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4" w:rsidRDefault="00C62EA4" w:rsidP="00C6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62EA4" w:rsidRDefault="00C62EA4" w:rsidP="00C6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Гордеевский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C62EA4" w:rsidRDefault="00C62EA4" w:rsidP="00C6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Гордеевского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Брянской области</w:t>
      </w:r>
    </w:p>
    <w:p w:rsidR="00C62EA4" w:rsidRDefault="00C62EA4" w:rsidP="00C6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62EA4" w:rsidRDefault="00C62EA4" w:rsidP="00C62EA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62EA4" w:rsidRDefault="00C62EA4" w:rsidP="00C62EA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EA4" w:rsidRDefault="00C62EA4" w:rsidP="00C6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62EA4" w:rsidRDefault="00C62EA4" w:rsidP="00C62E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20.11.2020 г.  № 46</w:t>
      </w:r>
    </w:p>
    <w:p w:rsidR="00C62EA4" w:rsidRDefault="00C62EA4" w:rsidP="00C62EA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Гордеевка</w:t>
      </w:r>
    </w:p>
    <w:p w:rsidR="00C62EA4" w:rsidRDefault="00C62EA4" w:rsidP="00C62EA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4A0"/>
      </w:tblPr>
      <w:tblGrid>
        <w:gridCol w:w="5211"/>
        <w:gridCol w:w="3828"/>
      </w:tblGrid>
      <w:tr w:rsidR="00C62EA4" w:rsidTr="00C62EA4">
        <w:tc>
          <w:tcPr>
            <w:tcW w:w="5211" w:type="dxa"/>
            <w:hideMark/>
          </w:tcPr>
          <w:p w:rsidR="00C62EA4" w:rsidRDefault="00C62EA4" w:rsidP="00C62EA4">
            <w:pPr>
              <w:spacing w:after="0" w:line="240" w:lineRule="auto"/>
              <w:ind w:lef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развитие систем транспортной инфраструктуры и дорожного хозяйства на территории </w:t>
            </w:r>
            <w:proofErr w:type="spellStart"/>
            <w:r w:rsidRPr="0023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Гордеевского</w:t>
            </w:r>
            <w:proofErr w:type="spellEnd"/>
            <w:r w:rsidRPr="0023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3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Гордеевского</w:t>
            </w:r>
            <w:proofErr w:type="spellEnd"/>
            <w:r w:rsidRPr="0023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Брянской области  на 2020-2025 годы</w:t>
            </w:r>
            <w:r w:rsidRPr="008E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</w:tcPr>
          <w:p w:rsidR="00C62EA4" w:rsidRDefault="00C62E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2EA4" w:rsidRDefault="00C62EA4" w:rsidP="00C62EA4">
      <w:pPr>
        <w:pStyle w:val="a4"/>
        <w:rPr>
          <w:rFonts w:ascii="Times New Roman" w:hAnsi="Times New Roman"/>
          <w:sz w:val="28"/>
          <w:szCs w:val="28"/>
        </w:rPr>
      </w:pPr>
    </w:p>
    <w:p w:rsidR="00C62EA4" w:rsidRDefault="00C62EA4" w:rsidP="00C62EA4">
      <w:pPr>
        <w:pStyle w:val="a4"/>
        <w:rPr>
          <w:rFonts w:ascii="Times New Roman" w:hAnsi="Times New Roman"/>
          <w:sz w:val="28"/>
          <w:szCs w:val="28"/>
        </w:rPr>
      </w:pPr>
    </w:p>
    <w:p w:rsidR="00C62EA4" w:rsidRDefault="00C62EA4" w:rsidP="00C62E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№131-ФЗ от 06.10.2003 г., </w:t>
      </w:r>
      <w:r w:rsidRPr="00C62EA4">
        <w:rPr>
          <w:rFonts w:eastAsia="Times New Roman"/>
          <w:sz w:val="28"/>
          <w:szCs w:val="28"/>
          <w:lang w:eastAsia="ru-RU"/>
        </w:rPr>
        <w:t>Постановление</w:t>
      </w:r>
      <w:r>
        <w:rPr>
          <w:rFonts w:eastAsia="Times New Roman"/>
          <w:sz w:val="28"/>
          <w:szCs w:val="28"/>
          <w:lang w:eastAsia="ru-RU"/>
        </w:rPr>
        <w:t>м</w:t>
      </w:r>
      <w:r w:rsidRPr="00C62EA4">
        <w:rPr>
          <w:rFonts w:eastAsia="Times New Roman"/>
          <w:sz w:val="28"/>
          <w:szCs w:val="28"/>
          <w:lang w:eastAsia="ru-RU"/>
        </w:rPr>
        <w:t xml:space="preserve"> Правительства Российской Фед</w:t>
      </w:r>
      <w:r>
        <w:rPr>
          <w:rFonts w:eastAsia="Times New Roman"/>
          <w:sz w:val="28"/>
          <w:szCs w:val="28"/>
          <w:lang w:eastAsia="ru-RU"/>
        </w:rPr>
        <w:t>ерации от 25.12.2015г. № 1440 «</w:t>
      </w:r>
      <w:r w:rsidRPr="00C62EA4">
        <w:rPr>
          <w:rFonts w:eastAsia="Times New Roman"/>
          <w:sz w:val="28"/>
          <w:szCs w:val="28"/>
          <w:lang w:eastAsia="ru-RU"/>
        </w:rPr>
        <w:t>Об утверждении Требований к Программам комплексного развития транспортной инфраструктуры поселений, городских округов</w:t>
      </w:r>
      <w:r w:rsidR="00DC231F">
        <w:rPr>
          <w:rFonts w:eastAsia="Times New Roman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Гордеевский</w:t>
      </w:r>
      <w:proofErr w:type="spellEnd"/>
      <w:r>
        <w:rPr>
          <w:sz w:val="28"/>
          <w:szCs w:val="28"/>
        </w:rPr>
        <w:t xml:space="preserve"> сельский Совет народных депутатов  </w:t>
      </w:r>
    </w:p>
    <w:p w:rsidR="00C62EA4" w:rsidRDefault="00C62EA4" w:rsidP="00C62EA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2EA4" w:rsidRDefault="00C62EA4" w:rsidP="00C62E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РЕШИЛ:</w:t>
      </w:r>
    </w:p>
    <w:p w:rsidR="00C62EA4" w:rsidRDefault="00C62EA4" w:rsidP="00C62EA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2EA4" w:rsidRDefault="00C62EA4" w:rsidP="00C62EA4">
      <w:pPr>
        <w:pStyle w:val="a4"/>
        <w:numPr>
          <w:ilvl w:val="0"/>
          <w:numId w:val="5"/>
        </w:numPr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C6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Pr="00C6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«Комплексное развитие систем транспортной инфраструктуры и дорожного хозяйства на территории </w:t>
      </w:r>
      <w:proofErr w:type="spellStart"/>
      <w:r w:rsidRPr="00C6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C6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6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Гордеевского</w:t>
      </w:r>
      <w:proofErr w:type="spellEnd"/>
      <w:r w:rsidRPr="00C6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  на 2020-2025 годы» 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C62EA4" w:rsidRDefault="00C62EA4" w:rsidP="00C62EA4">
      <w:pPr>
        <w:pStyle w:val="a4"/>
        <w:numPr>
          <w:ilvl w:val="0"/>
          <w:numId w:val="5"/>
        </w:numPr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на официальном сайте в сети Интернет.</w:t>
      </w:r>
    </w:p>
    <w:p w:rsidR="00C62EA4" w:rsidRDefault="00C62EA4" w:rsidP="00C62EA4">
      <w:pPr>
        <w:pStyle w:val="a4"/>
        <w:numPr>
          <w:ilvl w:val="0"/>
          <w:numId w:val="5"/>
        </w:numPr>
        <w:ind w:left="0" w:firstLine="13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62EA4" w:rsidRDefault="00C62EA4" w:rsidP="00C62EA4">
      <w:pPr>
        <w:pStyle w:val="a4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2EA4" w:rsidRDefault="00C62EA4" w:rsidP="00C62EA4">
      <w:pPr>
        <w:pStyle w:val="a4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2EA4" w:rsidRDefault="00C62EA4" w:rsidP="00C62EA4">
      <w:pPr>
        <w:pStyle w:val="a4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2EA4" w:rsidRDefault="00C62EA4" w:rsidP="00C62EA4">
      <w:pPr>
        <w:pStyle w:val="a4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2EA4" w:rsidRDefault="00C62EA4" w:rsidP="00C62EA4">
      <w:pPr>
        <w:pStyle w:val="a4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Гордеевского</w:t>
      </w:r>
      <w:proofErr w:type="spellEnd"/>
    </w:p>
    <w:p w:rsidR="00C62EA4" w:rsidRDefault="00C62EA4" w:rsidP="00C62EA4">
      <w:pPr>
        <w:pStyle w:val="a4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Умрик</w:t>
      </w:r>
      <w:proofErr w:type="spellEnd"/>
    </w:p>
    <w:p w:rsidR="00C62EA4" w:rsidRDefault="00C62EA4" w:rsidP="00C62EA4">
      <w:pPr>
        <w:pStyle w:val="a4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2EA4" w:rsidRDefault="00C62EA4" w:rsidP="00C62EA4">
      <w:pPr>
        <w:pStyle w:val="a4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EA4" w:rsidRDefault="00C62EA4" w:rsidP="00C62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EA4" w:rsidRPr="001B215F" w:rsidRDefault="00C62EA4" w:rsidP="00C62EA4">
      <w:pPr>
        <w:widowControl w:val="0"/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1B215F">
        <w:rPr>
          <w:rFonts w:ascii="Times New Roman" w:hAnsi="Times New Roman"/>
          <w:sz w:val="24"/>
          <w:szCs w:val="24"/>
        </w:rPr>
        <w:t xml:space="preserve">Приложение 1 </w:t>
      </w:r>
    </w:p>
    <w:p w:rsidR="00C62EA4" w:rsidRPr="001B215F" w:rsidRDefault="00C62EA4" w:rsidP="00C62EA4">
      <w:pPr>
        <w:widowControl w:val="0"/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1B215F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 w:rsidRPr="001B215F">
        <w:rPr>
          <w:rFonts w:ascii="Times New Roman" w:hAnsi="Times New Roman"/>
          <w:sz w:val="24"/>
          <w:szCs w:val="24"/>
        </w:rPr>
        <w:t>Гордеевского</w:t>
      </w:r>
      <w:proofErr w:type="spellEnd"/>
      <w:r w:rsidRPr="001B215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62EA4" w:rsidRPr="001B215F" w:rsidRDefault="00C62EA4" w:rsidP="00C62EA4">
      <w:pPr>
        <w:widowControl w:val="0"/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1B215F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C62EA4" w:rsidRPr="001B215F" w:rsidRDefault="00C62EA4" w:rsidP="00C62EA4">
      <w:pPr>
        <w:widowControl w:val="0"/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1B215F">
        <w:rPr>
          <w:rFonts w:ascii="Times New Roman" w:hAnsi="Times New Roman"/>
          <w:sz w:val="24"/>
          <w:szCs w:val="24"/>
        </w:rPr>
        <w:t>№ 4</w:t>
      </w:r>
      <w:r>
        <w:rPr>
          <w:rFonts w:ascii="Times New Roman" w:hAnsi="Times New Roman"/>
          <w:sz w:val="24"/>
          <w:szCs w:val="24"/>
        </w:rPr>
        <w:t>6</w:t>
      </w:r>
      <w:r w:rsidRPr="001B215F">
        <w:rPr>
          <w:rFonts w:ascii="Times New Roman" w:hAnsi="Times New Roman"/>
          <w:sz w:val="24"/>
          <w:szCs w:val="24"/>
        </w:rPr>
        <w:t xml:space="preserve"> от 20.11.2020 года</w:t>
      </w: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P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496" w:rsidRPr="00C62EA4" w:rsidRDefault="002D5496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  <w:r w:rsidR="009F2465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«Комплексное развитие систем транспортной инфраструктуры и дорожного хозяйства на территории </w:t>
      </w:r>
      <w:proofErr w:type="spellStart"/>
      <w:r w:rsidR="008E7713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Гордеевского</w:t>
      </w:r>
      <w:proofErr w:type="spellEnd"/>
      <w:r w:rsidR="008E7713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2341DE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2465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proofErr w:type="spellStart"/>
      <w:r w:rsidR="002341DE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Гордеевского</w:t>
      </w:r>
      <w:proofErr w:type="spellEnd"/>
      <w:r w:rsidR="002341DE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8E7713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Брянской области </w:t>
      </w:r>
      <w:r w:rsidR="009F2465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8E7713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</w:t>
      </w:r>
      <w:r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8E7713"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C62EA4" w:rsidRP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C62EA4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C62EA4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Default="00C62EA4" w:rsidP="00C62EA4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EA4" w:rsidRPr="009F2465" w:rsidRDefault="00C62EA4" w:rsidP="009F24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496" w:rsidRPr="00C62EA4" w:rsidRDefault="002D5496" w:rsidP="002D5496">
      <w:pPr>
        <w:spacing w:before="180" w:after="180" w:line="240" w:lineRule="auto"/>
        <w:jc w:val="center"/>
        <w:rPr>
          <w:rFonts w:ascii="Arial" w:eastAsia="Times New Roman" w:hAnsi="Arial" w:cs="Arial"/>
          <w:b/>
          <w:color w:val="383419"/>
          <w:sz w:val="21"/>
          <w:szCs w:val="21"/>
          <w:lang w:eastAsia="ru-RU"/>
        </w:rPr>
      </w:pPr>
      <w:r w:rsidRPr="00C62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</w:t>
      </w:r>
    </w:p>
    <w:p w:rsidR="002D5496" w:rsidRPr="002D5496" w:rsidRDefault="002D5496" w:rsidP="002D5496">
      <w:pPr>
        <w:spacing w:before="180" w:after="180" w:line="240" w:lineRule="auto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C62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программы</w:t>
      </w:r>
      <w:r w:rsidRPr="002D5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341DE" w:rsidRPr="0023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Комплексное развитие систем транспортной инфраструктуры и дорожного хозяйства на территории Гордеевского сельского поселения Гордеевского муниципального района Брянской области  на 2020-2025 годы</w:t>
      </w:r>
      <w:r w:rsidR="008E7713" w:rsidRPr="008E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426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3"/>
        <w:gridCol w:w="7043"/>
      </w:tblGrid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2D5496" w:rsidP="002D5496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23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341DE" w:rsidRPr="0023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систем транспортной инфраструктуры и дорожного хозяйства на территории Гордеевского сельского поселения Гордеевского муниципального района Брянской области  на 2020-2025 годы</w:t>
            </w:r>
            <w:r w:rsidR="008E7713" w:rsidRPr="008E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2D5496" w:rsidP="002D5496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  <w:bookmarkStart w:id="0" w:name="_GoBack"/>
            <w:bookmarkEnd w:id="0"/>
          </w:p>
          <w:p w:rsidR="002D5496" w:rsidRPr="002D5496" w:rsidRDefault="002D5496" w:rsidP="002D5496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Российской Федерации от 25.12.2015г. № 1440 « 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8E7713" w:rsidP="001815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B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дминистрация Гордеевского </w:t>
            </w:r>
            <w:r w:rsidR="001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9B0AAD" w:rsidP="001815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E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Гордеевского </w:t>
            </w:r>
            <w:r w:rsidR="001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  <w:r w:rsidR="008E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8E7713" w:rsidP="00181512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Гордеевского </w:t>
            </w:r>
            <w:r w:rsidR="001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2D5496" w:rsidP="008E7713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комфортности и безопасности жизнедеятельности населения и хозяйствующих субъект</w:t>
            </w:r>
            <w:r w:rsidR="008E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на территории Гордеевского</w:t>
            </w: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2D5496" w:rsidP="002D5496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надежности системы транспортной инфраструктуры.</w:t>
            </w:r>
          </w:p>
          <w:p w:rsidR="002D5496" w:rsidRPr="002D5496" w:rsidRDefault="002D5496" w:rsidP="002D5496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8E7713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2020-2025</w:t>
            </w:r>
            <w:r w:rsidR="002D5496"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2D5496" w:rsidP="008E7713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</w:t>
            </w:r>
            <w:r w:rsidR="009B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джет администрации </w:t>
            </w:r>
            <w:proofErr w:type="spellStart"/>
            <w:r w:rsidR="009B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Гордеевского</w:t>
            </w:r>
            <w:proofErr w:type="spellEnd"/>
            <w:r w:rsidR="009F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(</w:t>
            </w:r>
            <w:r w:rsidR="00A2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объёмы финансирования </w:t>
            </w: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будут уточнены при формировании проектов бюджета муниципального </w:t>
            </w:r>
            <w:r w:rsidR="001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изменения асс</w:t>
            </w:r>
            <w:r w:rsidR="008E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игнований из областного бюджета)</w:t>
            </w:r>
          </w:p>
        </w:tc>
      </w:tr>
      <w:tr w:rsidR="002D5496" w:rsidRPr="002D5496" w:rsidTr="008E7713">
        <w:trPr>
          <w:jc w:val="center"/>
        </w:trPr>
        <w:tc>
          <w:tcPr>
            <w:tcW w:w="2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D5496" w:rsidRPr="002D5496" w:rsidRDefault="002D5496" w:rsidP="002D5496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7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D5496" w:rsidRPr="002D5496" w:rsidRDefault="002D5496" w:rsidP="002D5496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проектно-сметной документации;</w:t>
            </w:r>
          </w:p>
          <w:p w:rsidR="002D5496" w:rsidRPr="002D5496" w:rsidRDefault="002D5496" w:rsidP="002D5496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материалов и ремонт дорог;</w:t>
            </w:r>
          </w:p>
          <w:p w:rsidR="002D5496" w:rsidRPr="002D5496" w:rsidRDefault="002D5496" w:rsidP="002D5496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D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мероприятия по организации дорожного движения;</w:t>
            </w:r>
          </w:p>
          <w:p w:rsidR="002D5496" w:rsidRPr="002D5496" w:rsidRDefault="002D5496" w:rsidP="009B0AA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181512" w:rsidRDefault="00181512" w:rsidP="00181512">
      <w:pPr>
        <w:shd w:val="clear" w:color="auto" w:fill="FFFFFF"/>
        <w:tabs>
          <w:tab w:val="left" w:pos="284"/>
        </w:tabs>
        <w:suppressAutoHyphens/>
        <w:spacing w:after="0" w:line="240" w:lineRule="auto"/>
        <w:ind w:left="40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45BE5" w:rsidRPr="00845BE5" w:rsidRDefault="00845BE5" w:rsidP="00845BE5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Характеристика существующего состояния транспортной инфраструктуры Гордеевского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сельского поселения Брянской области</w:t>
      </w:r>
      <w:r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181512" w:rsidRDefault="00181512" w:rsidP="00845BE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Pr="001053AB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845BE5" w:rsidRPr="00845BE5" w:rsidRDefault="00845BE5" w:rsidP="0018151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Гордеевское сельское поселение расположено на юго-западе Брянской области. На севере граничит с </w:t>
      </w:r>
      <w:proofErr w:type="spellStart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Рудневоробьевским</w:t>
      </w:r>
      <w:proofErr w:type="spellEnd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Глинновским</w:t>
      </w:r>
      <w:proofErr w:type="spellEnd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сельскими поселениями, на востоке - с </w:t>
      </w:r>
      <w:proofErr w:type="spellStart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Творишинским</w:t>
      </w:r>
      <w:proofErr w:type="spellEnd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поселением, на западе с </w:t>
      </w:r>
      <w:proofErr w:type="spellStart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Петровобудским</w:t>
      </w:r>
      <w:proofErr w:type="spellEnd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поселением, на юге граничит с </w:t>
      </w:r>
      <w:proofErr w:type="spellStart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Клинцовским</w:t>
      </w:r>
      <w:proofErr w:type="spellEnd"/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 районом. Гордеевское сельское поселение удалено от областного центра - 210 км. Административный центр-село Гордеевка.</w:t>
      </w:r>
    </w:p>
    <w:p w:rsidR="00845BE5" w:rsidRDefault="00845BE5" w:rsidP="0018151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ципального образования входят 9</w:t>
      </w:r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унктов, в которых проживает 3353</w:t>
      </w:r>
      <w:r w:rsidRP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Площадь поселения составляет 10685 га, в том числе сельскохозяйственные угодья занимают 7439 га. </w:t>
      </w:r>
    </w:p>
    <w:p w:rsidR="002D5496" w:rsidRDefault="002D5496" w:rsidP="0018151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 центро</w:t>
      </w:r>
      <w:r w:rsidR="0096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поселения является </w:t>
      </w:r>
      <w:proofErr w:type="gramStart"/>
      <w:r w:rsidR="0096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6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4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Гордеевка</w:t>
      </w:r>
    </w:p>
    <w:p w:rsidR="00845BE5" w:rsidRPr="00845BE5" w:rsidRDefault="00845BE5" w:rsidP="0018151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сеть поселения представлена только автомобильным сообщением и составляет 36 км дорог, в том числе 27,3км – находится в </w:t>
      </w:r>
      <w:hyperlink r:id="rId5" w:tooltip="Муниципальная собственность" w:history="1">
        <w:r w:rsidRPr="0018151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муниципальной собственности</w:t>
        </w:r>
      </w:hyperlink>
      <w:r w:rsidRPr="00181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BE5" w:rsidRPr="00845BE5" w:rsidRDefault="00845BE5" w:rsidP="00181512">
      <w:pPr>
        <w:tabs>
          <w:tab w:val="left" w:pos="26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>Сильные стороны: Удовлетворительное состояние автомобильных дорог;</w:t>
      </w:r>
    </w:p>
    <w:p w:rsidR="00845BE5" w:rsidRPr="00845BE5" w:rsidRDefault="00845BE5" w:rsidP="00181512">
      <w:pPr>
        <w:tabs>
          <w:tab w:val="left" w:pos="26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Своевременный ремонт автомобильных дорог.</w:t>
      </w:r>
    </w:p>
    <w:p w:rsidR="00845BE5" w:rsidRPr="00845BE5" w:rsidRDefault="00845BE5" w:rsidP="00181512">
      <w:pPr>
        <w:tabs>
          <w:tab w:val="left" w:pos="1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Слабые стороны: Отсутствие железной дороги, магистралей федерального значения;</w:t>
      </w:r>
    </w:p>
    <w:p w:rsidR="00845BE5" w:rsidRPr="00845BE5" w:rsidRDefault="00845BE5" w:rsidP="00181512">
      <w:pPr>
        <w:tabs>
          <w:tab w:val="left" w:pos="1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собственного автотранспортного предприятия;</w:t>
      </w:r>
    </w:p>
    <w:p w:rsidR="00845BE5" w:rsidRPr="00845BE5" w:rsidRDefault="00845BE5" w:rsidP="00181512">
      <w:pPr>
        <w:tabs>
          <w:tab w:val="left" w:pos="1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Отдельные малонаселенные пункты не обеспечены регулярным общественным транспортом;</w:t>
      </w:r>
    </w:p>
    <w:p w:rsidR="00845BE5" w:rsidRPr="00845BE5" w:rsidRDefault="00845BE5" w:rsidP="00181512">
      <w:pPr>
        <w:tabs>
          <w:tab w:val="left" w:pos="26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муниципальных дорог, не отвечающих нормативным требованиям.</w:t>
      </w:r>
    </w:p>
    <w:p w:rsidR="00845BE5" w:rsidRPr="00845BE5" w:rsidRDefault="00845BE5" w:rsidP="001815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Возможности: </w:t>
      </w:r>
      <w:r w:rsidRPr="00845B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региональных программ и национальных проектов в области развития дорожного хозяйства;</w:t>
      </w:r>
    </w:p>
    <w:p w:rsidR="00845BE5" w:rsidRPr="00845BE5" w:rsidRDefault="00845BE5" w:rsidP="001815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>Угрозы: Возникновение чрезвычайных ситуаций техногенного и природного характера;</w:t>
      </w:r>
    </w:p>
    <w:p w:rsidR="00845BE5" w:rsidRPr="00845BE5" w:rsidRDefault="00845BE5" w:rsidP="00181512">
      <w:pPr>
        <w:tabs>
          <w:tab w:val="left" w:pos="26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автотранспортных нагрузок в результате повышения качества жизни населения увеличивает деформацию и разрушение дорожных покрытий.</w:t>
      </w:r>
    </w:p>
    <w:p w:rsidR="00845BE5" w:rsidRPr="00845BE5" w:rsidRDefault="00845BE5" w:rsidP="00845BE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000000"/>
          <w:sz w:val="24"/>
          <w:szCs w:val="24"/>
        </w:rPr>
      </w:pPr>
      <w:r w:rsidRPr="00845BE5">
        <w:rPr>
          <w:rFonts w:ascii="Times New Roman" w:eastAsia="MS Mincho" w:hAnsi="Times New Roman" w:cs="Times New Roman"/>
          <w:b/>
          <w:i/>
          <w:color w:val="000000"/>
          <w:sz w:val="24"/>
          <w:szCs w:val="24"/>
        </w:rPr>
        <w:t xml:space="preserve">Реестр автомобильных дорог общего пользования </w:t>
      </w:r>
    </w:p>
    <w:p w:rsidR="00845BE5" w:rsidRPr="00845BE5" w:rsidRDefault="00845BE5" w:rsidP="00845BE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color w:val="000000"/>
          <w:sz w:val="24"/>
          <w:szCs w:val="24"/>
        </w:rPr>
        <w:t>местного</w:t>
      </w:r>
      <w:r w:rsidRPr="00845BE5">
        <w:rPr>
          <w:rFonts w:ascii="Times New Roman" w:eastAsia="MS Mincho" w:hAnsi="Times New Roman" w:cs="Times New Roman"/>
          <w:b/>
          <w:i/>
          <w:color w:val="000000"/>
          <w:sz w:val="24"/>
          <w:szCs w:val="24"/>
        </w:rPr>
        <w:t xml:space="preserve"> значения</w:t>
      </w:r>
    </w:p>
    <w:tbl>
      <w:tblPr>
        <w:tblW w:w="9170" w:type="dxa"/>
        <w:tblInd w:w="93" w:type="dxa"/>
        <w:tblLook w:val="04A0"/>
      </w:tblPr>
      <w:tblGrid>
        <w:gridCol w:w="540"/>
        <w:gridCol w:w="4080"/>
        <w:gridCol w:w="2560"/>
        <w:gridCol w:w="2000"/>
      </w:tblGrid>
      <w:tr w:rsidR="00181512" w:rsidRPr="00845BE5" w:rsidTr="00845BE5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                    автомобильной дороги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автомобильной дороги, п.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ордеевка, ул. </w:t>
            </w: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Надозерная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ул.Западная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ул.Смоленская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ул.Красный Мост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ул.Мельничная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ордеевка, </w:t>
            </w: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ул.Клинцовская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ордеевка,ул.Красногорская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ул.Щорса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ордеевка,ул.1 Мая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ул.Красный Городок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ул.15 лет Октября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пер.Зеленый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ордеевка, ул. </w:t>
            </w: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ул.Молодежная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пер.Заводской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ул.Заозерная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ордеевка, </w:t>
            </w: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пер.Великоборский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ул.Пушкина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ул.Заречье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ул.Спортивная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ордеевка, </w:t>
            </w: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ул.Суражская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ул.Гагарина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ул.Юбилейная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ул.Красноармейская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ул.Луговая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пер.Зеленый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ул.Набережная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пер.Заречный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оконь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пер.Речной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мелый, ул.Южная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мелый, ул.Советская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мелый,ул.Октябрьская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амры,ул.Центральная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едведовка</w:t>
            </w:r>
            <w:proofErr w:type="spell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ул.Центральная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авод-Корецкий, ул.Школьная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 Корецкий, ул.Кузнецова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 Корецкий, пер.Садовый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 Корецкий, ул.Набережная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 Корецкий, пер.Зеленый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ул.Цветочная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ул.Новая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ул.Победы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ул.Транспортная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ордеевка, пер.Советский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авод-Корецкий ул.Кольцевая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1512" w:rsidRPr="00845BE5" w:rsidTr="00845BE5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Гордеевка ул. Калининская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5" w:rsidRPr="00845BE5" w:rsidRDefault="00845BE5" w:rsidP="00845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181512" w:rsidRDefault="00181512" w:rsidP="00845BE5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81512" w:rsidRDefault="00181512" w:rsidP="00845BE5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45BE5" w:rsidRPr="00845BE5" w:rsidRDefault="00181512" w:rsidP="00845BE5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.2.  Характеристика деятельности в сфере транспорта, оценка транспортного спроса.</w:t>
      </w:r>
    </w:p>
    <w:p w:rsidR="00845BE5" w:rsidRPr="00845BE5" w:rsidRDefault="00845BE5" w:rsidP="00845B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  <w:t xml:space="preserve">Транспортно-экономические связи Гордеевского </w:t>
      </w:r>
      <w:r w:rsidR="0018151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осуществляются только автомобильным видом транспорта. Транспортные предприятия на территории </w:t>
      </w:r>
      <w:r w:rsidR="0018151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поселения</w:t>
      </w:r>
      <w:r w:rsidR="009F24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845B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отсутствуют. Основным видом пассажирского транспорта поселения является автобусное сообщение. В населенных пунктах регулярный </w:t>
      </w:r>
      <w:proofErr w:type="spellStart"/>
      <w:r w:rsidRPr="00845B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внутрисельский</w:t>
      </w:r>
      <w:proofErr w:type="spellEnd"/>
      <w:r w:rsidRPr="00845B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транспорт отсутствует. </w:t>
      </w:r>
      <w:r w:rsidRPr="00845B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845BE5" w:rsidRPr="00845BE5" w:rsidRDefault="00845BE5" w:rsidP="00845BE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845BE5" w:rsidRPr="00845BE5" w:rsidRDefault="00845BE5" w:rsidP="00845BE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845BE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Можно выделить основные группы объектов тяготения: </w:t>
      </w:r>
    </w:p>
    <w:p w:rsidR="00845BE5" w:rsidRPr="00845BE5" w:rsidRDefault="00845BE5" w:rsidP="00845B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объекты социально сферы;</w:t>
      </w:r>
    </w:p>
    <w:p w:rsidR="00845BE5" w:rsidRPr="00845BE5" w:rsidRDefault="00845BE5" w:rsidP="00845B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объекты трудовой деятельности</w:t>
      </w:r>
    </w:p>
    <w:p w:rsidR="00845BE5" w:rsidRPr="00845BE5" w:rsidRDefault="00845BE5" w:rsidP="00845B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lang w:eastAsia="ar-SA"/>
        </w:rPr>
        <w:t>- узловые объекты транспортной инфраструктуры.</w:t>
      </w:r>
    </w:p>
    <w:p w:rsidR="00845BE5" w:rsidRPr="00845BE5" w:rsidRDefault="00624C5F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.3. Характеристика функционирования и показатели работы транспортной инфраструктуры по видам транспорта.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Развитие транспортной системы Гордеевского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(далее –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является необходимым условием улучшения качества жизни жителей в поселении.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Транспортная инфраструктура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является составляющей инфраструктуры Брянской области, что обеспечивает конституционные гарантии граждан на свободу передвижения и делает возможным свободное перемещение товаров и услуг.  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  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Транспортную инфраструктуру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образуют линии, сооружения и устройства городского, пригородного, внешнего транспорта. 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 Внешние транспортно-экономические связи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другими регионами осуществляются одним видом транспорта: автомобильным.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На территории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железнодорожная</w:t>
      </w:r>
      <w:r w:rsidRPr="00845BE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сеть отсутствует.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Существующий пассажирский</w:t>
      </w:r>
      <w:r w:rsidR="009F24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железнодорожный вокзал находится в соседнем районе </w:t>
      </w:r>
      <w:proofErr w:type="gramStart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</w:t>
      </w:r>
      <w:proofErr w:type="gramEnd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Клинцы.  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На территории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="009F24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45BE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водный транспорт не используется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никаких мероприятий по обеспечению водным транспортом не планируется. </w:t>
      </w:r>
    </w:p>
    <w:p w:rsidR="00845BE5" w:rsidRPr="00845BE5" w:rsidRDefault="00845BE5" w:rsidP="00845B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Воздушные перевозки не осуществляются.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845BE5" w:rsidRPr="00845BE5" w:rsidRDefault="00624C5F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.4. Характеристика сети дорог поселения, параметры дорожного движения, оценка качества содержания дорог</w:t>
      </w:r>
      <w:r w:rsidR="00845BE5"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                                                                                                                 </w:t>
      </w:r>
    </w:p>
    <w:p w:rsidR="00845BE5" w:rsidRPr="00845BE5" w:rsidRDefault="00845BE5" w:rsidP="00845B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Calibri" w:eastAsia="Calibri" w:hAnsi="Calibri" w:cs="Times New Roman"/>
          <w:kern w:val="1"/>
          <w:lang w:eastAsia="ar-SA"/>
        </w:rPr>
        <w:tab/>
      </w: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Автомобильные дороги являются важнейшей составной частью транспортной инфраструктуры </w:t>
      </w:r>
      <w:r w:rsidR="001815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 Они связывают территорию поселений с соседними территориями, населенные пункты поселения с районным центром, обеспечивают жизнедеятельность всех населенных пунктов </w:t>
      </w:r>
      <w:r w:rsidR="001815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во многом определяют возможности развития </w:t>
      </w:r>
      <w:r w:rsidR="001815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по ним осуществляются автомобильные перевозки грузов и пассажиров. 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 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находящиеся в муниципальной собственности.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Развитие экономики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сети</w:t>
      </w:r>
      <w:proofErr w:type="gramEnd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автомобильных дорог общего пользования местного значения. 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Гордеевского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поэтому совершенствование сети автомобильных дорог общего пользования местного значения    важно для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 Это в будущем позволит обеспечить приток трудовых ресурсов, развитие производства, а это в свою очередь приведет к экономическому росту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 При этом текущий ремонт в отличие от капитального, не решает задач, связанных с повышением качества дорожного покрытия - 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недоремонта</w:t>
      </w:r>
      <w:proofErr w:type="spellEnd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 Учитывая </w:t>
      </w:r>
      <w:proofErr w:type="gramStart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вышеизложенное</w:t>
      </w:r>
      <w:proofErr w:type="gramEnd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связи с недостаточностью финансирования расходов на дорожное хозяйство в бюджете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эксплуатационное состояние значительной части улиц поселения по отдельным параметрам</w:t>
      </w:r>
      <w:proofErr w:type="gramEnd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осуществляется в зависимости от </w:t>
      </w:r>
      <w:proofErr w:type="spellStart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транспортно-эксплутационных</w:t>
      </w:r>
      <w:proofErr w:type="spellEnd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характеристик и потребительских </w:t>
      </w:r>
      <w:proofErr w:type="gramStart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свойств</w:t>
      </w:r>
      <w:proofErr w:type="gramEnd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автомобильных дорог в порядке, установленном Правительством Российской Федерации.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proofErr w:type="gramStart"/>
      <w:r w:rsidRPr="00845BE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Дорожная сеть </w:t>
      </w:r>
      <w:r w:rsidR="00181512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представлена дорогами регионального значения </w:t>
      </w:r>
      <w:r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845BE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Красная Гора</w:t>
      </w:r>
      <w:r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– </w:t>
      </w:r>
      <w:r w:rsidRPr="00845BE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Брянск», «Красная Гора – Клинцы», «Гордеевка – Сураж», «Гордеевка – Клинцы»,</w:t>
      </w:r>
      <w:r w:rsidRPr="00845BE5">
        <w:rPr>
          <w:rFonts w:ascii="Times New Roman" w:eastAsia="Calibri" w:hAnsi="Times New Roman" w:cs="Times New Roman"/>
          <w:bCs/>
          <w:kern w:val="1"/>
          <w:lang w:eastAsia="ar-SA"/>
        </w:rPr>
        <w:t xml:space="preserve"> относящихся к </w:t>
      </w:r>
      <w:r w:rsidRPr="00845BE5">
        <w:rPr>
          <w:rFonts w:ascii="Times New Roman" w:eastAsia="Calibri" w:hAnsi="Times New Roman" w:cs="Times New Roman"/>
          <w:bCs/>
          <w:kern w:val="1"/>
          <w:lang w:val="en-US" w:eastAsia="ar-SA"/>
        </w:rPr>
        <w:t>IV</w:t>
      </w:r>
      <w:r w:rsidRPr="00845BE5">
        <w:rPr>
          <w:rFonts w:ascii="Times New Roman" w:eastAsia="Calibri" w:hAnsi="Times New Roman" w:cs="Times New Roman"/>
          <w:bCs/>
          <w:kern w:val="1"/>
          <w:lang w:eastAsia="ar-SA"/>
        </w:rPr>
        <w:t xml:space="preserve"> категории, дорогами </w:t>
      </w:r>
      <w:r w:rsidRPr="00845BE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муниципального значения «Гордеевка – Мирный» и улично-дорожной сетью.</w:t>
      </w:r>
      <w:proofErr w:type="gramEnd"/>
    </w:p>
    <w:p w:rsidR="00845BE5" w:rsidRPr="00845BE5" w:rsidRDefault="00845BE5" w:rsidP="00845B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Основные местные автомобильные дороги выполняют связующие функции между улицами и отдельными объектами населенных пунктов Гордеевского </w:t>
      </w:r>
      <w:r w:rsidR="001815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ГОСТ </w:t>
      </w:r>
      <w:proofErr w:type="gramStart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</w:t>
      </w:r>
      <w:proofErr w:type="gramEnd"/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52398 «Классификация автомобильных дорог, основные параметры и требования» дороги общего пользования поселения относятся к классу автомобильных дорог «Дорога обычного типа (не скоростная дорога)» с категорией V.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Для V категории предусматривается количество полос – 1, ширина полосы 4,5метра, разделительная полоса не требуется, допускается пересечение в одном уровне с автомобильными дорогами, велосипедными и пешеходными дорожками и допускается </w:t>
      </w:r>
      <w:r w:rsidRPr="00845B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доступ на дорогу с примыканием в одном уровне.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Большинство дорог общего пользования местного значения имеют асфальтовое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845BE5" w:rsidRPr="00845BE5" w:rsidRDefault="00845BE5" w:rsidP="00845B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70C0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Гордеевский район обладает достаточно развитой автомобильной транспортной сетью и находится далеко от областного центра г. Брянск, что создаёт дополнительные сложности для перемещения сырья и готовых товаров.Отсутствие альтернативных видов транспорта предъявляет большие требования к автомобильным дорогам. Сохранение автодорожной инфраструктуры осуществлялось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845BE5" w:rsidRPr="00845BE5" w:rsidRDefault="00845BE5" w:rsidP="00845B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1"/>
          <w:sz w:val="24"/>
          <w:szCs w:val="24"/>
          <w:lang w:eastAsia="ar-SA"/>
        </w:rPr>
      </w:pPr>
    </w:p>
    <w:p w:rsidR="00845BE5" w:rsidRPr="00845BE5" w:rsidRDefault="00624C5F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2014-2018 годы отмечается рост частных транспортных средств.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kern w:val="1"/>
          <w:lang w:eastAsia="ar-SA"/>
        </w:rPr>
      </w:pPr>
    </w:p>
    <w:p w:rsidR="00845BE5" w:rsidRPr="00845BE5" w:rsidRDefault="00845BE5" w:rsidP="00845B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</w:r>
      <w:r w:rsidR="00624C5F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Пассажирское сообщение населенных пунктов Гордеевского </w:t>
      </w:r>
      <w:r w:rsidR="001815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с г. Клинцы, г. Сураж, п. Красная Гора и областным центром г. Брянск организовано в соответствии с расписанием. Информация об объемах пассажирских перевозок, необходимая для анализа пассажиропотока, отсутствует. 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45BE5" w:rsidRPr="00845BE5" w:rsidRDefault="00624C5F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.7. Характеристика пешеходного и велосипедного передвижения.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45BE5" w:rsidRPr="00845BE5" w:rsidRDefault="00624C5F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70C0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.8. Характеристика движения грузовых транспортных средств.    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Транспортных организаций, осуществляющих грузовые перевозки на территории </w:t>
      </w:r>
      <w:r w:rsidR="001815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не имеется</w:t>
      </w:r>
      <w:proofErr w:type="gramEnd"/>
      <w:r w:rsidRPr="00845BE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            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45BE5" w:rsidRPr="00845BE5" w:rsidRDefault="00624C5F" w:rsidP="00845B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.9. Анализ уровня безопасности дорожного движения.</w:t>
      </w:r>
    </w:p>
    <w:p w:rsidR="00845BE5" w:rsidRPr="00845BE5" w:rsidRDefault="00845BE5" w:rsidP="00845BE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B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На территории Гордеевского </w:t>
      </w:r>
      <w:r w:rsidR="001815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поселения</w:t>
      </w:r>
      <w:r w:rsidRPr="00845B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железнодорожных магистралей нет. </w:t>
      </w:r>
    </w:p>
    <w:p w:rsidR="00845BE5" w:rsidRPr="00845BE5" w:rsidRDefault="00845BE5" w:rsidP="00845BE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B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</w:t>
      </w:r>
      <w:r w:rsidRPr="00845B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скоростного режима и неудовлетворительного качества дорожных покрытий.</w:t>
      </w:r>
    </w:p>
    <w:p w:rsidR="00845BE5" w:rsidRPr="00845BE5" w:rsidRDefault="00845BE5" w:rsidP="00845BE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B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</w:t>
      </w:r>
      <w:proofErr w:type="gramStart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дорожно-транспортно</w:t>
      </w:r>
      <w:proofErr w:type="gramEnd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аварийностью, необходимо непрерывно обеспечивать системный подход к реализации мероприятий по повышению безопасности дорожного движения.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45BE5" w:rsidRPr="00845BE5" w:rsidRDefault="00624C5F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10</w:t>
      </w:r>
      <w:r w:rsidR="00845BE5" w:rsidRPr="00845BE5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 Оценка уровня негативного воздействия транспортной инфраструктуры на окружающую среду, безопасность и здоровье человека.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Характерные факторы, неблагоприятно влияющие на окружающую среду и здоровье: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  <w:t>Загрязнение атмосферы.</w:t>
      </w: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Выброс в воздух дыма и газообразных загрязняющих веществ (</w:t>
      </w:r>
      <w:proofErr w:type="spellStart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диоксин</w:t>
      </w:r>
      <w:proofErr w:type="spellEnd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распираторным</w:t>
      </w:r>
      <w:proofErr w:type="spellEnd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аллергическим заболеваниям.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  <w:t>Воздействие шума.</w:t>
      </w: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сердечно-сосудистых</w:t>
      </w:r>
      <w:proofErr w:type="gramEnd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Учитывая сложившуюся планировочную структуру и характер </w:t>
      </w:r>
      <w:proofErr w:type="gramStart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дорожно-транспортно</w:t>
      </w:r>
      <w:proofErr w:type="gramEnd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сети, отсутствие дорог с интенсивным движением в </w:t>
      </w:r>
      <w:r w:rsidR="0018151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поселения</w:t>
      </w: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0070C0"/>
          <w:kern w:val="1"/>
          <w:sz w:val="24"/>
          <w:szCs w:val="24"/>
          <w:lang w:eastAsia="ar-SA"/>
        </w:rPr>
      </w:pPr>
    </w:p>
    <w:p w:rsidR="00845BE5" w:rsidRPr="00845BE5" w:rsidRDefault="00624C5F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845BE5" w:rsidRPr="00845BE5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.11. Оценка нормативно-правовой базы, необходимой для функционирования и развития транспортной системы поселения.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proofErr w:type="gramStart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1. Градостроительный кодекс РФ от 29.12.2004г. №190-ФЗ (ред. От 30.12.2015г.);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3. Федеральный закон от 10.12.1995г. №196-ФЗ (ред. От 27.12.2018г.) «О безопасности дорожного движения»;</w:t>
      </w: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4. Постановление Правительства РФ от 23.10.1993г. №1090 (ред. От 04.12.2018г.) «О правилах дорожного движения»;</w:t>
      </w:r>
    </w:p>
    <w:p w:rsidR="00845BE5" w:rsidRPr="00845BE5" w:rsidRDefault="009F246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6. Генеральный план </w:t>
      </w:r>
      <w:r w:rsidR="00845BE5"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845BE5"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Гордеевского</w:t>
      </w:r>
      <w:proofErr w:type="spellEnd"/>
      <w:r w:rsidR="00845BE5"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18151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поселения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утвержденный решением сельского Совета</w:t>
      </w:r>
      <w:r w:rsidR="00845BE5"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народных депутатов;</w:t>
      </w:r>
    </w:p>
    <w:p w:rsid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45B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9F2465" w:rsidRDefault="009F246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845BE5" w:rsidRPr="008C7098" w:rsidRDefault="00845BE5" w:rsidP="00624C5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098">
        <w:rPr>
          <w:rFonts w:ascii="Times New Roman" w:hAnsi="Times New Roman" w:cs="Times New Roman"/>
          <w:b/>
          <w:sz w:val="24"/>
          <w:szCs w:val="24"/>
        </w:rPr>
        <w:t>Прогноз развития дорожной сети.</w:t>
      </w:r>
    </w:p>
    <w:p w:rsidR="00845BE5" w:rsidRDefault="00845BE5" w:rsidP="00845B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098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</w:t>
      </w:r>
      <w:r w:rsidRPr="008C7098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 требованиям, автомобильных дорог общего пользования за счет ремонта и капитального </w:t>
      </w:r>
      <w:proofErr w:type="gramStart"/>
      <w:r w:rsidRPr="008C7098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8C7098">
        <w:rPr>
          <w:rFonts w:ascii="Times New Roman" w:hAnsi="Times New Roman" w:cs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</w:t>
      </w:r>
      <w:r>
        <w:rPr>
          <w:rFonts w:ascii="Times New Roman" w:hAnsi="Times New Roman" w:cs="Times New Roman"/>
          <w:sz w:val="24"/>
          <w:szCs w:val="24"/>
        </w:rPr>
        <w:t xml:space="preserve">ачества и безопасности дорожной </w:t>
      </w:r>
      <w:r w:rsidRPr="008C7098">
        <w:rPr>
          <w:rFonts w:ascii="Times New Roman" w:hAnsi="Times New Roman" w:cs="Times New Roman"/>
          <w:sz w:val="24"/>
          <w:szCs w:val="24"/>
        </w:rPr>
        <w:t>сети.</w:t>
      </w:r>
    </w:p>
    <w:p w:rsidR="00845BE5" w:rsidRDefault="00845BE5" w:rsidP="00845BE5">
      <w:pPr>
        <w:pStyle w:val="ConsPlusNormal"/>
        <w:widowControl/>
        <w:ind w:left="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BE5" w:rsidRPr="008C7098" w:rsidRDefault="00845BE5" w:rsidP="00845BE5">
      <w:pPr>
        <w:pStyle w:val="ConsPlusNormal"/>
        <w:widowControl/>
        <w:ind w:left="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C7098">
        <w:rPr>
          <w:rFonts w:ascii="Times New Roman" w:hAnsi="Times New Roman" w:cs="Times New Roman"/>
          <w:b/>
          <w:sz w:val="24"/>
          <w:szCs w:val="24"/>
        </w:rPr>
        <w:t>Прогноз уровня автомобилизации, параметров дорожного движения.</w:t>
      </w:r>
    </w:p>
    <w:p w:rsidR="00845BE5" w:rsidRDefault="00845BE5" w:rsidP="00845BE5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845BE5" w:rsidRPr="008C7098" w:rsidRDefault="00845BE5" w:rsidP="00845BE5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C7098"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845BE5" w:rsidRPr="00121656" w:rsidRDefault="00845BE5" w:rsidP="00845BE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70C0"/>
          <w:sz w:val="24"/>
          <w:szCs w:val="24"/>
          <w:lang w:bidi="ru-RU"/>
        </w:rPr>
      </w:pPr>
    </w:p>
    <w:p w:rsidR="00845BE5" w:rsidRPr="001560B4" w:rsidRDefault="00845BE5" w:rsidP="00624C5F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560B4">
        <w:rPr>
          <w:rFonts w:ascii="Times New Roman" w:hAnsi="Times New Roman" w:cs="Times New Roman"/>
          <w:b/>
          <w:sz w:val="24"/>
          <w:szCs w:val="24"/>
        </w:rPr>
        <w:t>Прогноз показателей безопасности дорожного движения.</w:t>
      </w:r>
    </w:p>
    <w:p w:rsidR="00845BE5" w:rsidRDefault="00845BE5" w:rsidP="00624C5F">
      <w:pPr>
        <w:pStyle w:val="ConsPlusNormal"/>
        <w:widowControl/>
        <w:ind w:firstLine="420"/>
        <w:rPr>
          <w:rFonts w:ascii="Times New Roman" w:hAnsi="Times New Roman" w:cs="Times New Roman"/>
          <w:sz w:val="24"/>
          <w:szCs w:val="24"/>
        </w:rPr>
      </w:pPr>
    </w:p>
    <w:p w:rsidR="00845BE5" w:rsidRPr="001560B4" w:rsidRDefault="00845BE5" w:rsidP="00845BE5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560B4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845BE5" w:rsidRDefault="00845BE5" w:rsidP="00845BE5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0B4">
        <w:rPr>
          <w:rFonts w:ascii="Times New Roman" w:hAnsi="Times New Roman" w:cs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1560B4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1560B4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845BE5" w:rsidRDefault="00845BE5" w:rsidP="00845BE5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845BE5" w:rsidRPr="001560B4" w:rsidRDefault="00845BE5" w:rsidP="00845BE5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845BE5" w:rsidRPr="001560B4" w:rsidRDefault="00624C5F" w:rsidP="00845BE5">
      <w:pPr>
        <w:pStyle w:val="ConsPlusNormal"/>
        <w:widowControl/>
        <w:ind w:left="10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45BE5" w:rsidRPr="001560B4">
        <w:rPr>
          <w:rFonts w:ascii="Times New Roman" w:hAnsi="Times New Roman" w:cs="Times New Roman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845BE5" w:rsidRDefault="00845BE5" w:rsidP="00845B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BE5" w:rsidRDefault="00845BE5" w:rsidP="00845B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0B4">
        <w:rPr>
          <w:rFonts w:ascii="Times New Roman" w:hAnsi="Times New Roman" w:cs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1560B4"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 w:rsidRPr="001560B4"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624C5F" w:rsidRDefault="00624C5F" w:rsidP="00845B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C5F" w:rsidRPr="00723909" w:rsidRDefault="00624C5F" w:rsidP="00624C5F">
      <w:pPr>
        <w:pStyle w:val="a9"/>
        <w:spacing w:before="0" w:after="0"/>
        <w:ind w:firstLine="567"/>
        <w:jc w:val="center"/>
      </w:pPr>
      <w:r>
        <w:rPr>
          <w:b/>
          <w:bCs/>
        </w:rPr>
        <w:t>6</w:t>
      </w:r>
      <w:r w:rsidRPr="00723909">
        <w:rPr>
          <w:b/>
          <w:bCs/>
        </w:rPr>
        <w:t>. Ресурсное обеспечение Программы</w:t>
      </w:r>
    </w:p>
    <w:p w:rsidR="00624C5F" w:rsidRPr="00470B6C" w:rsidRDefault="00624C5F" w:rsidP="00624C5F">
      <w:pPr>
        <w:pStyle w:val="a9"/>
        <w:spacing w:after="0"/>
        <w:ind w:firstLine="567"/>
      </w:pPr>
      <w:r w:rsidRPr="00470B6C">
        <w:t>Ресурсное обеспечение программы определяется из условий ее</w:t>
      </w:r>
      <w:r>
        <w:t xml:space="preserve"> реализации в течение 2020</w:t>
      </w:r>
      <w:r w:rsidRPr="00470B6C">
        <w:t>-202</w:t>
      </w:r>
      <w:r>
        <w:t>5</w:t>
      </w:r>
      <w:r w:rsidRPr="00470B6C">
        <w:t xml:space="preserve"> годов.</w:t>
      </w:r>
    </w:p>
    <w:p w:rsidR="00624C5F" w:rsidRPr="00470B6C" w:rsidRDefault="00624C5F" w:rsidP="00624C5F">
      <w:pPr>
        <w:pStyle w:val="a9"/>
        <w:spacing w:after="0"/>
        <w:ind w:firstLine="567"/>
      </w:pPr>
      <w:r w:rsidRPr="00470B6C">
        <w:t xml:space="preserve">Учитывая, что инфраструктура </w:t>
      </w:r>
      <w:r>
        <w:t>транспортного</w:t>
      </w:r>
      <w:r w:rsidRPr="00470B6C">
        <w:t xml:space="preserve"> комплекса, обеспечивающая жизнедеятельность поселения находится в муниципальной собственности </w:t>
      </w:r>
      <w:proofErr w:type="spellStart"/>
      <w:r>
        <w:t>Гордеевского</w:t>
      </w:r>
      <w:proofErr w:type="spellEnd"/>
      <w:r w:rsidR="009F2465">
        <w:t xml:space="preserve"> </w:t>
      </w:r>
      <w:r w:rsidRPr="00470B6C">
        <w:t xml:space="preserve">района, администрация района обязана вкладывать средства районного бюджета в развитие </w:t>
      </w:r>
      <w:r>
        <w:t>транспортной</w:t>
      </w:r>
      <w:r w:rsidRPr="00470B6C">
        <w:t xml:space="preserve"> инфраструктуры и поддержание в работоспособном состоянии существующей. Финансовые средства бюджета вкладываются в соответствии с договорами заключаемыми админис</w:t>
      </w:r>
      <w:r>
        <w:t>трацией района и организациями транспортного</w:t>
      </w:r>
      <w:r w:rsidRPr="00470B6C">
        <w:t xml:space="preserve"> комплекса (вне зависимости от его организационно-правовой формы). После завершения работ по строительству, вновь возведенные объекты передаются в муниципальную собственность или совместную собственность, что исключает незаметную постепенную приватизацию объектов </w:t>
      </w:r>
      <w:r w:rsidR="0037655E">
        <w:t>транспортной</w:t>
      </w:r>
      <w:r w:rsidRPr="00470B6C">
        <w:t xml:space="preserve"> инфраструктуры, существующие объекты остаются в муниципальной собственности.</w:t>
      </w:r>
    </w:p>
    <w:p w:rsidR="00624C5F" w:rsidRPr="00470B6C" w:rsidRDefault="00624C5F" w:rsidP="00624C5F">
      <w:pPr>
        <w:pStyle w:val="a9"/>
        <w:spacing w:after="0"/>
        <w:ind w:firstLine="567"/>
      </w:pPr>
      <w:proofErr w:type="gramStart"/>
      <w:r w:rsidRPr="00470B6C">
        <w:lastRenderedPageBreak/>
        <w:t>Второй источник финансирования – привлечение бюджетных средств из федерального и регионального бюджетов, при выделении которых будут вноситься корректировки в данную программу.</w:t>
      </w:r>
      <w:proofErr w:type="gramEnd"/>
    </w:p>
    <w:p w:rsidR="00624C5F" w:rsidRPr="00470B6C" w:rsidRDefault="00624C5F" w:rsidP="00624C5F">
      <w:pPr>
        <w:pStyle w:val="a9"/>
        <w:spacing w:after="0"/>
        <w:ind w:firstLine="567"/>
      </w:pPr>
      <w:r w:rsidRPr="00470B6C">
        <w:t xml:space="preserve">Третий источник финансирования – внебюджетное финансирование. Оно будет складываться </w:t>
      </w:r>
      <w:proofErr w:type="gramStart"/>
      <w:r w:rsidRPr="00470B6C">
        <w:t>из надбавок к тарифам при утверждении платежей за подключение к инженерным сетям</w:t>
      </w:r>
      <w:proofErr w:type="gramEnd"/>
      <w:r w:rsidRPr="00470B6C">
        <w:t xml:space="preserve"> и инвестиций частного капитала.</w:t>
      </w:r>
    </w:p>
    <w:p w:rsidR="00624C5F" w:rsidRPr="00723909" w:rsidRDefault="00624C5F" w:rsidP="00624C5F">
      <w:pPr>
        <w:pStyle w:val="a9"/>
        <w:spacing w:before="0" w:after="0"/>
        <w:ind w:firstLine="567"/>
      </w:pPr>
    </w:p>
    <w:p w:rsidR="00624C5F" w:rsidRPr="00723909" w:rsidRDefault="00624C5F" w:rsidP="00624C5F">
      <w:pPr>
        <w:pStyle w:val="a9"/>
        <w:spacing w:before="0" w:after="0"/>
        <w:ind w:firstLine="567"/>
      </w:pPr>
      <w:r w:rsidRPr="00723909">
        <w:t xml:space="preserve">Объемы финансирования Программы на </w:t>
      </w:r>
      <w:r>
        <w:t>2020</w:t>
      </w:r>
      <w:r w:rsidRPr="00723909">
        <w:t>-202</w:t>
      </w:r>
      <w:r>
        <w:t>5</w:t>
      </w:r>
      <w:r w:rsidRPr="00723909"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845BE5" w:rsidRPr="001560B4" w:rsidRDefault="00845BE5" w:rsidP="00845B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BE5" w:rsidRDefault="00624C5F" w:rsidP="00845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5BE5" w:rsidRPr="001560B4">
        <w:rPr>
          <w:rFonts w:ascii="Times New Roman" w:hAnsi="Times New Roman" w:cs="Times New Roman"/>
          <w:b/>
          <w:sz w:val="24"/>
          <w:szCs w:val="24"/>
        </w:rPr>
        <w:t xml:space="preserve">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="00845BE5" w:rsidRPr="001560B4">
        <w:rPr>
          <w:rFonts w:ascii="Times New Roman" w:hAnsi="Times New Roman" w:cs="Times New Roman"/>
          <w:b/>
          <w:sz w:val="24"/>
          <w:szCs w:val="24"/>
        </w:rPr>
        <w:t>инфраструктуры</w:t>
      </w:r>
      <w:proofErr w:type="gramEnd"/>
      <w:r w:rsidR="00845BE5" w:rsidRPr="001560B4">
        <w:rPr>
          <w:rFonts w:ascii="Times New Roman" w:hAnsi="Times New Roman" w:cs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845BE5" w:rsidRPr="001560B4" w:rsidRDefault="00845BE5" w:rsidP="00845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BE5" w:rsidRPr="001560B4" w:rsidRDefault="00845BE5" w:rsidP="00845B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0B4">
        <w:rPr>
          <w:rFonts w:ascii="Times New Roman" w:hAnsi="Times New Roman" w:cs="Times New Roman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1560B4">
        <w:rPr>
          <w:rFonts w:ascii="Times New Roman" w:hAnsi="Times New Roman" w:cs="Times New Roman"/>
          <w:sz w:val="24"/>
          <w:szCs w:val="24"/>
        </w:rPr>
        <w:t>технико-эксплутационное</w:t>
      </w:r>
      <w:proofErr w:type="spellEnd"/>
      <w:r w:rsidRPr="001560B4">
        <w:rPr>
          <w:rFonts w:ascii="Times New Roman" w:hAnsi="Times New Roman" w:cs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845BE5" w:rsidRPr="00121656" w:rsidRDefault="00845BE5" w:rsidP="00845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5BE5" w:rsidRPr="00845BE5" w:rsidRDefault="00845BE5" w:rsidP="00845BE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45CA2" w:rsidRDefault="00845CA2" w:rsidP="002D549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777" w:rsidRDefault="00031777"/>
    <w:sectPr w:rsidR="00031777" w:rsidSect="00E0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50A7B95"/>
    <w:multiLevelType w:val="multilevel"/>
    <w:tmpl w:val="A2DA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53C"/>
    <w:multiLevelType w:val="hybridMultilevel"/>
    <w:tmpl w:val="3552E44C"/>
    <w:lvl w:ilvl="0" w:tplc="17149F64">
      <w:start w:val="4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>
    <w:nsid w:val="08C52DC6"/>
    <w:multiLevelType w:val="multilevel"/>
    <w:tmpl w:val="630E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D31ED"/>
    <w:multiLevelType w:val="hybridMultilevel"/>
    <w:tmpl w:val="D632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D5496"/>
    <w:rsid w:val="00031777"/>
    <w:rsid w:val="000E59C1"/>
    <w:rsid w:val="00181512"/>
    <w:rsid w:val="0021733F"/>
    <w:rsid w:val="00225318"/>
    <w:rsid w:val="002341DE"/>
    <w:rsid w:val="002C0CF0"/>
    <w:rsid w:val="002D5496"/>
    <w:rsid w:val="0037655E"/>
    <w:rsid w:val="00421ACA"/>
    <w:rsid w:val="005D0CEE"/>
    <w:rsid w:val="00624C5F"/>
    <w:rsid w:val="006E741A"/>
    <w:rsid w:val="00726A99"/>
    <w:rsid w:val="00763E3B"/>
    <w:rsid w:val="00845BE5"/>
    <w:rsid w:val="00845CA2"/>
    <w:rsid w:val="008E7713"/>
    <w:rsid w:val="0093037B"/>
    <w:rsid w:val="0096191A"/>
    <w:rsid w:val="009B0AAD"/>
    <w:rsid w:val="009F2465"/>
    <w:rsid w:val="00A16AE1"/>
    <w:rsid w:val="00A22299"/>
    <w:rsid w:val="00A339E5"/>
    <w:rsid w:val="00BF46B8"/>
    <w:rsid w:val="00C62EA4"/>
    <w:rsid w:val="00CE0ECB"/>
    <w:rsid w:val="00DC231F"/>
    <w:rsid w:val="00E03265"/>
    <w:rsid w:val="00E057F0"/>
    <w:rsid w:val="00E60310"/>
    <w:rsid w:val="00F70763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4CF5"/>
    <w:rPr>
      <w:i/>
      <w:iCs/>
    </w:rPr>
  </w:style>
  <w:style w:type="paragraph" w:styleId="a4">
    <w:name w:val="No Spacing"/>
    <w:uiPriority w:val="1"/>
    <w:qFormat/>
    <w:rsid w:val="00FF4CF5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FF4CF5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2D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4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45BE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45BE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845BE5"/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Normal (Web)"/>
    <w:basedOn w:val="a"/>
    <w:link w:val="aa"/>
    <w:rsid w:val="00624C5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locked/>
    <w:rsid w:val="00624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C62EA4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C62E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4CF5"/>
    <w:rPr>
      <w:i/>
      <w:iCs/>
    </w:rPr>
  </w:style>
  <w:style w:type="paragraph" w:styleId="a4">
    <w:name w:val="No Spacing"/>
    <w:uiPriority w:val="1"/>
    <w:qFormat/>
    <w:rsid w:val="00FF4CF5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FF4CF5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2D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4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45BE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45BE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845BE5"/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Normal (Web)"/>
    <w:basedOn w:val="a"/>
    <w:link w:val="aa"/>
    <w:rsid w:val="00624C5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locked/>
    <w:rsid w:val="00624C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munitcipalmznaya_sobstven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Казаричская ООШ</cp:lastModifiedBy>
  <cp:revision>17</cp:revision>
  <dcterms:created xsi:type="dcterms:W3CDTF">2018-11-28T07:10:00Z</dcterms:created>
  <dcterms:modified xsi:type="dcterms:W3CDTF">2020-11-26T08:51:00Z</dcterms:modified>
</cp:coreProperties>
</file>