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10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  <w:t>Б</w:t>
      </w:r>
      <w:r>
        <w:rPr>
          <w:rFonts w:ascii="Times New Roman" w:eastAsia="Times New Roman" w:hAnsi="Times New Roman" w:cs="Times New Roman"/>
          <w:b/>
          <w:bCs/>
          <w:color w:val="255A9A"/>
          <w:spacing w:val="5"/>
          <w:sz w:val="67"/>
          <w:szCs w:val="67"/>
        </w:rPr>
        <w:t>Ю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Ж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ЕТ</w:t>
      </w:r>
      <w:r>
        <w:rPr>
          <w:rFonts w:ascii="Times New Roman" w:eastAsia="Times New Roman" w:hAnsi="Times New Roman" w:cs="Times New Roman"/>
          <w:color w:val="255A9A"/>
          <w:spacing w:val="11"/>
          <w:sz w:val="67"/>
          <w:szCs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Л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Я</w:t>
      </w:r>
      <w:r>
        <w:rPr>
          <w:rFonts w:ascii="Times New Roman" w:eastAsia="Times New Roman" w:hAnsi="Times New Roman" w:cs="Times New Roman"/>
          <w:color w:val="255A9A"/>
          <w:spacing w:val="4"/>
          <w:sz w:val="67"/>
          <w:szCs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5A9A"/>
          <w:spacing w:val="6"/>
          <w:sz w:val="67"/>
          <w:szCs w:val="67"/>
        </w:rPr>
        <w:t>Г</w:t>
      </w:r>
      <w:r>
        <w:rPr>
          <w:rFonts w:ascii="Times New Roman" w:eastAsia="Times New Roman" w:hAnsi="Times New Roman" w:cs="Times New Roman"/>
          <w:b/>
          <w:bCs/>
          <w:color w:val="255A9A"/>
          <w:spacing w:val="-7"/>
          <w:sz w:val="67"/>
          <w:szCs w:val="67"/>
        </w:rPr>
        <w:t>Р</w:t>
      </w:r>
      <w:r>
        <w:rPr>
          <w:rFonts w:ascii="Times New Roman" w:eastAsia="Times New Roman" w:hAnsi="Times New Roman" w:cs="Times New Roman"/>
          <w:b/>
          <w:bCs/>
          <w:color w:val="255A9A"/>
          <w:spacing w:val="7"/>
          <w:sz w:val="67"/>
          <w:szCs w:val="67"/>
        </w:rPr>
        <w:t>АЖ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А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Н</w:t>
      </w: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4814" w:rsidRPr="00F2525A" w:rsidRDefault="00F34814" w:rsidP="00F252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1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w w:val="101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spacing w:val="-4"/>
          <w:w w:val="101"/>
          <w:sz w:val="31"/>
          <w:szCs w:val="31"/>
        </w:rPr>
        <w:t>сн</w:t>
      </w:r>
      <w:r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w w:val="101"/>
          <w:sz w:val="31"/>
          <w:szCs w:val="31"/>
        </w:rPr>
        <w:t>ве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п</w:t>
      </w:r>
      <w:r>
        <w:rPr>
          <w:rFonts w:ascii="Times New Roman" w:eastAsia="Times New Roman" w:hAnsi="Times New Roman" w:cs="Times New Roman"/>
          <w:spacing w:val="-8"/>
          <w:w w:val="101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spacing w:val="-4"/>
          <w:w w:val="101"/>
          <w:sz w:val="31"/>
          <w:szCs w:val="31"/>
        </w:rPr>
        <w:t>ек</w:t>
      </w:r>
      <w:r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w w:val="101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 </w:t>
      </w:r>
      <w:r w:rsidR="00F2525A"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Решения </w:t>
      </w:r>
      <w:r w:rsidR="0046116D">
        <w:rPr>
          <w:rFonts w:ascii="Times New Roman" w:eastAsia="Times New Roman" w:hAnsi="Times New Roman" w:cs="Times New Roman"/>
          <w:spacing w:val="36"/>
          <w:sz w:val="31"/>
          <w:szCs w:val="31"/>
        </w:rPr>
        <w:t>Гордеевского</w:t>
      </w:r>
      <w:r w:rsidR="00F2525A"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 районного Совета народных депутатов </w:t>
      </w:r>
      <w:r>
        <w:rPr>
          <w:rFonts w:ascii="Times New Roman" w:eastAsia="Times New Roman" w:hAnsi="Times New Roman" w:cs="Times New Roman"/>
          <w:spacing w:val="22"/>
          <w:sz w:val="31"/>
          <w:szCs w:val="31"/>
        </w:rPr>
        <w:t xml:space="preserve"> </w:t>
      </w:r>
      <w:r w:rsidRPr="00F2525A"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«</w:t>
      </w:r>
      <w:r w:rsidRPr="00F2525A">
        <w:rPr>
          <w:rFonts w:ascii="Times New Roman" w:eastAsia="Times New Roman" w:hAnsi="Times New Roman" w:cs="Times New Roman"/>
          <w:spacing w:val="3"/>
          <w:w w:val="101"/>
          <w:sz w:val="31"/>
          <w:szCs w:val="31"/>
        </w:rPr>
        <w:t>О</w:t>
      </w:r>
      <w:r w:rsidRPr="00F2525A">
        <w:rPr>
          <w:rFonts w:ascii="Times New Roman" w:eastAsia="Times New Roman" w:hAnsi="Times New Roman" w:cs="Times New Roman"/>
          <w:w w:val="101"/>
          <w:sz w:val="31"/>
          <w:szCs w:val="31"/>
        </w:rPr>
        <w:t>б</w:t>
      </w:r>
      <w:r w:rsidRPr="00F2525A">
        <w:rPr>
          <w:rFonts w:ascii="Times New Roman" w:eastAsia="Times New Roman" w:hAnsi="Times New Roman" w:cs="Times New Roman"/>
          <w:spacing w:val="16"/>
          <w:sz w:val="31"/>
          <w:szCs w:val="31"/>
        </w:rPr>
        <w:t xml:space="preserve"> </w:t>
      </w:r>
      <w:r w:rsidR="00F2525A" w:rsidRPr="00F2525A">
        <w:rPr>
          <w:rFonts w:ascii="Times New Roman" w:hAnsi="Times New Roman" w:cs="Times New Roman"/>
          <w:sz w:val="31"/>
          <w:szCs w:val="31"/>
        </w:rPr>
        <w:t xml:space="preserve">утверждении  отчета об исполнении бюджета  </w:t>
      </w:r>
      <w:r w:rsidR="0046116D">
        <w:rPr>
          <w:rFonts w:ascii="Times New Roman" w:hAnsi="Times New Roman" w:cs="Times New Roman"/>
          <w:sz w:val="31"/>
          <w:szCs w:val="31"/>
        </w:rPr>
        <w:t>Гордеевского</w:t>
      </w:r>
      <w:r w:rsidR="001470E6">
        <w:rPr>
          <w:rFonts w:ascii="Times New Roman" w:hAnsi="Times New Roman" w:cs="Times New Roman"/>
          <w:sz w:val="31"/>
          <w:szCs w:val="31"/>
        </w:rPr>
        <w:t xml:space="preserve"> </w:t>
      </w:r>
      <w:r w:rsidR="0062499A">
        <w:rPr>
          <w:rFonts w:ascii="Times New Roman" w:hAnsi="Times New Roman" w:cs="Times New Roman"/>
          <w:sz w:val="31"/>
          <w:szCs w:val="31"/>
        </w:rPr>
        <w:t>муниципального район</w:t>
      </w:r>
      <w:r w:rsidR="001470E6">
        <w:rPr>
          <w:rFonts w:ascii="Times New Roman" w:hAnsi="Times New Roman" w:cs="Times New Roman"/>
          <w:sz w:val="31"/>
          <w:szCs w:val="31"/>
        </w:rPr>
        <w:t>а Брянской области</w:t>
      </w:r>
      <w:r w:rsidR="0062499A">
        <w:rPr>
          <w:rFonts w:ascii="Times New Roman" w:hAnsi="Times New Roman" w:cs="Times New Roman"/>
          <w:sz w:val="31"/>
          <w:szCs w:val="31"/>
        </w:rPr>
        <w:t xml:space="preserve"> </w:t>
      </w:r>
      <w:r w:rsidR="00F2525A" w:rsidRPr="00F2525A">
        <w:rPr>
          <w:rFonts w:ascii="Times New Roman" w:hAnsi="Times New Roman" w:cs="Times New Roman"/>
          <w:sz w:val="31"/>
          <w:szCs w:val="31"/>
        </w:rPr>
        <w:t>за 20</w:t>
      </w:r>
      <w:r w:rsidR="004E5C51">
        <w:rPr>
          <w:rFonts w:ascii="Times New Roman" w:hAnsi="Times New Roman" w:cs="Times New Roman"/>
          <w:sz w:val="31"/>
          <w:szCs w:val="31"/>
        </w:rPr>
        <w:t>22</w:t>
      </w:r>
      <w:r w:rsidR="00F2525A" w:rsidRPr="00F2525A">
        <w:rPr>
          <w:rFonts w:ascii="Times New Roman" w:hAnsi="Times New Roman" w:cs="Times New Roman"/>
          <w:sz w:val="31"/>
          <w:szCs w:val="31"/>
        </w:rPr>
        <w:t xml:space="preserve"> год</w:t>
      </w:r>
      <w:r w:rsidRPr="00F2525A">
        <w:rPr>
          <w:rFonts w:ascii="Times New Roman" w:eastAsia="Times New Roman" w:hAnsi="Times New Roman" w:cs="Times New Roman"/>
          <w:spacing w:val="8"/>
          <w:w w:val="101"/>
          <w:sz w:val="31"/>
          <w:szCs w:val="31"/>
        </w:rPr>
        <w:t>»</w:t>
      </w:r>
      <w:r w:rsidRPr="00F2525A">
        <w:rPr>
          <w:rFonts w:ascii="Times New Roman" w:eastAsia="Times New Roman" w:hAnsi="Times New Roman" w:cs="Times New Roman"/>
          <w:w w:val="101"/>
          <w:sz w:val="31"/>
          <w:szCs w:val="31"/>
        </w:rPr>
        <w:t>)</w:t>
      </w:r>
    </w:p>
    <w:p w:rsidR="00F34814" w:rsidRPr="00F2525A" w:rsidRDefault="00F34814">
      <w:pPr>
        <w:widowControl w:val="0"/>
        <w:autoSpaceDE w:val="0"/>
        <w:autoSpaceDN w:val="0"/>
        <w:adjustRightInd w:val="0"/>
        <w:spacing w:after="0" w:line="240" w:lineRule="auto"/>
        <w:ind w:left="2309" w:right="-20"/>
        <w:rPr>
          <w:rFonts w:ascii="Times New Roman" w:eastAsia="Times New Roman" w:hAnsi="Times New Roman" w:cs="Times New Roman"/>
          <w:sz w:val="24"/>
          <w:szCs w:val="24"/>
        </w:rPr>
        <w:sectPr w:rsidR="00F34814" w:rsidRPr="00F2525A" w:rsidSect="004D2071">
          <w:headerReference w:type="default" r:id="rId9"/>
          <w:type w:val="continuous"/>
          <w:pgSz w:w="11910" w:h="16845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E33286" w:rsidRPr="00D83B41" w:rsidRDefault="00E33286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B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E33286" w:rsidRPr="00D83B41" w:rsidRDefault="00E33286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1. Основные показатели социально-экономического развития   </w:t>
      </w:r>
      <w:r w:rsidR="000174C7">
        <w:rPr>
          <w:rFonts w:ascii="Times New Roman" w:eastAsia="MyriadPro-Cond" w:hAnsi="Times New Roman" w:cs="Times New Roman"/>
          <w:sz w:val="24"/>
          <w:szCs w:val="24"/>
        </w:rPr>
        <w:t>Гордеевского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района         </w:t>
      </w:r>
      <w:r w:rsidR="000174C7">
        <w:rPr>
          <w:rFonts w:ascii="Times New Roman" w:eastAsia="MyriadPro-Cond" w:hAnsi="Times New Roman" w:cs="Times New Roman"/>
          <w:sz w:val="24"/>
          <w:szCs w:val="24"/>
        </w:rPr>
        <w:t xml:space="preserve">   </w:t>
      </w:r>
      <w:r w:rsidR="00376918">
        <w:rPr>
          <w:rFonts w:ascii="Times New Roman" w:eastAsia="MyriadPro-Cond" w:hAnsi="Times New Roman" w:cs="Times New Roman"/>
          <w:sz w:val="24"/>
          <w:szCs w:val="24"/>
        </w:rPr>
        <w:t xml:space="preserve"> 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3</w:t>
      </w:r>
    </w:p>
    <w:p w:rsidR="00E33286" w:rsidRPr="00D83B41" w:rsidRDefault="00E33286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2. Основные задачи и приоритетные направления б</w:t>
      </w:r>
      <w:r w:rsidR="000174C7">
        <w:rPr>
          <w:rFonts w:ascii="Times New Roman" w:eastAsia="MyriadPro-Cond" w:hAnsi="Times New Roman" w:cs="Times New Roman"/>
          <w:sz w:val="24"/>
          <w:szCs w:val="24"/>
        </w:rPr>
        <w:t>юджетной политики Гордеевского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района  </w:t>
      </w:r>
      <w:r w:rsidR="00D83B41" w:rsidRPr="00D83B41">
        <w:rPr>
          <w:rFonts w:ascii="Times New Roman" w:eastAsia="MyriadPro-Cond" w:hAnsi="Times New Roman" w:cs="Times New Roman"/>
          <w:sz w:val="24"/>
          <w:szCs w:val="24"/>
        </w:rPr>
        <w:t xml:space="preserve">в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20</w:t>
      </w:r>
      <w:r w:rsidR="001470E6">
        <w:rPr>
          <w:rFonts w:ascii="Times New Roman" w:eastAsia="MyriadPro-Cond" w:hAnsi="Times New Roman" w:cs="Times New Roman"/>
          <w:sz w:val="24"/>
          <w:szCs w:val="24"/>
        </w:rPr>
        <w:t>2</w:t>
      </w:r>
      <w:r w:rsidR="00D07245">
        <w:rPr>
          <w:rFonts w:ascii="Times New Roman" w:eastAsia="MyriadPro-Cond" w:hAnsi="Times New Roman" w:cs="Times New Roman"/>
          <w:sz w:val="24"/>
          <w:szCs w:val="24"/>
        </w:rPr>
        <w:t>1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г</w:t>
      </w:r>
      <w:r w:rsidR="00D83B41" w:rsidRPr="00D83B41">
        <w:rPr>
          <w:rFonts w:ascii="Times New Roman" w:eastAsia="MyriadPro-Cond" w:hAnsi="Times New Roman" w:cs="Times New Roman"/>
          <w:sz w:val="24"/>
          <w:szCs w:val="24"/>
        </w:rPr>
        <w:t xml:space="preserve">оду                                                                  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 xml:space="preserve">                                                                     </w:t>
      </w:r>
      <w:r w:rsidR="000174C7">
        <w:rPr>
          <w:rFonts w:ascii="Times New Roman" w:eastAsia="MyriadPro-Cond" w:hAnsi="Times New Roman" w:cs="Times New Roman"/>
          <w:sz w:val="24"/>
          <w:szCs w:val="24"/>
        </w:rPr>
        <w:t xml:space="preserve">   </w:t>
      </w:r>
      <w:r w:rsidR="00376918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>4</w:t>
      </w:r>
    </w:p>
    <w:p w:rsidR="00E33286" w:rsidRPr="00D83B41" w:rsidRDefault="00E33286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  2.1. Итоги реализации бюджетной политики в 20</w:t>
      </w:r>
      <w:r w:rsidR="001470E6">
        <w:rPr>
          <w:rFonts w:ascii="Times New Roman" w:eastAsia="MyriadPro-Cond" w:hAnsi="Times New Roman" w:cs="Times New Roman"/>
          <w:sz w:val="24"/>
          <w:szCs w:val="24"/>
        </w:rPr>
        <w:t>2</w:t>
      </w:r>
      <w:r w:rsidR="004E5C51">
        <w:rPr>
          <w:rFonts w:ascii="Times New Roman" w:eastAsia="MyriadPro-Cond" w:hAnsi="Times New Roman" w:cs="Times New Roman"/>
          <w:sz w:val="24"/>
          <w:szCs w:val="24"/>
        </w:rPr>
        <w:t>2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году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 xml:space="preserve">                                                        </w:t>
      </w:r>
      <w:r w:rsidR="00376918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4</w:t>
      </w:r>
    </w:p>
    <w:p w:rsidR="00E33286" w:rsidRPr="00D83B41" w:rsidRDefault="00E33286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  2.2. 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>Достижение основных  задач и результаты  реализации п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риоритетны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>х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направлени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>й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бюджетно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>го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 xml:space="preserve">развития в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>20</w:t>
      </w:r>
      <w:r w:rsidR="001470E6">
        <w:rPr>
          <w:rFonts w:ascii="Times New Roman" w:eastAsia="MyriadPro-Cond" w:hAnsi="Times New Roman" w:cs="Times New Roman"/>
          <w:sz w:val="24"/>
          <w:szCs w:val="24"/>
        </w:rPr>
        <w:t>2</w:t>
      </w:r>
      <w:r w:rsidR="004E5C51">
        <w:rPr>
          <w:rFonts w:ascii="Times New Roman" w:eastAsia="MyriadPro-Cond" w:hAnsi="Times New Roman" w:cs="Times New Roman"/>
          <w:sz w:val="24"/>
          <w:szCs w:val="24"/>
        </w:rPr>
        <w:t>2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год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>у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76918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794C5B" w:rsidRPr="00D83B41">
        <w:rPr>
          <w:rFonts w:ascii="Times New Roman" w:eastAsia="MyriadPro-Cond" w:hAnsi="Times New Roman" w:cs="Times New Roman"/>
          <w:sz w:val="24"/>
          <w:szCs w:val="24"/>
        </w:rPr>
        <w:t>5</w:t>
      </w:r>
    </w:p>
    <w:p w:rsidR="00E33286" w:rsidRPr="00D83B41" w:rsidRDefault="00DC2517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. Основные характеристики бюджета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5</w:t>
      </w:r>
    </w:p>
    <w:p w:rsidR="00E33286" w:rsidRPr="00D83B41" w:rsidRDefault="00DC2517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3.1.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Доходы бюджета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района                                                      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6</w:t>
      </w:r>
    </w:p>
    <w:p w:rsidR="00E33286" w:rsidRPr="00D83B41" w:rsidRDefault="00DC2517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.1.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1.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Налоговые и неналоговые доходы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6</w:t>
      </w:r>
    </w:p>
    <w:p w:rsidR="00E33286" w:rsidRPr="00D83B41" w:rsidRDefault="00DC2517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.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1.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2.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Оценка налоговых льгот  и их эффективность               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794C5B" w:rsidRPr="00D83B41">
        <w:rPr>
          <w:rFonts w:ascii="Times New Roman" w:eastAsia="MyriadPro-Cond" w:hAnsi="Times New Roman" w:cs="Times New Roman"/>
          <w:sz w:val="24"/>
          <w:szCs w:val="24"/>
        </w:rPr>
        <w:t>7</w:t>
      </w:r>
    </w:p>
    <w:p w:rsidR="00E33286" w:rsidRPr="00D83B41" w:rsidRDefault="00E33286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3.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>1.3.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0174C7">
        <w:rPr>
          <w:rFonts w:ascii="Times New Roman" w:eastAsia="MyriadPro-Cond" w:hAnsi="Times New Roman" w:cs="Times New Roman"/>
          <w:sz w:val="24"/>
          <w:szCs w:val="24"/>
        </w:rPr>
        <w:t>Налогоплательщики Гордеевского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 xml:space="preserve"> района и их вклад в общий объем налоговых доходов бюджета                                                                                                                             </w:t>
      </w:r>
      <w:r w:rsidR="0062097B">
        <w:rPr>
          <w:rFonts w:ascii="Times New Roman" w:eastAsia="MyriadPro-Cond" w:hAnsi="Times New Roman" w:cs="Times New Roman"/>
          <w:sz w:val="24"/>
          <w:szCs w:val="24"/>
        </w:rPr>
        <w:t xml:space="preserve">               </w:t>
      </w:r>
      <w:r w:rsidR="00DC2517" w:rsidRPr="00D83B41">
        <w:rPr>
          <w:rFonts w:ascii="Times New Roman" w:eastAsia="MyriadPro-Cond" w:hAnsi="Times New Roman" w:cs="Times New Roman"/>
          <w:sz w:val="24"/>
          <w:szCs w:val="24"/>
        </w:rPr>
        <w:t xml:space="preserve"> 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7</w:t>
      </w:r>
    </w:p>
    <w:p w:rsidR="00E33286" w:rsidRPr="00D83B41" w:rsidRDefault="00DC2517" w:rsidP="00D83B4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96" w:lineRule="exact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.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2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.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Межбюджетные трансферты                                                                                                      </w:t>
      </w:r>
      <w:r w:rsidR="00794C5B" w:rsidRPr="00D83B41">
        <w:rPr>
          <w:rFonts w:ascii="Times New Roman" w:eastAsia="MyriadPro-Cond" w:hAnsi="Times New Roman" w:cs="Times New Roman"/>
          <w:sz w:val="24"/>
          <w:szCs w:val="24"/>
        </w:rPr>
        <w:t>8</w:t>
      </w:r>
    </w:p>
    <w:p w:rsidR="00E33286" w:rsidRPr="00D83B41" w:rsidRDefault="003E1BAD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.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3.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Расходы бюджета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района                                                    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 </w:t>
      </w:r>
      <w:r w:rsidR="00C0360C">
        <w:rPr>
          <w:rFonts w:ascii="Times New Roman" w:eastAsia="MyriadPro-Cond" w:hAnsi="Times New Roman" w:cs="Times New Roman"/>
          <w:sz w:val="24"/>
          <w:szCs w:val="24"/>
        </w:rPr>
        <w:t>8</w:t>
      </w:r>
    </w:p>
    <w:p w:rsidR="00E33286" w:rsidRPr="00D83B41" w:rsidRDefault="003E1BAD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.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3.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1 Динамика и структура расходов бюджета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C0360C">
        <w:rPr>
          <w:rFonts w:ascii="Times New Roman" w:eastAsia="MyriadPro-Cond" w:hAnsi="Times New Roman" w:cs="Times New Roman"/>
          <w:sz w:val="24"/>
          <w:szCs w:val="24"/>
        </w:rPr>
        <w:t>8</w:t>
      </w:r>
    </w:p>
    <w:p w:rsidR="00E33286" w:rsidRPr="00D83B41" w:rsidRDefault="006F43BD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.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3.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2.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Динамика и структура м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ежбюджетны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х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трансферт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ов  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 </w:t>
      </w:r>
      <w:r w:rsidR="00794C5B"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="00C0360C">
        <w:rPr>
          <w:rFonts w:ascii="Times New Roman" w:eastAsia="MyriadPro-Cond" w:hAnsi="Times New Roman" w:cs="Times New Roman"/>
          <w:sz w:val="24"/>
          <w:szCs w:val="24"/>
        </w:rPr>
        <w:t xml:space="preserve"> 9</w:t>
      </w:r>
    </w:p>
    <w:p w:rsidR="00E33286" w:rsidRPr="00D83B41" w:rsidRDefault="006F43BD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.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4.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Источники финансирования дефицита бюджета  района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1</w:t>
      </w:r>
      <w:r w:rsidR="00C0360C">
        <w:rPr>
          <w:rFonts w:ascii="Times New Roman" w:eastAsia="MyriadPro-Cond" w:hAnsi="Times New Roman" w:cs="Times New Roman"/>
          <w:sz w:val="24"/>
          <w:szCs w:val="24"/>
        </w:rPr>
        <w:t>0</w:t>
      </w:r>
    </w:p>
    <w:p w:rsidR="00E33286" w:rsidRPr="00D83B41" w:rsidRDefault="006F43BD" w:rsidP="00D83B4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4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. </w:t>
      </w:r>
      <w:r w:rsidR="00E33286" w:rsidRPr="00D83B41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Муниципальные программы </w:t>
      </w:r>
      <w:r w:rsidR="008B6CFE">
        <w:rPr>
          <w:rFonts w:ascii="Times New Roman" w:hAnsi="Times New Roman" w:cs="Times New Roman"/>
          <w:bCs/>
          <w:color w:val="262626"/>
          <w:sz w:val="24"/>
          <w:szCs w:val="24"/>
        </w:rPr>
        <w:t>Гордеевского</w:t>
      </w:r>
      <w:r w:rsidR="00E33286" w:rsidRPr="00D83B41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района</w:t>
      </w:r>
      <w:r w:rsidR="00E33286" w:rsidRPr="00D83B41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D83B41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                                                            </w:t>
      </w:r>
      <w:r w:rsidR="00376918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   </w:t>
      </w:r>
      <w:r w:rsidRPr="00D83B41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>1</w:t>
      </w:r>
      <w:r w:rsidR="00C0360C">
        <w:rPr>
          <w:rFonts w:ascii="Times New Roman" w:eastAsia="MyriadPro-Cond" w:hAnsi="Times New Roman" w:cs="Times New Roman"/>
          <w:sz w:val="24"/>
          <w:szCs w:val="24"/>
        </w:rPr>
        <w:t>1</w:t>
      </w: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  <w:gridCol w:w="540"/>
      </w:tblGrid>
      <w:tr w:rsidR="00E33286" w:rsidRPr="00D83B41" w:rsidTr="00E33286">
        <w:trPr>
          <w:trHeight w:val="258"/>
        </w:trPr>
        <w:tc>
          <w:tcPr>
            <w:tcW w:w="9060" w:type="dxa"/>
            <w:tcBorders>
              <w:top w:val="nil"/>
            </w:tcBorders>
            <w:vAlign w:val="bottom"/>
          </w:tcPr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86" w:rsidRPr="00D83B41" w:rsidTr="00E33286">
        <w:trPr>
          <w:trHeight w:val="231"/>
        </w:trPr>
        <w:tc>
          <w:tcPr>
            <w:tcW w:w="9060" w:type="dxa"/>
            <w:tcBorders>
              <w:top w:val="nil"/>
              <w:bottom w:val="nil"/>
            </w:tcBorders>
            <w:vAlign w:val="bottom"/>
          </w:tcPr>
          <w:p w:rsidR="00E33286" w:rsidRPr="00D83B41" w:rsidRDefault="00E33286" w:rsidP="008B6C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Муниципальная  программа «Реализация полномочий органов местного самоуправления </w:t>
            </w:r>
            <w:r w:rsidR="008B6CF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Гордеевско</w:t>
            </w:r>
            <w:r w:rsidR="004E5C5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 му</w:t>
            </w:r>
            <w:r w:rsidR="00ED170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ниципального района</w:t>
            </w:r>
            <w:r w:rsidR="008B6CF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»</w:t>
            </w:r>
            <w:r w:rsidR="006F43BD"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bottom"/>
          </w:tcPr>
          <w:p w:rsidR="00E33286" w:rsidRPr="00C0360C" w:rsidRDefault="00E33286" w:rsidP="00C036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3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286" w:rsidRPr="00D83B41" w:rsidTr="00E33286">
        <w:trPr>
          <w:trHeight w:val="301"/>
        </w:trPr>
        <w:tc>
          <w:tcPr>
            <w:tcW w:w="9060" w:type="dxa"/>
            <w:tcBorders>
              <w:top w:val="nil"/>
            </w:tcBorders>
            <w:vAlign w:val="bottom"/>
          </w:tcPr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86" w:rsidRPr="00D83B41" w:rsidTr="00E33286">
        <w:trPr>
          <w:trHeight w:val="228"/>
        </w:trPr>
        <w:tc>
          <w:tcPr>
            <w:tcW w:w="9060" w:type="dxa"/>
            <w:tcBorders>
              <w:top w:val="nil"/>
              <w:bottom w:val="nil"/>
            </w:tcBorders>
            <w:vAlign w:val="bottom"/>
          </w:tcPr>
          <w:p w:rsidR="00E33286" w:rsidRPr="00D83B41" w:rsidRDefault="00E33286" w:rsidP="00147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Муни</w:t>
            </w:r>
            <w:r w:rsidR="008B6CF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ципальная  программа «Развитие образования Гордеевского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муници</w:t>
            </w:r>
            <w:r w:rsidR="008B6CF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пального 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района»</w:t>
            </w:r>
            <w:r w:rsidR="006F43BD"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bottom"/>
          </w:tcPr>
          <w:p w:rsidR="00E33286" w:rsidRPr="00D83B41" w:rsidRDefault="00E33286" w:rsidP="00C036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8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3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33286" w:rsidRPr="00D83B41" w:rsidTr="00E33286">
        <w:trPr>
          <w:trHeight w:val="301"/>
        </w:trPr>
        <w:tc>
          <w:tcPr>
            <w:tcW w:w="9060" w:type="dxa"/>
            <w:tcBorders>
              <w:top w:val="nil"/>
            </w:tcBorders>
            <w:vAlign w:val="bottom"/>
          </w:tcPr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86" w:rsidRPr="00D83B41" w:rsidTr="00E33286">
        <w:trPr>
          <w:trHeight w:val="228"/>
        </w:trPr>
        <w:tc>
          <w:tcPr>
            <w:tcW w:w="9060" w:type="dxa"/>
            <w:tcBorders>
              <w:top w:val="nil"/>
              <w:bottom w:val="nil"/>
            </w:tcBorders>
            <w:vAlign w:val="bottom"/>
          </w:tcPr>
          <w:p w:rsidR="00E33286" w:rsidRPr="00D83B41" w:rsidRDefault="001470E6" w:rsidP="00147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E33286"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Муниципальная  программа «</w:t>
            </w:r>
            <w:r w:rsidR="00E33286" w:rsidRPr="00D83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</w:t>
            </w:r>
            <w:r w:rsidR="008B6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 культуры Гордеевского</w:t>
            </w:r>
            <w:r w:rsidR="00E33286" w:rsidRPr="00D83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D1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</w:t>
            </w:r>
            <w:r w:rsidR="008B6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bottom"/>
          </w:tcPr>
          <w:p w:rsidR="00E33286" w:rsidRPr="00C0360C" w:rsidRDefault="00E33286" w:rsidP="00C036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3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3286" w:rsidRPr="00D83B41" w:rsidTr="00E33286">
        <w:trPr>
          <w:trHeight w:val="301"/>
        </w:trPr>
        <w:tc>
          <w:tcPr>
            <w:tcW w:w="9060" w:type="dxa"/>
            <w:tcBorders>
              <w:top w:val="nil"/>
            </w:tcBorders>
            <w:vAlign w:val="bottom"/>
          </w:tcPr>
          <w:p w:rsidR="00E33286" w:rsidRPr="0062097B" w:rsidRDefault="00E33286" w:rsidP="00147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Муниципальная  про</w:t>
            </w:r>
            <w:r w:rsidR="006209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грамма «Управление муниципальной собственностью</w:t>
            </w:r>
            <w:r w:rsidR="008B6CF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Гордеевско</w:t>
            </w:r>
            <w:r w:rsidR="004E5C5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 му</w:t>
            </w:r>
            <w:r w:rsidR="00ED170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ниципального района</w:t>
            </w:r>
            <w:r w:rsidR="008B6CF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»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8B6CF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</w:t>
            </w: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E33286" w:rsidRPr="00D83B41" w:rsidRDefault="00E33286" w:rsidP="00C036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3BD" w:rsidRPr="00D83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286" w:rsidRPr="00D83B41" w:rsidTr="00E33286">
        <w:trPr>
          <w:trHeight w:val="258"/>
        </w:trPr>
        <w:tc>
          <w:tcPr>
            <w:tcW w:w="9060" w:type="dxa"/>
            <w:tcBorders>
              <w:top w:val="nil"/>
            </w:tcBorders>
            <w:vAlign w:val="bottom"/>
          </w:tcPr>
          <w:p w:rsidR="00E33286" w:rsidRPr="0062097B" w:rsidRDefault="006F43BD" w:rsidP="006209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62097B"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Муниципальная  про</w:t>
            </w:r>
            <w:r w:rsidR="006209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грамма «Управление муниципальными финансами  Гордеевско</w:t>
            </w:r>
            <w:r w:rsidR="004E5C5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 му</w:t>
            </w:r>
            <w:r w:rsidR="00ED170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ниципального района</w:t>
            </w:r>
            <w:r w:rsidR="006209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»</w:t>
            </w:r>
            <w:r w:rsidR="0062097B"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6209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E33286" w:rsidRPr="00D83B41" w:rsidRDefault="00E33286" w:rsidP="00C036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3BD" w:rsidRPr="00D83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286" w:rsidRPr="00D83B41" w:rsidTr="00E33286">
        <w:trPr>
          <w:trHeight w:val="261"/>
        </w:trPr>
        <w:tc>
          <w:tcPr>
            <w:tcW w:w="9060" w:type="dxa"/>
            <w:tcBorders>
              <w:top w:val="nil"/>
            </w:tcBorders>
            <w:vAlign w:val="bottom"/>
          </w:tcPr>
          <w:p w:rsidR="0062097B" w:rsidRDefault="0062097B" w:rsidP="00D83B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Cond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C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yriadPro-Cond" w:hAnsi="Times New Roman" w:cs="Times New Roman"/>
                <w:sz w:val="24"/>
                <w:szCs w:val="24"/>
              </w:rPr>
              <w:t>Непрограмная</w:t>
            </w:r>
            <w:proofErr w:type="spellEnd"/>
            <w:r>
              <w:rPr>
                <w:rFonts w:ascii="Times New Roman" w:eastAsia="MyriadPro-Cond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E33286" w:rsidRPr="00D83B41" w:rsidRDefault="006F43BD" w:rsidP="00D83B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Cond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eastAsia="MyriadPro-Cond" w:hAnsi="Times New Roman" w:cs="Times New Roman"/>
                <w:sz w:val="24"/>
                <w:szCs w:val="24"/>
              </w:rPr>
              <w:t>5</w:t>
            </w:r>
            <w:r w:rsidR="00E33286" w:rsidRPr="00D83B41">
              <w:rPr>
                <w:rFonts w:ascii="Times New Roman" w:eastAsia="MyriadPro-Cond" w:hAnsi="Times New Roman" w:cs="Times New Roman"/>
                <w:sz w:val="24"/>
                <w:szCs w:val="24"/>
              </w:rPr>
              <w:t xml:space="preserve">. Основные понятия, термины, определения (глоссарий терминов)            </w:t>
            </w:r>
          </w:p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E33286" w:rsidRPr="00D83B41" w:rsidRDefault="0062097B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769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3BD" w:rsidRPr="00D83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3286" w:rsidRPr="00D83B41" w:rsidRDefault="00E33286" w:rsidP="00D83B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286" w:rsidRPr="00D83B41" w:rsidRDefault="00DF5EB9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6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.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Информация о публичном размещении годового отчета об и</w:t>
      </w:r>
      <w:r w:rsidR="0062097B">
        <w:rPr>
          <w:rFonts w:ascii="Times New Roman" w:eastAsia="MyriadPro-Cond" w:hAnsi="Times New Roman" w:cs="Times New Roman"/>
          <w:sz w:val="24"/>
          <w:szCs w:val="24"/>
        </w:rPr>
        <w:t>сполнении бюджета Гордеевского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муниципального района за 20</w:t>
      </w:r>
      <w:r w:rsidR="004E5C51">
        <w:rPr>
          <w:rFonts w:ascii="Times New Roman" w:eastAsia="MyriadPro-Cond" w:hAnsi="Times New Roman" w:cs="Times New Roman"/>
          <w:sz w:val="24"/>
          <w:szCs w:val="24"/>
        </w:rPr>
        <w:t>22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год и заключении контрольн</w:t>
      </w:r>
      <w:proofErr w:type="gramStart"/>
      <w:r w:rsidRPr="00D83B41">
        <w:rPr>
          <w:rFonts w:ascii="Times New Roman" w:eastAsia="MyriadPro-Cond" w:hAnsi="Times New Roman" w:cs="Times New Roman"/>
          <w:sz w:val="24"/>
          <w:szCs w:val="24"/>
        </w:rPr>
        <w:t>о-</w:t>
      </w:r>
      <w:proofErr w:type="gramEnd"/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счетного органа по результатом внешней проверки                                                                                    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    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</w:t>
      </w:r>
      <w:r w:rsidR="00E33286" w:rsidRPr="00D83B41">
        <w:rPr>
          <w:rFonts w:ascii="Times New Roman" w:eastAsia="MyriadPro-Cond" w:hAnsi="Times New Roman" w:cs="Times New Roman"/>
          <w:sz w:val="24"/>
          <w:szCs w:val="24"/>
        </w:rPr>
        <w:t xml:space="preserve">  </w:t>
      </w:r>
      <w:r w:rsidR="00C0360C">
        <w:rPr>
          <w:rFonts w:ascii="Times New Roman" w:eastAsia="MyriadPro-Cond" w:hAnsi="Times New Roman" w:cs="Times New Roman"/>
          <w:sz w:val="24"/>
          <w:szCs w:val="24"/>
        </w:rPr>
        <w:t>18</w:t>
      </w:r>
    </w:p>
    <w:p w:rsidR="00DF5EB9" w:rsidRPr="00DF5EB9" w:rsidRDefault="00DF5EB9" w:rsidP="00D83B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7. Контактная информация                                                                                                             </w:t>
      </w:r>
      <w:r w:rsidR="00C0360C">
        <w:rPr>
          <w:rFonts w:ascii="Times New Roman" w:eastAsia="MyriadPro-Cond" w:hAnsi="Times New Roman" w:cs="Times New Roman"/>
          <w:sz w:val="24"/>
          <w:szCs w:val="24"/>
        </w:rPr>
        <w:t>19</w:t>
      </w:r>
    </w:p>
    <w:p w:rsidR="00F34814" w:rsidRDefault="00F34814" w:rsidP="00D83B41">
      <w:pPr>
        <w:widowControl w:val="0"/>
        <w:shd w:val="clear" w:color="auto" w:fill="FFFFFF" w:themeFill="background1"/>
        <w:tabs>
          <w:tab w:val="left" w:pos="961"/>
          <w:tab w:val="left" w:pos="8065"/>
        </w:tabs>
        <w:autoSpaceDE w:val="0"/>
        <w:autoSpaceDN w:val="0"/>
        <w:adjustRightInd w:val="0"/>
        <w:spacing w:after="0" w:line="226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F34814" w:rsidSect="00E33286">
          <w:pgSz w:w="11910" w:h="16845"/>
          <w:pgMar w:top="941" w:right="567" w:bottom="1134" w:left="1418" w:header="720" w:footer="720" w:gutter="0"/>
          <w:cols w:space="720"/>
          <w:noEndnote/>
        </w:sectPr>
      </w:pPr>
    </w:p>
    <w:p w:rsidR="00E33286" w:rsidRPr="0062305A" w:rsidRDefault="00E33286" w:rsidP="00E3328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62305A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Основные показатели социально-экономического развития </w:t>
      </w:r>
      <w:r w:rsidR="0046116D">
        <w:rPr>
          <w:rFonts w:ascii="Times New Roman" w:hAnsi="Times New Roman" w:cs="Times New Roman"/>
          <w:b/>
          <w:bCs/>
          <w:sz w:val="32"/>
          <w:szCs w:val="28"/>
        </w:rPr>
        <w:t>Гордеевского</w:t>
      </w:r>
      <w:r w:rsidRPr="0062305A">
        <w:rPr>
          <w:rFonts w:ascii="Times New Roman" w:hAnsi="Times New Roman" w:cs="Times New Roman"/>
          <w:b/>
          <w:bCs/>
          <w:sz w:val="32"/>
          <w:szCs w:val="28"/>
        </w:rPr>
        <w:t xml:space="preserve"> района</w:t>
      </w:r>
    </w:p>
    <w:p w:rsidR="00E33286" w:rsidRPr="0062305A" w:rsidRDefault="00E33286" w:rsidP="00E33286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86" w:rsidRPr="0062305A" w:rsidRDefault="00E33286" w:rsidP="00E3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62305A">
        <w:rPr>
          <w:rFonts w:ascii="Times New Roman" w:eastAsia="MyriadPro-Cond" w:hAnsi="Times New Roman" w:cs="Times New Roman"/>
          <w:sz w:val="28"/>
          <w:szCs w:val="28"/>
        </w:rPr>
        <w:t xml:space="preserve">    Показатели, характеризующие социально-эконо</w:t>
      </w:r>
      <w:r w:rsidR="003171FD">
        <w:rPr>
          <w:rFonts w:ascii="Times New Roman" w:eastAsia="MyriadPro-Cond" w:hAnsi="Times New Roman" w:cs="Times New Roman"/>
          <w:sz w:val="28"/>
          <w:szCs w:val="28"/>
        </w:rPr>
        <w:t>мическое развитие Гордеевского</w:t>
      </w:r>
      <w:r w:rsidRPr="0062305A">
        <w:rPr>
          <w:rFonts w:ascii="Times New Roman" w:eastAsia="MyriadPro-Cond" w:hAnsi="Times New Roman" w:cs="Times New Roman"/>
          <w:sz w:val="28"/>
          <w:szCs w:val="28"/>
        </w:rPr>
        <w:t xml:space="preserve"> района, содержатся в прогнозе социально-экономического развития, который представляется в </w:t>
      </w:r>
      <w:r w:rsidR="0046116D">
        <w:rPr>
          <w:rFonts w:ascii="Times New Roman" w:eastAsia="MyriadPro-Cond" w:hAnsi="Times New Roman" w:cs="Times New Roman"/>
          <w:sz w:val="28"/>
          <w:szCs w:val="28"/>
        </w:rPr>
        <w:t>Гордеевский</w:t>
      </w:r>
      <w:r w:rsidRPr="0062305A">
        <w:rPr>
          <w:rFonts w:ascii="Times New Roman" w:eastAsia="MyriadPro-Cond" w:hAnsi="Times New Roman" w:cs="Times New Roman"/>
          <w:sz w:val="28"/>
          <w:szCs w:val="28"/>
        </w:rPr>
        <w:t xml:space="preserve"> районный Совет народных депутатов  совместно с проектом решения о бюджете </w:t>
      </w:r>
      <w:r w:rsidR="0046116D">
        <w:rPr>
          <w:rFonts w:ascii="Times New Roman" w:eastAsia="MyriadPro-Cond" w:hAnsi="Times New Roman" w:cs="Times New Roman"/>
          <w:sz w:val="28"/>
          <w:szCs w:val="28"/>
        </w:rPr>
        <w:t xml:space="preserve">Гордеевского </w:t>
      </w:r>
      <w:r w:rsidRPr="0062305A">
        <w:rPr>
          <w:rFonts w:ascii="Times New Roman" w:eastAsia="MyriadPro-Cond" w:hAnsi="Times New Roman" w:cs="Times New Roman"/>
          <w:sz w:val="28"/>
          <w:szCs w:val="28"/>
        </w:rPr>
        <w:t>муниципального района</w:t>
      </w:r>
      <w:r w:rsidR="0046116D">
        <w:rPr>
          <w:rFonts w:ascii="Times New Roman" w:eastAsia="MyriadPro-Cond" w:hAnsi="Times New Roman" w:cs="Times New Roman"/>
          <w:sz w:val="28"/>
          <w:szCs w:val="28"/>
        </w:rPr>
        <w:t xml:space="preserve"> Брянской области</w:t>
      </w:r>
      <w:r w:rsidRPr="0062305A">
        <w:rPr>
          <w:rFonts w:ascii="Times New Roman" w:eastAsia="MyriadPro-Cond" w:hAnsi="Times New Roman" w:cs="Times New Roman"/>
          <w:sz w:val="28"/>
          <w:szCs w:val="28"/>
        </w:rPr>
        <w:t>.</w:t>
      </w:r>
    </w:p>
    <w:p w:rsidR="00E33286" w:rsidRPr="0062305A" w:rsidRDefault="00E33286" w:rsidP="00E3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786"/>
        <w:gridCol w:w="1592"/>
        <w:gridCol w:w="1586"/>
        <w:gridCol w:w="1586"/>
        <w:gridCol w:w="1587"/>
      </w:tblGrid>
      <w:tr w:rsidR="00811EA5" w:rsidRPr="0062305A" w:rsidTr="00811EA5">
        <w:tc>
          <w:tcPr>
            <w:tcW w:w="458" w:type="dxa"/>
          </w:tcPr>
          <w:p w:rsidR="00811EA5" w:rsidRPr="0062305A" w:rsidRDefault="00811EA5" w:rsidP="00E3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</w:tcPr>
          <w:p w:rsidR="00811EA5" w:rsidRPr="0062305A" w:rsidRDefault="00811EA5" w:rsidP="00E3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92" w:type="dxa"/>
          </w:tcPr>
          <w:p w:rsidR="00811EA5" w:rsidRPr="0062305A" w:rsidRDefault="00811EA5" w:rsidP="00E3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86" w:type="dxa"/>
          </w:tcPr>
          <w:p w:rsidR="00811EA5" w:rsidRPr="0062305A" w:rsidRDefault="00BD4EEC" w:rsidP="0031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811EA5"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1586" w:type="dxa"/>
          </w:tcPr>
          <w:p w:rsidR="00811EA5" w:rsidRPr="0062305A" w:rsidRDefault="00811EA5" w:rsidP="0031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D4E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1587" w:type="dxa"/>
          </w:tcPr>
          <w:p w:rsidR="00811EA5" w:rsidRPr="0062305A" w:rsidRDefault="00811EA5" w:rsidP="0031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D4E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(факт)</w:t>
            </w:r>
          </w:p>
        </w:tc>
      </w:tr>
      <w:tr w:rsidR="00316D4B" w:rsidRPr="0062305A" w:rsidTr="00811EA5">
        <w:tc>
          <w:tcPr>
            <w:tcW w:w="458" w:type="dxa"/>
          </w:tcPr>
          <w:p w:rsidR="00316D4B" w:rsidRPr="0062305A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316D4B" w:rsidRPr="00410AA9" w:rsidRDefault="00316D4B" w:rsidP="00E3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1592" w:type="dxa"/>
          </w:tcPr>
          <w:p w:rsidR="00316D4B" w:rsidRPr="00410AA9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410AA9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</w:tcPr>
          <w:p w:rsidR="00316D4B" w:rsidRPr="00410AA9" w:rsidRDefault="00316D4B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410AA9" w:rsidRDefault="00ED170F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BD4EEC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586" w:type="dxa"/>
          </w:tcPr>
          <w:p w:rsidR="00316D4B" w:rsidRPr="00410AA9" w:rsidRDefault="00316D4B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410AA9" w:rsidRDefault="00BD4EEC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10,055</w:t>
            </w:r>
          </w:p>
        </w:tc>
        <w:tc>
          <w:tcPr>
            <w:tcW w:w="1587" w:type="dxa"/>
          </w:tcPr>
          <w:p w:rsidR="00316D4B" w:rsidRPr="00410AA9" w:rsidRDefault="00316D4B" w:rsidP="00E0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05A" w:rsidRPr="00410AA9" w:rsidRDefault="00B34DC5" w:rsidP="00E0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9,899</w:t>
            </w:r>
          </w:p>
        </w:tc>
      </w:tr>
      <w:tr w:rsidR="00316D4B" w:rsidRPr="0062305A" w:rsidTr="00811EA5">
        <w:tc>
          <w:tcPr>
            <w:tcW w:w="458" w:type="dxa"/>
          </w:tcPr>
          <w:p w:rsidR="00316D4B" w:rsidRPr="0062305A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316D4B" w:rsidRPr="00410AA9" w:rsidRDefault="00316D4B" w:rsidP="00E3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 xml:space="preserve">Прибыль прибыльных организаций, </w:t>
            </w:r>
            <w:proofErr w:type="spell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</w:tcPr>
          <w:p w:rsidR="00316D4B" w:rsidRPr="00410AA9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410AA9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</w:tcPr>
          <w:p w:rsidR="00316D4B" w:rsidRPr="00410AA9" w:rsidRDefault="00316D4B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410AA9" w:rsidRDefault="00A141F7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0AA9" w:rsidRPr="00410A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6" w:type="dxa"/>
          </w:tcPr>
          <w:p w:rsidR="00316D4B" w:rsidRPr="00410AA9" w:rsidRDefault="00316D4B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410AA9" w:rsidRDefault="00BD4EEC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587" w:type="dxa"/>
          </w:tcPr>
          <w:p w:rsidR="00316D4B" w:rsidRPr="00410AA9" w:rsidRDefault="00316D4B" w:rsidP="00B3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05A" w:rsidRPr="00410AA9" w:rsidRDefault="004D691E" w:rsidP="00B3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316D4B" w:rsidRPr="0062305A" w:rsidTr="00811EA5">
        <w:tc>
          <w:tcPr>
            <w:tcW w:w="458" w:type="dxa"/>
          </w:tcPr>
          <w:p w:rsidR="00316D4B" w:rsidRPr="0062305A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316D4B" w:rsidRPr="00410AA9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1592" w:type="dxa"/>
          </w:tcPr>
          <w:p w:rsidR="00316D4B" w:rsidRPr="00410AA9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</w:tcPr>
          <w:p w:rsidR="00316D4B" w:rsidRPr="00BD4EEC" w:rsidRDefault="00BD4EEC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C">
              <w:rPr>
                <w:rFonts w:ascii="Times New Roman" w:hAnsi="Times New Roman" w:cs="Times New Roman"/>
                <w:sz w:val="28"/>
                <w:szCs w:val="28"/>
              </w:rPr>
              <w:t>305,1</w:t>
            </w:r>
          </w:p>
        </w:tc>
        <w:tc>
          <w:tcPr>
            <w:tcW w:w="1586" w:type="dxa"/>
          </w:tcPr>
          <w:p w:rsidR="00316D4B" w:rsidRPr="00BD4EEC" w:rsidRDefault="00BD4EEC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C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587" w:type="dxa"/>
          </w:tcPr>
          <w:p w:rsidR="00316D4B" w:rsidRPr="00B34DC5" w:rsidRDefault="004D691E" w:rsidP="00E0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  <w:bookmarkStart w:id="0" w:name="_GoBack"/>
            <w:bookmarkEnd w:id="0"/>
          </w:p>
        </w:tc>
      </w:tr>
      <w:tr w:rsidR="00316D4B" w:rsidTr="00811EA5">
        <w:tc>
          <w:tcPr>
            <w:tcW w:w="458" w:type="dxa"/>
          </w:tcPr>
          <w:p w:rsidR="00316D4B" w:rsidRPr="0062305A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316D4B" w:rsidRPr="00410AA9" w:rsidRDefault="00316D4B" w:rsidP="00E3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на конец года</w:t>
            </w:r>
          </w:p>
        </w:tc>
        <w:tc>
          <w:tcPr>
            <w:tcW w:w="1592" w:type="dxa"/>
          </w:tcPr>
          <w:p w:rsidR="00316D4B" w:rsidRPr="00410AA9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410AA9" w:rsidRDefault="00316D4B" w:rsidP="00E3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6" w:type="dxa"/>
          </w:tcPr>
          <w:p w:rsidR="00316D4B" w:rsidRPr="00BD4EEC" w:rsidRDefault="00316D4B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BD4EEC" w:rsidRDefault="00BD4EEC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C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586" w:type="dxa"/>
          </w:tcPr>
          <w:p w:rsidR="00316D4B" w:rsidRPr="00BD4EEC" w:rsidRDefault="00316D4B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4B" w:rsidRPr="00BD4EEC" w:rsidRDefault="00BD4EEC" w:rsidP="001E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C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587" w:type="dxa"/>
          </w:tcPr>
          <w:p w:rsidR="00316D4B" w:rsidRPr="00B34DC5" w:rsidRDefault="00316D4B" w:rsidP="00E0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05A" w:rsidRPr="00B34DC5" w:rsidRDefault="00B34DC5" w:rsidP="0030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DC5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</w:tbl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6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12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3286" w:rsidRDefault="00E33286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F324D" w:rsidRPr="00E717E5" w:rsidRDefault="00284B09" w:rsidP="00BF7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lastRenderedPageBreak/>
        <w:t xml:space="preserve">         </w:t>
      </w:r>
      <w:r w:rsidR="009F324D" w:rsidRPr="00E717E5">
        <w:rPr>
          <w:rFonts w:ascii="Times New Roman" w:hAnsi="Times New Roman" w:cs="Times New Roman"/>
          <w:b/>
          <w:bCs/>
          <w:sz w:val="32"/>
          <w:szCs w:val="32"/>
        </w:rPr>
        <w:t xml:space="preserve">2. Основные задачи и приоритетные направления бюджетной политики </w:t>
      </w:r>
      <w:r w:rsidR="0046116D">
        <w:rPr>
          <w:rFonts w:ascii="Times New Roman" w:hAnsi="Times New Roman" w:cs="Times New Roman"/>
          <w:b/>
          <w:bCs/>
          <w:sz w:val="32"/>
          <w:szCs w:val="32"/>
        </w:rPr>
        <w:t>Гордеевского</w:t>
      </w:r>
      <w:r w:rsidR="009F324D" w:rsidRPr="00E717E5">
        <w:rPr>
          <w:rFonts w:ascii="Times New Roman" w:hAnsi="Times New Roman" w:cs="Times New Roman"/>
          <w:b/>
          <w:bCs/>
          <w:sz w:val="32"/>
          <w:szCs w:val="32"/>
        </w:rPr>
        <w:t xml:space="preserve"> района в 20</w:t>
      </w:r>
      <w:r w:rsidR="001470E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E5C51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F324D" w:rsidRPr="00E717E5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:rsidR="009F324D" w:rsidRPr="00746561" w:rsidRDefault="009F324D" w:rsidP="00BF7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4D" w:rsidRDefault="009F324D" w:rsidP="00BF7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561">
        <w:rPr>
          <w:rFonts w:ascii="Times New Roman" w:eastAsia="MyriadPro-Cond" w:hAnsi="Times New Roman" w:cs="Times New Roman"/>
          <w:sz w:val="28"/>
          <w:szCs w:val="28"/>
        </w:rPr>
        <w:t>Дан</w:t>
      </w:r>
      <w:r>
        <w:rPr>
          <w:rFonts w:ascii="Times New Roman" w:eastAsia="MyriadPro-Cond" w:hAnsi="Times New Roman" w:cs="Times New Roman"/>
          <w:sz w:val="28"/>
          <w:szCs w:val="28"/>
        </w:rPr>
        <w:t>ный раздел Бюджета для граждан о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>снован на Основных направлениях бюджетной политики на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>20</w:t>
      </w:r>
      <w:r w:rsidR="001470E6">
        <w:rPr>
          <w:rFonts w:ascii="Times New Roman" w:eastAsia="MyriadPro-Cond" w:hAnsi="Times New Roman" w:cs="Times New Roman"/>
          <w:sz w:val="28"/>
          <w:szCs w:val="28"/>
        </w:rPr>
        <w:t>2</w:t>
      </w:r>
      <w:r w:rsidR="00A141F7">
        <w:rPr>
          <w:rFonts w:ascii="Times New Roman" w:eastAsia="MyriadPro-Cond" w:hAnsi="Times New Roman" w:cs="Times New Roman"/>
          <w:sz w:val="28"/>
          <w:szCs w:val="28"/>
        </w:rPr>
        <w:t>2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 xml:space="preserve"> год и на плановый период 20</w:t>
      </w:r>
      <w:r w:rsidR="006947D5">
        <w:rPr>
          <w:rFonts w:ascii="Times New Roman" w:eastAsia="MyriadPro-Cond" w:hAnsi="Times New Roman" w:cs="Times New Roman"/>
          <w:sz w:val="28"/>
          <w:szCs w:val="28"/>
        </w:rPr>
        <w:t>2</w:t>
      </w:r>
      <w:r w:rsidR="00A141F7">
        <w:rPr>
          <w:rFonts w:ascii="Times New Roman" w:eastAsia="MyriadPro-Cond" w:hAnsi="Times New Roman" w:cs="Times New Roman"/>
          <w:sz w:val="28"/>
          <w:szCs w:val="28"/>
        </w:rPr>
        <w:t>3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 xml:space="preserve"> и 20</w:t>
      </w:r>
      <w:r w:rsidR="00F14067">
        <w:rPr>
          <w:rFonts w:ascii="Times New Roman" w:eastAsia="MyriadPro-Cond" w:hAnsi="Times New Roman" w:cs="Times New Roman"/>
          <w:sz w:val="28"/>
          <w:szCs w:val="28"/>
        </w:rPr>
        <w:t>2</w:t>
      </w:r>
      <w:r w:rsidR="00A141F7">
        <w:rPr>
          <w:rFonts w:ascii="Times New Roman" w:eastAsia="MyriadPro-Cond" w:hAnsi="Times New Roman" w:cs="Times New Roman"/>
          <w:sz w:val="28"/>
          <w:szCs w:val="28"/>
        </w:rPr>
        <w:t>4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 xml:space="preserve"> годов, размещенных на </w:t>
      </w:r>
      <w:r w:rsidRPr="00746561">
        <w:rPr>
          <w:sz w:val="28"/>
          <w:szCs w:val="28"/>
        </w:rPr>
        <w:t xml:space="preserve"> </w:t>
      </w:r>
      <w:r w:rsidRPr="0074656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C45A7">
        <w:rPr>
          <w:rFonts w:ascii="Times New Roman" w:hAnsi="Times New Roman" w:cs="Times New Roman"/>
          <w:sz w:val="28"/>
          <w:szCs w:val="28"/>
        </w:rPr>
        <w:t>Гордеевского</w:t>
      </w:r>
      <w:r w:rsidRPr="007465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24D" w:rsidRPr="00746561" w:rsidRDefault="009F324D" w:rsidP="00BF7A2B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746561">
        <w:rPr>
          <w:rFonts w:ascii="Times New Roman" w:hAnsi="Times New Roman" w:cs="Times New Roman"/>
          <w:sz w:val="28"/>
          <w:szCs w:val="28"/>
        </w:rPr>
        <w:t xml:space="preserve"> 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 xml:space="preserve"> </w:t>
      </w:r>
    </w:p>
    <w:p w:rsidR="009F324D" w:rsidRPr="00E717E5" w:rsidRDefault="009F324D" w:rsidP="00BF7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717E5">
        <w:rPr>
          <w:rFonts w:ascii="Times New Roman" w:hAnsi="Times New Roman" w:cs="Times New Roman"/>
          <w:b/>
          <w:bCs/>
          <w:i/>
          <w:iCs/>
          <w:sz w:val="32"/>
          <w:szCs w:val="32"/>
        </w:rPr>
        <w:t>2.1. Итоги реализации бюджетной политики в 20</w:t>
      </w:r>
      <w:r w:rsidR="001470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A141F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Pr="00E717E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году</w:t>
      </w:r>
    </w:p>
    <w:p w:rsidR="009F324D" w:rsidRPr="00746561" w:rsidRDefault="009F324D" w:rsidP="00BF7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324D" w:rsidRPr="005D6FDE" w:rsidRDefault="009F324D" w:rsidP="00124B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DE1">
        <w:rPr>
          <w:rFonts w:ascii="Times New Roman" w:hAnsi="Times New Roman" w:cs="Times New Roman"/>
          <w:sz w:val="28"/>
          <w:szCs w:val="28"/>
        </w:rPr>
        <w:t xml:space="preserve">   </w:t>
      </w:r>
      <w:r w:rsidRPr="005D6FDE">
        <w:rPr>
          <w:rFonts w:ascii="Times New Roman" w:hAnsi="Times New Roman" w:cs="Times New Roman"/>
          <w:sz w:val="28"/>
          <w:szCs w:val="28"/>
        </w:rPr>
        <w:t xml:space="preserve">Бюджетная политика, проводимая администрацией </w:t>
      </w:r>
      <w:r w:rsidR="007C45A7">
        <w:rPr>
          <w:rFonts w:ascii="Times New Roman" w:hAnsi="Times New Roman" w:cs="Times New Roman"/>
          <w:sz w:val="28"/>
          <w:szCs w:val="28"/>
        </w:rPr>
        <w:t>Гордеевского</w:t>
      </w:r>
      <w:r w:rsidRPr="005D6FDE">
        <w:rPr>
          <w:rFonts w:ascii="Times New Roman" w:hAnsi="Times New Roman" w:cs="Times New Roman"/>
          <w:sz w:val="28"/>
          <w:szCs w:val="28"/>
        </w:rPr>
        <w:t xml:space="preserve">  района, ориентирована на эффективное, ответственное и прозрачное управление муниципальными финансами, что является базовым условием для своевременного исполнения социальных обязательств и достижения целей социально – экономического развития района. </w:t>
      </w:r>
    </w:p>
    <w:p w:rsidR="00D44F30" w:rsidRPr="005D6FDE" w:rsidRDefault="00D44F30" w:rsidP="00D44F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FDE">
        <w:rPr>
          <w:rFonts w:ascii="Times New Roman" w:hAnsi="Times New Roman" w:cs="Times New Roman"/>
          <w:sz w:val="28"/>
          <w:szCs w:val="28"/>
        </w:rPr>
        <w:t xml:space="preserve"> 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6FDE">
        <w:rPr>
          <w:rFonts w:ascii="Times New Roman" w:hAnsi="Times New Roman" w:cs="Times New Roman"/>
          <w:sz w:val="28"/>
          <w:szCs w:val="28"/>
        </w:rPr>
        <w:t xml:space="preserve"> году обеспечена в целом положительная динамика основных показателей бюджета муниципального района. </w:t>
      </w:r>
      <w:r w:rsidRPr="005D6F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2306EB" wp14:editId="46CD528B">
            <wp:extent cx="5486400" cy="2458528"/>
            <wp:effectExtent l="0" t="0" r="19050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41CC" w:rsidRPr="005D6FDE" w:rsidRDefault="009241CC" w:rsidP="009241C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6FDE">
        <w:rPr>
          <w:rFonts w:ascii="Times New Roman" w:hAnsi="Times New Roman" w:cs="Times New Roman"/>
          <w:sz w:val="28"/>
          <w:szCs w:val="28"/>
        </w:rPr>
        <w:t>Рост поступлений налоговых и неналоговых доходов в бюджет муниципального района</w:t>
      </w:r>
      <w:r w:rsidR="00932C38" w:rsidRPr="005D6FDE">
        <w:rPr>
          <w:rFonts w:ascii="Times New Roman" w:hAnsi="Times New Roman" w:cs="Times New Roman"/>
          <w:sz w:val="28"/>
          <w:szCs w:val="28"/>
        </w:rPr>
        <w:t xml:space="preserve"> в 20</w:t>
      </w:r>
      <w:r w:rsidR="00406E83" w:rsidRPr="005D6FDE">
        <w:rPr>
          <w:rFonts w:ascii="Times New Roman" w:hAnsi="Times New Roman" w:cs="Times New Roman"/>
          <w:sz w:val="28"/>
          <w:szCs w:val="28"/>
        </w:rPr>
        <w:t>2</w:t>
      </w:r>
      <w:r w:rsidR="00A141F7">
        <w:rPr>
          <w:rFonts w:ascii="Times New Roman" w:hAnsi="Times New Roman" w:cs="Times New Roman"/>
          <w:sz w:val="28"/>
          <w:szCs w:val="28"/>
        </w:rPr>
        <w:t>2</w:t>
      </w:r>
      <w:r w:rsidR="00932C38" w:rsidRPr="005D6FD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D6FDE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p w:rsidR="009241CC" w:rsidRPr="00547DF6" w:rsidRDefault="009241CC" w:rsidP="00124B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324D" w:rsidRPr="004E35FF" w:rsidRDefault="009F324D" w:rsidP="00124B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5FF">
        <w:rPr>
          <w:rFonts w:ascii="Times New Roman" w:hAnsi="Times New Roman" w:cs="Times New Roman"/>
          <w:sz w:val="28"/>
          <w:szCs w:val="28"/>
        </w:rPr>
        <w:t xml:space="preserve"> В 20</w:t>
      </w:r>
      <w:r w:rsidR="001470E6" w:rsidRPr="004E35FF">
        <w:rPr>
          <w:rFonts w:ascii="Times New Roman" w:hAnsi="Times New Roman" w:cs="Times New Roman"/>
          <w:sz w:val="28"/>
          <w:szCs w:val="28"/>
        </w:rPr>
        <w:t>2</w:t>
      </w:r>
      <w:r w:rsidR="004E5C51">
        <w:rPr>
          <w:rFonts w:ascii="Times New Roman" w:hAnsi="Times New Roman" w:cs="Times New Roman"/>
          <w:sz w:val="28"/>
          <w:szCs w:val="28"/>
        </w:rPr>
        <w:t>2</w:t>
      </w:r>
      <w:r w:rsidRPr="004E35FF">
        <w:rPr>
          <w:rFonts w:ascii="Times New Roman" w:hAnsi="Times New Roman" w:cs="Times New Roman"/>
          <w:sz w:val="28"/>
          <w:szCs w:val="28"/>
        </w:rPr>
        <w:t xml:space="preserve"> году сохраняется традиционно сложившаяся социально направленная структура расходов бюджета. Доля расходов на социальный блок в структуре расходов составляет </w:t>
      </w:r>
      <w:r w:rsidR="004E35FF" w:rsidRPr="004E35FF">
        <w:rPr>
          <w:rFonts w:ascii="Times New Roman" w:hAnsi="Times New Roman" w:cs="Times New Roman"/>
          <w:sz w:val="28"/>
          <w:szCs w:val="28"/>
        </w:rPr>
        <w:t>80,08</w:t>
      </w:r>
      <w:r w:rsidRPr="004E35F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F324D" w:rsidRPr="004E35FF" w:rsidRDefault="009F324D" w:rsidP="00124B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5FF">
        <w:rPr>
          <w:rFonts w:ascii="Times New Roman" w:hAnsi="Times New Roman" w:cs="Times New Roman"/>
          <w:sz w:val="28"/>
          <w:szCs w:val="28"/>
        </w:rPr>
        <w:t xml:space="preserve"> Основным результатом реализации бюджетной политики в 20</w:t>
      </w:r>
      <w:r w:rsidR="001470E6" w:rsidRPr="004E35FF">
        <w:rPr>
          <w:rFonts w:ascii="Times New Roman" w:hAnsi="Times New Roman" w:cs="Times New Roman"/>
          <w:sz w:val="28"/>
          <w:szCs w:val="28"/>
        </w:rPr>
        <w:t>2</w:t>
      </w:r>
      <w:r w:rsidR="00A141F7">
        <w:rPr>
          <w:rFonts w:ascii="Times New Roman" w:hAnsi="Times New Roman" w:cs="Times New Roman"/>
          <w:sz w:val="28"/>
          <w:szCs w:val="28"/>
        </w:rPr>
        <w:t>2</w:t>
      </w:r>
      <w:r w:rsidRPr="004E35FF">
        <w:rPr>
          <w:rFonts w:ascii="Times New Roman" w:hAnsi="Times New Roman" w:cs="Times New Roman"/>
          <w:sz w:val="28"/>
          <w:szCs w:val="28"/>
        </w:rPr>
        <w:t xml:space="preserve"> году стал</w:t>
      </w:r>
      <w:r w:rsidR="00BF7A2B" w:rsidRPr="004E35FF">
        <w:rPr>
          <w:rFonts w:ascii="Times New Roman" w:hAnsi="Times New Roman" w:cs="Times New Roman"/>
          <w:sz w:val="28"/>
          <w:szCs w:val="28"/>
        </w:rPr>
        <w:t xml:space="preserve">и </w:t>
      </w:r>
      <w:r w:rsidR="00BF7A2B"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spacing w:val="5"/>
          <w:w w:val="102"/>
          <w:sz w:val="28"/>
          <w:szCs w:val="28"/>
        </w:rPr>
        <w:t>б</w:t>
      </w:r>
      <w:r w:rsidR="00BF7A2B"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е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п</w:t>
      </w:r>
      <w:r w:rsidR="00BF7A2B" w:rsidRPr="004E35FF">
        <w:rPr>
          <w:rFonts w:ascii="Times New Roman" w:hAnsi="Times New Roman" w:cs="Times New Roman"/>
          <w:spacing w:val="-7"/>
          <w:w w:val="101"/>
          <w:sz w:val="28"/>
          <w:szCs w:val="28"/>
        </w:rPr>
        <w:t>е</w:t>
      </w:r>
      <w:r w:rsidR="00BF7A2B" w:rsidRPr="004E35FF">
        <w:rPr>
          <w:rFonts w:ascii="Times New Roman" w:hAnsi="Times New Roman" w:cs="Times New Roman"/>
          <w:spacing w:val="5"/>
          <w:w w:val="101"/>
          <w:sz w:val="28"/>
          <w:szCs w:val="28"/>
        </w:rPr>
        <w:t>ч</w:t>
      </w:r>
      <w:r w:rsidR="00BF7A2B"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е</w:t>
      </w:r>
      <w:r w:rsidR="00BF7A2B" w:rsidRPr="004E35FF">
        <w:rPr>
          <w:rFonts w:ascii="Times New Roman" w:hAnsi="Times New Roman" w:cs="Times New Roman"/>
          <w:spacing w:val="-3"/>
          <w:w w:val="101"/>
          <w:sz w:val="28"/>
          <w:szCs w:val="28"/>
        </w:rPr>
        <w:t>н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е</w:t>
      </w:r>
      <w:r w:rsidR="00BF7A2B" w:rsidRPr="004E35FF"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 w:rsidR="00BF7A2B" w:rsidRPr="004E35FF">
        <w:rPr>
          <w:rFonts w:ascii="Times New Roman" w:hAnsi="Times New Roman" w:cs="Times New Roman"/>
          <w:spacing w:val="4"/>
          <w:w w:val="102"/>
          <w:sz w:val="28"/>
          <w:szCs w:val="28"/>
        </w:rPr>
        <w:t>д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spacing w:val="-7"/>
          <w:w w:val="101"/>
          <w:sz w:val="28"/>
          <w:szCs w:val="28"/>
        </w:rPr>
        <w:t>л</w:t>
      </w:r>
      <w:r w:rsidR="00BF7A2B" w:rsidRPr="004E35FF">
        <w:rPr>
          <w:rFonts w:ascii="Times New Roman" w:hAnsi="Times New Roman" w:cs="Times New Roman"/>
          <w:spacing w:val="2"/>
          <w:w w:val="101"/>
          <w:sz w:val="28"/>
          <w:szCs w:val="28"/>
        </w:rPr>
        <w:t>г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ро</w:t>
      </w:r>
      <w:r w:rsidR="00BF7A2B"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ч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н</w:t>
      </w:r>
      <w:r w:rsidR="00BF7A2B"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й</w:t>
      </w:r>
      <w:r w:rsidR="00BF7A2B" w:rsidRPr="004E35FF">
        <w:rPr>
          <w:rFonts w:ascii="Times New Roman" w:hAnsi="Times New Roman" w:cs="Times New Roman"/>
          <w:spacing w:val="197"/>
          <w:sz w:val="28"/>
          <w:szCs w:val="28"/>
        </w:rPr>
        <w:t xml:space="preserve"> </w:t>
      </w:r>
      <w:r w:rsidR="00BF7A2B"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4"/>
          <w:w w:val="102"/>
          <w:sz w:val="28"/>
          <w:szCs w:val="28"/>
        </w:rPr>
        <w:t>б</w:t>
      </w:r>
      <w:r w:rsidR="00BF7A2B"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а</w:t>
      </w:r>
      <w:r w:rsidR="00BF7A2B" w:rsidRPr="004E35FF">
        <w:rPr>
          <w:rFonts w:ascii="Times New Roman" w:hAnsi="Times New Roman" w:cs="Times New Roman"/>
          <w:spacing w:val="-7"/>
          <w:w w:val="101"/>
          <w:sz w:val="28"/>
          <w:szCs w:val="28"/>
        </w:rPr>
        <w:t>ла</w:t>
      </w:r>
      <w:r w:rsidR="00BF7A2B" w:rsidRPr="004E35FF">
        <w:rPr>
          <w:rFonts w:ascii="Times New Roman" w:hAnsi="Times New Roman" w:cs="Times New Roman"/>
          <w:spacing w:val="-3"/>
          <w:w w:val="101"/>
          <w:sz w:val="28"/>
          <w:szCs w:val="28"/>
        </w:rPr>
        <w:t>н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="00BF7A2B"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р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в</w:t>
      </w:r>
      <w:r w:rsidR="00BF7A2B"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а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н</w:t>
      </w:r>
      <w:r w:rsidR="00BF7A2B" w:rsidRPr="004E35FF">
        <w:rPr>
          <w:rFonts w:ascii="Times New Roman" w:hAnsi="Times New Roman" w:cs="Times New Roman"/>
          <w:spacing w:val="-3"/>
          <w:w w:val="101"/>
          <w:sz w:val="28"/>
          <w:szCs w:val="28"/>
        </w:rPr>
        <w:t>н</w:t>
      </w:r>
      <w:r w:rsidR="00BF7A2B"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-4"/>
          <w:w w:val="101"/>
          <w:sz w:val="28"/>
          <w:szCs w:val="28"/>
        </w:rPr>
        <w:t>т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и</w:t>
      </w:r>
      <w:r w:rsidR="00BF7A2B" w:rsidRPr="004E35FF"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и</w:t>
      </w:r>
      <w:r w:rsidR="00BF7A2B" w:rsidRPr="004E35FF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="00BF7A2B"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у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-4"/>
          <w:w w:val="101"/>
          <w:sz w:val="28"/>
          <w:szCs w:val="28"/>
        </w:rPr>
        <w:t>т</w:t>
      </w:r>
      <w:r w:rsidR="00BF7A2B"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й</w:t>
      </w:r>
      <w:r w:rsidR="00BF7A2B" w:rsidRPr="004E35FF">
        <w:rPr>
          <w:rFonts w:ascii="Times New Roman" w:hAnsi="Times New Roman" w:cs="Times New Roman"/>
          <w:spacing w:val="5"/>
          <w:w w:val="101"/>
          <w:sz w:val="28"/>
          <w:szCs w:val="28"/>
        </w:rPr>
        <w:t>ч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в</w:t>
      </w:r>
      <w:r w:rsidR="00BF7A2B"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-4"/>
          <w:w w:val="101"/>
          <w:sz w:val="28"/>
          <w:szCs w:val="28"/>
        </w:rPr>
        <w:t>т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и</w:t>
      </w:r>
      <w:r w:rsidR="00BF7A2B" w:rsidRPr="004E35FF">
        <w:rPr>
          <w:rFonts w:ascii="Times New Roman" w:hAnsi="Times New Roman" w:cs="Times New Roman"/>
          <w:sz w:val="28"/>
          <w:szCs w:val="28"/>
        </w:rPr>
        <w:t xml:space="preserve"> </w:t>
      </w:r>
      <w:r w:rsidR="00BF7A2B" w:rsidRPr="004E35FF">
        <w:rPr>
          <w:rFonts w:ascii="Times New Roman" w:hAnsi="Times New Roman" w:cs="Times New Roman"/>
          <w:spacing w:val="4"/>
          <w:w w:val="102"/>
          <w:sz w:val="28"/>
          <w:szCs w:val="28"/>
        </w:rPr>
        <w:t>б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ю</w:t>
      </w:r>
      <w:r w:rsidR="00BF7A2B" w:rsidRPr="004E35FF">
        <w:rPr>
          <w:rFonts w:ascii="Times New Roman" w:hAnsi="Times New Roman" w:cs="Times New Roman"/>
          <w:spacing w:val="3"/>
          <w:w w:val="102"/>
          <w:sz w:val="28"/>
          <w:szCs w:val="28"/>
        </w:rPr>
        <w:t>д</w:t>
      </w:r>
      <w:r w:rsidR="00BF7A2B" w:rsidRPr="004E35FF">
        <w:rPr>
          <w:rFonts w:ascii="Times New Roman" w:hAnsi="Times New Roman" w:cs="Times New Roman"/>
          <w:spacing w:val="-1"/>
          <w:w w:val="101"/>
          <w:sz w:val="28"/>
          <w:szCs w:val="28"/>
        </w:rPr>
        <w:t>ж</w:t>
      </w:r>
      <w:r w:rsidR="00BF7A2B" w:rsidRPr="004E35FF">
        <w:rPr>
          <w:rFonts w:ascii="Times New Roman" w:hAnsi="Times New Roman" w:cs="Times New Roman"/>
          <w:spacing w:val="-7"/>
          <w:w w:val="101"/>
          <w:sz w:val="28"/>
          <w:szCs w:val="28"/>
        </w:rPr>
        <w:t>е</w:t>
      </w:r>
      <w:r w:rsidR="00BF7A2B" w:rsidRPr="004E35FF">
        <w:rPr>
          <w:rFonts w:ascii="Times New Roman" w:hAnsi="Times New Roman" w:cs="Times New Roman"/>
          <w:spacing w:val="-5"/>
          <w:w w:val="101"/>
          <w:sz w:val="28"/>
          <w:szCs w:val="28"/>
        </w:rPr>
        <w:t>т</w:t>
      </w:r>
      <w:r w:rsidR="00BF7A2B" w:rsidRPr="004E35FF">
        <w:rPr>
          <w:rFonts w:ascii="Times New Roman" w:hAnsi="Times New Roman" w:cs="Times New Roman"/>
          <w:spacing w:val="-3"/>
          <w:w w:val="101"/>
          <w:sz w:val="28"/>
          <w:szCs w:val="28"/>
        </w:rPr>
        <w:t>н</w:t>
      </w:r>
      <w:r w:rsidR="00BF7A2B"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й</w:t>
      </w:r>
      <w:r w:rsidR="00BF7A2B" w:rsidRPr="004E3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F7A2B"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с</w:t>
      </w:r>
      <w:r w:rsidR="00BF7A2B" w:rsidRPr="004E35FF">
        <w:rPr>
          <w:rFonts w:ascii="Times New Roman" w:hAnsi="Times New Roman" w:cs="Times New Roman"/>
          <w:spacing w:val="-4"/>
          <w:w w:val="101"/>
          <w:sz w:val="28"/>
          <w:szCs w:val="28"/>
        </w:rPr>
        <w:t>т</w:t>
      </w:r>
      <w:r w:rsidR="00BF7A2B"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е</w:t>
      </w:r>
      <w:r w:rsidR="00BF7A2B" w:rsidRPr="004E35FF">
        <w:rPr>
          <w:rFonts w:ascii="Times New Roman" w:hAnsi="Times New Roman" w:cs="Times New Roman"/>
          <w:w w:val="101"/>
          <w:sz w:val="28"/>
          <w:szCs w:val="28"/>
        </w:rPr>
        <w:t>м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 xml:space="preserve">ы </w:t>
      </w:r>
      <w:r w:rsidR="007C45A7">
        <w:rPr>
          <w:rFonts w:ascii="Times New Roman" w:hAnsi="Times New Roman" w:cs="Times New Roman"/>
          <w:spacing w:val="7"/>
          <w:w w:val="101"/>
          <w:sz w:val="28"/>
          <w:szCs w:val="28"/>
        </w:rPr>
        <w:t>Гордеевского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 xml:space="preserve"> района</w:t>
      </w:r>
      <w:r w:rsidR="00692AE9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,</w:t>
      </w:r>
      <w:r w:rsidR="00BF7A2B"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 xml:space="preserve"> </w:t>
      </w:r>
      <w:r w:rsidRPr="004E35FF">
        <w:rPr>
          <w:rFonts w:ascii="Times New Roman" w:hAnsi="Times New Roman" w:cs="Times New Roman"/>
          <w:sz w:val="28"/>
          <w:szCs w:val="28"/>
        </w:rPr>
        <w:t xml:space="preserve"> сохранение достигнутого показателя по отсутствию внутреннего муниципального долга.</w:t>
      </w:r>
    </w:p>
    <w:p w:rsidR="009F324D" w:rsidRPr="00144D25" w:rsidRDefault="009F324D" w:rsidP="00124B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5FF">
        <w:rPr>
          <w:rFonts w:ascii="Times New Roman" w:hAnsi="Times New Roman" w:cs="Times New Roman"/>
          <w:sz w:val="28"/>
          <w:szCs w:val="28"/>
        </w:rPr>
        <w:t>Планирование и исполнение районного бюджета в 20</w:t>
      </w:r>
      <w:r w:rsidR="001470E6" w:rsidRPr="004E35FF">
        <w:rPr>
          <w:rFonts w:ascii="Times New Roman" w:hAnsi="Times New Roman" w:cs="Times New Roman"/>
          <w:sz w:val="28"/>
          <w:szCs w:val="28"/>
        </w:rPr>
        <w:t>2</w:t>
      </w:r>
      <w:r w:rsidR="00A141F7">
        <w:rPr>
          <w:rFonts w:ascii="Times New Roman" w:hAnsi="Times New Roman" w:cs="Times New Roman"/>
          <w:sz w:val="28"/>
          <w:szCs w:val="28"/>
        </w:rPr>
        <w:t>2</w:t>
      </w:r>
      <w:r w:rsidRPr="004E35FF">
        <w:rPr>
          <w:rFonts w:ascii="Times New Roman" w:hAnsi="Times New Roman" w:cs="Times New Roman"/>
          <w:sz w:val="28"/>
          <w:szCs w:val="28"/>
        </w:rPr>
        <w:t xml:space="preserve"> году осуществляется в соответствии с муниципальными программами </w:t>
      </w:r>
      <w:r w:rsidR="007C45A7">
        <w:rPr>
          <w:rFonts w:ascii="Times New Roman" w:hAnsi="Times New Roman" w:cs="Times New Roman"/>
          <w:sz w:val="28"/>
          <w:szCs w:val="28"/>
        </w:rPr>
        <w:lastRenderedPageBreak/>
        <w:t>Гордеевского</w:t>
      </w:r>
      <w:r w:rsidRPr="00144D25">
        <w:rPr>
          <w:rFonts w:ascii="Times New Roman" w:hAnsi="Times New Roman" w:cs="Times New Roman"/>
          <w:sz w:val="28"/>
          <w:szCs w:val="28"/>
        </w:rPr>
        <w:t xml:space="preserve"> района. Доля расходов районного бюджета, включенных в муниципальные программы, составляет более </w:t>
      </w:r>
      <w:r w:rsidR="00050C8B">
        <w:rPr>
          <w:rFonts w:ascii="Times New Roman" w:hAnsi="Times New Roman" w:cs="Times New Roman"/>
          <w:sz w:val="28"/>
          <w:szCs w:val="28"/>
        </w:rPr>
        <w:t>99</w:t>
      </w:r>
      <w:r w:rsidR="00A141F7">
        <w:rPr>
          <w:rFonts w:ascii="Times New Roman" w:hAnsi="Times New Roman" w:cs="Times New Roman"/>
          <w:sz w:val="28"/>
          <w:szCs w:val="28"/>
        </w:rPr>
        <w:t>,5</w:t>
      </w:r>
      <w:r w:rsidR="00050C8B">
        <w:rPr>
          <w:rFonts w:ascii="Times New Roman" w:hAnsi="Times New Roman" w:cs="Times New Roman"/>
          <w:sz w:val="28"/>
          <w:szCs w:val="28"/>
        </w:rPr>
        <w:t xml:space="preserve"> </w:t>
      </w:r>
      <w:r w:rsidRPr="00144D25">
        <w:rPr>
          <w:rFonts w:ascii="Times New Roman" w:hAnsi="Times New Roman" w:cs="Times New Roman"/>
          <w:sz w:val="28"/>
          <w:szCs w:val="28"/>
        </w:rPr>
        <w:t>%. Для всех основных мероприятий муниципальных программ установлены показатели (индикаторы) результативности и их целевые значения на период реализации муниципальных программ.</w:t>
      </w:r>
    </w:p>
    <w:p w:rsidR="00692AE9" w:rsidRPr="00144D25" w:rsidRDefault="00692AE9" w:rsidP="00BF7A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E9" w:rsidRPr="00144D25" w:rsidRDefault="00692AE9" w:rsidP="00692A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44D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2.2. Достижение основных задач и результаты реализации приоритетных направлений бюджетного развития  в 20</w:t>
      </w:r>
      <w:r w:rsidR="001470E6" w:rsidRPr="00144D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4E5C51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Pr="00144D2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году</w:t>
      </w:r>
    </w:p>
    <w:p w:rsidR="00692AE9" w:rsidRPr="00547DF6" w:rsidRDefault="00692AE9" w:rsidP="00BF7A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324D" w:rsidRPr="00FF5647" w:rsidRDefault="00692AE9" w:rsidP="00124B0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FF5647">
        <w:rPr>
          <w:rFonts w:ascii="Garamond" w:hAnsi="Garamond" w:cs="Garamond"/>
          <w:color w:val="262626"/>
          <w:sz w:val="28"/>
          <w:szCs w:val="28"/>
        </w:rPr>
        <w:t xml:space="preserve">          </w:t>
      </w:r>
      <w:r w:rsidRPr="00FF5647">
        <w:rPr>
          <w:rFonts w:ascii="Times New Roman" w:hAnsi="Times New Roman" w:cs="Times New Roman"/>
          <w:color w:val="262626"/>
          <w:sz w:val="28"/>
          <w:szCs w:val="28"/>
        </w:rPr>
        <w:t xml:space="preserve">Обеспечена сбалансированность бюджетной системы </w:t>
      </w:r>
      <w:r w:rsidR="007C45A7">
        <w:rPr>
          <w:rFonts w:ascii="Times New Roman" w:hAnsi="Times New Roman" w:cs="Times New Roman"/>
          <w:color w:val="262626"/>
          <w:sz w:val="28"/>
          <w:szCs w:val="28"/>
        </w:rPr>
        <w:t>Гордеевского</w:t>
      </w:r>
      <w:r w:rsidRPr="00FF5647">
        <w:rPr>
          <w:rFonts w:ascii="Times New Roman" w:hAnsi="Times New Roman" w:cs="Times New Roman"/>
          <w:color w:val="262626"/>
          <w:sz w:val="28"/>
          <w:szCs w:val="28"/>
        </w:rPr>
        <w:t xml:space="preserve"> района в рамках принятых </w:t>
      </w:r>
      <w:proofErr w:type="spellStart"/>
      <w:r w:rsidR="007C45A7">
        <w:rPr>
          <w:rFonts w:ascii="Times New Roman" w:hAnsi="Times New Roman" w:cs="Times New Roman"/>
          <w:color w:val="262626"/>
          <w:sz w:val="28"/>
          <w:szCs w:val="28"/>
        </w:rPr>
        <w:t>Гордеевским</w:t>
      </w:r>
      <w:proofErr w:type="spellEnd"/>
      <w:r w:rsidRPr="00FF5647">
        <w:rPr>
          <w:rFonts w:ascii="Times New Roman" w:hAnsi="Times New Roman" w:cs="Times New Roman"/>
          <w:color w:val="262626"/>
          <w:sz w:val="28"/>
          <w:szCs w:val="28"/>
        </w:rPr>
        <w:t xml:space="preserve"> районом обязательств в соответствии с заключенными с Департаментом финансов Брянской области соглашениями;</w:t>
      </w:r>
    </w:p>
    <w:p w:rsidR="00F34814" w:rsidRPr="00FF5647" w:rsidRDefault="00F34814" w:rsidP="00124B01">
      <w:pPr>
        <w:widowControl w:val="0"/>
        <w:autoSpaceDE w:val="0"/>
        <w:autoSpaceDN w:val="0"/>
        <w:adjustRightInd w:val="0"/>
        <w:spacing w:after="8"/>
        <w:rPr>
          <w:rFonts w:ascii="Times New Roman" w:eastAsia="Times New Roman" w:hAnsi="Times New Roman" w:cs="Times New Roman"/>
          <w:sz w:val="12"/>
          <w:szCs w:val="12"/>
        </w:rPr>
      </w:pPr>
    </w:p>
    <w:p w:rsidR="00140022" w:rsidRPr="00FF5647" w:rsidRDefault="00692AE9" w:rsidP="00140022">
      <w:pPr>
        <w:widowControl w:val="0"/>
        <w:tabs>
          <w:tab w:val="left" w:pos="2691"/>
          <w:tab w:val="left" w:pos="4937"/>
          <w:tab w:val="left" w:pos="7319"/>
          <w:tab w:val="left" w:pos="7844"/>
        </w:tabs>
        <w:autoSpaceDE w:val="0"/>
        <w:autoSpaceDN w:val="0"/>
        <w:adjustRightInd w:val="0"/>
        <w:spacing w:after="0"/>
        <w:ind w:left="7" w:right="-3" w:firstLine="706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обеспечено</w:t>
      </w:r>
      <w:r w:rsidR="00F110D7"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развитие</w:t>
      </w: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</w:t>
      </w:r>
      <w:r w:rsidR="00F110D7"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FF564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="00F34814"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FF564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FF564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="00F34814"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FF5647">
        <w:rPr>
          <w:rFonts w:ascii="Times New Roman" w:eastAsia="Times New Roman" w:hAnsi="Times New Roman" w:cs="Times New Roman"/>
          <w:spacing w:val="16"/>
          <w:w w:val="101"/>
          <w:sz w:val="28"/>
          <w:szCs w:val="28"/>
        </w:rPr>
        <w:t>о</w:t>
      </w:r>
      <w:r w:rsidR="00F34814"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-ц</w:t>
      </w:r>
      <w:r w:rsidR="00F34814" w:rsidRPr="00FF564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FF564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110D7" w:rsidRPr="00FF564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 xml:space="preserve">х методов управления и </w:t>
      </w:r>
      <w:r w:rsidR="00140022" w:rsidRPr="00FF564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бюджетирования</w:t>
      </w:r>
      <w:r w:rsidR="00140022" w:rsidRPr="00FF564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110D7" w:rsidRPr="00FF5647" w:rsidRDefault="00F110D7" w:rsidP="00124B01">
      <w:pPr>
        <w:widowControl w:val="0"/>
        <w:tabs>
          <w:tab w:val="left" w:pos="2691"/>
          <w:tab w:val="left" w:pos="4937"/>
          <w:tab w:val="left" w:pos="7319"/>
          <w:tab w:val="left" w:pos="7844"/>
        </w:tabs>
        <w:autoSpaceDE w:val="0"/>
        <w:autoSpaceDN w:val="0"/>
        <w:adjustRightInd w:val="0"/>
        <w:spacing w:after="0"/>
        <w:ind w:left="7" w:right="-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реализованы мероприятия, направленные на совершенствование нормативного правового регулирования и методологии управления общественными финансами;</w:t>
      </w:r>
    </w:p>
    <w:p w:rsidR="00F110D7" w:rsidRPr="00FF5647" w:rsidRDefault="00F110D7" w:rsidP="00124B01">
      <w:pPr>
        <w:widowControl w:val="0"/>
        <w:autoSpaceDE w:val="0"/>
        <w:autoSpaceDN w:val="0"/>
        <w:adjustRightInd w:val="0"/>
        <w:spacing w:after="0"/>
        <w:ind w:left="7" w:right="1" w:firstLine="706"/>
        <w:jc w:val="both"/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</w:pPr>
      <w:r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соблюдено ограничение принятия новых расходных обязательств бюджета района, обеспечено сокращение кредиторской задолженности;</w:t>
      </w:r>
    </w:p>
    <w:p w:rsidR="00692AE9" w:rsidRPr="00FF5647" w:rsidRDefault="00692AE9" w:rsidP="00124B01">
      <w:pPr>
        <w:widowControl w:val="0"/>
        <w:autoSpaceDE w:val="0"/>
        <w:autoSpaceDN w:val="0"/>
        <w:adjustRightInd w:val="0"/>
        <w:spacing w:after="0"/>
        <w:ind w:right="-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реализованы мероприятия, ориентированные на </w:t>
      </w:r>
      <w:r w:rsidR="00F34814"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FF564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FF564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ы</w:t>
      </w:r>
      <w:r w:rsidR="00F34814" w:rsidRPr="00FF564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="00F34814" w:rsidRPr="00FF564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FF56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="00F34814"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зр</w:t>
      </w:r>
      <w:r w:rsidR="00F34814" w:rsidRPr="00FF564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FF564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FF564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FF5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FF56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814"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FF564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="00F34814" w:rsidRPr="00FF564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="00F34814"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FF564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FF5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FF564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FF564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FF564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FF564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FF564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FF56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814" w:rsidRPr="00FF564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FF564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FF5647">
        <w:rPr>
          <w:rFonts w:ascii="Times New Roman" w:eastAsia="Times New Roman" w:hAnsi="Times New Roman" w:cs="Times New Roman"/>
          <w:spacing w:val="21"/>
          <w:w w:val="101"/>
          <w:sz w:val="28"/>
          <w:szCs w:val="28"/>
        </w:rPr>
        <w:t>ы</w:t>
      </w:r>
      <w:r w:rsidR="00F34814"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="00F34814" w:rsidRPr="00F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0A5" w:rsidRPr="00547DF6" w:rsidRDefault="00E250A5" w:rsidP="00F110D7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F110D7" w:rsidRPr="00D85605" w:rsidRDefault="00F110D7" w:rsidP="00F110D7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605">
        <w:rPr>
          <w:rFonts w:ascii="Times New Roman" w:hAnsi="Times New Roman" w:cs="Times New Roman"/>
          <w:b/>
          <w:sz w:val="32"/>
          <w:szCs w:val="32"/>
        </w:rPr>
        <w:t>3.Основные характеристики бюджета</w:t>
      </w:r>
    </w:p>
    <w:p w:rsidR="00F34814" w:rsidRPr="00D85605" w:rsidRDefault="00692AE9" w:rsidP="00692AE9">
      <w:pPr>
        <w:widowControl w:val="0"/>
        <w:autoSpaceDE w:val="0"/>
        <w:autoSpaceDN w:val="0"/>
        <w:adjustRightInd w:val="0"/>
        <w:spacing w:after="0" w:line="346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56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34814" w:rsidRPr="00D85605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F34814" w:rsidRPr="00D85605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D85605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D85605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D85605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F34814" w:rsidRPr="00D85605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="00F34814"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1</w:t>
      </w:r>
      <w:proofErr w:type="gramEnd"/>
      <w:r w:rsidR="00F34814"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D85605" w:rsidRDefault="00F110D7" w:rsidP="00C05912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 w:rsidRPr="00D85605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Динамика о</w:t>
      </w:r>
      <w:r w:rsidR="00F34814" w:rsidRPr="00D85605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D8560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="00F34814" w:rsidRPr="00D85605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D8560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="00F34814" w:rsidRPr="00D85605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х </w:t>
      </w:r>
      <w:r w:rsidR="00F34814" w:rsidRPr="00D856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D8560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х</w:t>
      </w:r>
      <w:r w:rsidR="00F34814"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D8560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D85605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D85605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кт</w:t>
      </w:r>
      <w:r w:rsidR="00F34814"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D8560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D8560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D85605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D85605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D85605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D85605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D856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D8560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F34814" w:rsidRPr="00D85605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D8560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D85605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D8560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D85605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67396"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="00F34814" w:rsidRPr="00D856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 w:rsidRPr="00D8560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D856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D8560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="00F34814"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="004E5C5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21</w:t>
      </w:r>
      <w:r w:rsidR="00C05912" w:rsidRPr="00D8560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-20</w:t>
      </w:r>
      <w:r w:rsidR="00F33FCD" w:rsidRPr="00D8560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="004E5C51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="00F34814" w:rsidRPr="00D856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D8560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="00F34814" w:rsidRPr="00D85605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D85605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="00C05912" w:rsidRPr="00D85605">
        <w:rPr>
          <w:rFonts w:ascii="Times New Roman" w:eastAsia="Times New Roman" w:hAnsi="Times New Roman" w:cs="Times New Roman"/>
          <w:w w:val="102"/>
          <w:sz w:val="28"/>
          <w:szCs w:val="28"/>
        </w:rPr>
        <w:t>ы</w:t>
      </w:r>
    </w:p>
    <w:p w:rsidR="00F34814" w:rsidRPr="00D85605" w:rsidRDefault="00F34814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4814" w:rsidRPr="00D85605" w:rsidRDefault="00C05912" w:rsidP="00C059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D8560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34814" w:rsidRPr="00D8560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="00F110D7" w:rsidRPr="00D8560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F34814" w:rsidRPr="00D85605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="00F34814" w:rsidRPr="00D85605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F34814" w:rsidRPr="00D8560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F34814" w:rsidRPr="00D8560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F34814" w:rsidRPr="00D8560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="00F34814" w:rsidRPr="00D8560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C05912" w:rsidRPr="00D85605" w:rsidRDefault="00C05912" w:rsidP="00C059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4631" w:type="pct"/>
        <w:tblLayout w:type="fixed"/>
        <w:tblLook w:val="04A0" w:firstRow="1" w:lastRow="0" w:firstColumn="1" w:lastColumn="0" w:noHBand="0" w:noVBand="1"/>
      </w:tblPr>
      <w:tblGrid>
        <w:gridCol w:w="3224"/>
        <w:gridCol w:w="1841"/>
        <w:gridCol w:w="1840"/>
        <w:gridCol w:w="1982"/>
      </w:tblGrid>
      <w:tr w:rsidR="00F33FCD" w:rsidRPr="00D85605" w:rsidTr="008E0F25">
        <w:trPr>
          <w:trHeight w:val="669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CD" w:rsidRPr="00D85605" w:rsidRDefault="00F33FCD" w:rsidP="006760FD">
            <w:pPr>
              <w:ind w:right="-109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CD" w:rsidRPr="00D85605" w:rsidRDefault="00F33FCD" w:rsidP="00D856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="004E5C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CD" w:rsidRPr="00D85605" w:rsidRDefault="00F33FCD" w:rsidP="00D856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</w:t>
            </w:r>
            <w:r w:rsidR="004E5C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(план) 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FCD" w:rsidRPr="00D85605" w:rsidRDefault="00F33FCD" w:rsidP="00D856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</w:t>
            </w:r>
            <w:r w:rsidR="004E5C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(факт)</w:t>
            </w:r>
          </w:p>
        </w:tc>
      </w:tr>
      <w:tr w:rsidR="00D85605" w:rsidRPr="00D85605" w:rsidTr="008E0F25">
        <w:trPr>
          <w:trHeight w:val="4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05" w:rsidRPr="00D85605" w:rsidRDefault="00D85605" w:rsidP="006760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05" w:rsidRPr="00D85605" w:rsidRDefault="00A141F7" w:rsidP="0062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280 529 711,44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05" w:rsidRPr="00D85605" w:rsidRDefault="00A141F7" w:rsidP="00F3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272 732 584,28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05" w:rsidRPr="00D85605" w:rsidRDefault="00A141F7" w:rsidP="009C2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265 867 571,39</w:t>
            </w:r>
          </w:p>
        </w:tc>
      </w:tr>
      <w:tr w:rsidR="00D85605" w:rsidRPr="00D85605" w:rsidTr="008E0F25">
        <w:trPr>
          <w:trHeight w:val="345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05" w:rsidRPr="00D85605" w:rsidRDefault="00D85605" w:rsidP="0067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доходы: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05" w:rsidRPr="00D85605" w:rsidRDefault="00A141F7" w:rsidP="0062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40 091 864,23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05" w:rsidRPr="00D85605" w:rsidRDefault="00A141F7" w:rsidP="00A1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39 413 494,00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05" w:rsidRPr="00D85605" w:rsidRDefault="00A141F7" w:rsidP="0067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42 154 458,06</w:t>
            </w:r>
          </w:p>
        </w:tc>
      </w:tr>
      <w:tr w:rsidR="00D85605" w:rsidRPr="00D85605" w:rsidTr="008E0F25">
        <w:trPr>
          <w:trHeight w:val="345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05" w:rsidRPr="00D85605" w:rsidRDefault="00D85605" w:rsidP="00C05912">
            <w:pPr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05" w:rsidRPr="00D85605" w:rsidRDefault="00A141F7" w:rsidP="0062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240 437 847,21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05" w:rsidRPr="00D85605" w:rsidRDefault="001E6DAA" w:rsidP="00A1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233 319 090,28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05" w:rsidRPr="00D85605" w:rsidRDefault="001E7AB3" w:rsidP="0067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223 713 113,33</w:t>
            </w:r>
          </w:p>
        </w:tc>
      </w:tr>
      <w:tr w:rsidR="00D85605" w:rsidRPr="00D85605" w:rsidTr="008E0F25">
        <w:trPr>
          <w:trHeight w:val="4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05" w:rsidRPr="00D85605" w:rsidRDefault="00D85605" w:rsidP="006760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05" w:rsidRPr="00D85605" w:rsidRDefault="00A141F7" w:rsidP="0062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254 093 427,89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05" w:rsidRPr="00D85605" w:rsidRDefault="00A141F7" w:rsidP="00F3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303 910 604,29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05" w:rsidRPr="00D85605" w:rsidRDefault="00A141F7" w:rsidP="00676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270 705 677,45</w:t>
            </w:r>
          </w:p>
        </w:tc>
      </w:tr>
      <w:tr w:rsidR="00D85605" w:rsidRPr="00D85605" w:rsidTr="008E0F25">
        <w:trPr>
          <w:trHeight w:val="608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05" w:rsidRPr="00D85605" w:rsidRDefault="00D85605" w:rsidP="006760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Дефицит / профицит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05" w:rsidRPr="00D85605" w:rsidRDefault="00A141F7" w:rsidP="0062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26 436 283,55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05" w:rsidRPr="00D85605" w:rsidRDefault="00A141F7" w:rsidP="00F3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-31 178 020,01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05" w:rsidRPr="00D85605" w:rsidRDefault="00A141F7" w:rsidP="00676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-4 838 106,06</w:t>
            </w:r>
          </w:p>
        </w:tc>
      </w:tr>
    </w:tbl>
    <w:p w:rsidR="00F34814" w:rsidRPr="00D85605" w:rsidRDefault="00F34814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4814" w:rsidRPr="00D85605" w:rsidRDefault="00F3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0A5" w:rsidRPr="00D85605" w:rsidRDefault="00E250A5" w:rsidP="00E250A5">
      <w:r w:rsidRPr="00D85605">
        <w:rPr>
          <w:noProof/>
        </w:rPr>
        <w:drawing>
          <wp:inline distT="0" distB="0" distL="0" distR="0" wp14:anchorId="5B366A6E" wp14:editId="519DE523">
            <wp:extent cx="5443268" cy="2355011"/>
            <wp:effectExtent l="0" t="0" r="241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0A5" w:rsidRPr="00D85605" w:rsidRDefault="00E250A5" w:rsidP="00E250A5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5605">
        <w:rPr>
          <w:rFonts w:ascii="Times New Roman" w:hAnsi="Times New Roman" w:cs="Times New Roman"/>
          <w:sz w:val="28"/>
          <w:szCs w:val="28"/>
        </w:rPr>
        <w:t>Структура  доходов  бюджета муниципального района 20</w:t>
      </w:r>
      <w:r w:rsidR="004E5C51">
        <w:rPr>
          <w:rFonts w:ascii="Times New Roman" w:hAnsi="Times New Roman" w:cs="Times New Roman"/>
          <w:sz w:val="28"/>
          <w:szCs w:val="28"/>
        </w:rPr>
        <w:t>21</w:t>
      </w:r>
      <w:r w:rsidR="0078766B" w:rsidRPr="00D85605">
        <w:rPr>
          <w:rFonts w:ascii="Times New Roman" w:hAnsi="Times New Roman" w:cs="Times New Roman"/>
          <w:sz w:val="28"/>
          <w:szCs w:val="28"/>
        </w:rPr>
        <w:t xml:space="preserve"> -20</w:t>
      </w:r>
      <w:r w:rsidR="009E409F" w:rsidRPr="00D85605">
        <w:rPr>
          <w:rFonts w:ascii="Times New Roman" w:hAnsi="Times New Roman" w:cs="Times New Roman"/>
          <w:sz w:val="28"/>
          <w:szCs w:val="28"/>
        </w:rPr>
        <w:t>2</w:t>
      </w:r>
      <w:r w:rsidR="004E5C51">
        <w:rPr>
          <w:rFonts w:ascii="Times New Roman" w:hAnsi="Times New Roman" w:cs="Times New Roman"/>
          <w:sz w:val="28"/>
          <w:szCs w:val="28"/>
        </w:rPr>
        <w:t>2</w:t>
      </w:r>
      <w:r w:rsidRPr="00D856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34814" w:rsidRPr="00547DF6" w:rsidRDefault="00F34814">
      <w:pPr>
        <w:widowControl w:val="0"/>
        <w:autoSpaceDE w:val="0"/>
        <w:autoSpaceDN w:val="0"/>
        <w:adjustRightInd w:val="0"/>
        <w:spacing w:after="7" w:line="120" w:lineRule="exact"/>
        <w:rPr>
          <w:rFonts w:ascii="Times New Roman" w:eastAsia="Times New Roman" w:hAnsi="Times New Roman" w:cs="Times New Roman"/>
          <w:sz w:val="12"/>
          <w:szCs w:val="12"/>
          <w:highlight w:val="yellow"/>
        </w:rPr>
      </w:pPr>
    </w:p>
    <w:p w:rsidR="00C05912" w:rsidRPr="00980673" w:rsidRDefault="00C05912">
      <w:pPr>
        <w:widowControl w:val="0"/>
        <w:autoSpaceDE w:val="0"/>
        <w:autoSpaceDN w:val="0"/>
        <w:adjustRightInd w:val="0"/>
        <w:spacing w:after="0" w:line="353" w:lineRule="auto"/>
        <w:ind w:left="8103" w:right="-20" w:hanging="7915"/>
        <w:rPr>
          <w:rFonts w:ascii="Times New Roman" w:eastAsia="Times New Roman" w:hAnsi="Times New Roman" w:cs="Times New Roman"/>
          <w:spacing w:val="11"/>
          <w:sz w:val="32"/>
          <w:szCs w:val="32"/>
        </w:rPr>
      </w:pPr>
      <w:r w:rsidRPr="00980673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3.1</w:t>
      </w:r>
      <w:r w:rsidR="00F34814" w:rsidRPr="00980673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.</w:t>
      </w:r>
      <w:r w:rsidRPr="00980673">
        <w:rPr>
          <w:rFonts w:ascii="Times New Roman" w:eastAsia="Times New Roman" w:hAnsi="Times New Roman" w:cs="Times New Roman"/>
          <w:spacing w:val="294"/>
          <w:sz w:val="32"/>
          <w:szCs w:val="32"/>
        </w:rPr>
        <w:t xml:space="preserve"> </w:t>
      </w:r>
      <w:r w:rsidRPr="00980673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Доходы б</w:t>
      </w:r>
      <w:r w:rsidR="00F34814" w:rsidRPr="00980673">
        <w:rPr>
          <w:rFonts w:ascii="Times New Roman" w:eastAsia="Times New Roman" w:hAnsi="Times New Roman" w:cs="Times New Roman"/>
          <w:b/>
          <w:bCs/>
          <w:spacing w:val="5"/>
          <w:w w:val="101"/>
          <w:sz w:val="32"/>
          <w:szCs w:val="32"/>
        </w:rPr>
        <w:t>юд</w:t>
      </w:r>
      <w:r w:rsidR="00F34814" w:rsidRPr="00980673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ж</w:t>
      </w:r>
      <w:r w:rsidR="00F34814" w:rsidRPr="00980673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="00F34814" w:rsidRPr="00980673">
        <w:rPr>
          <w:rFonts w:ascii="Times New Roman" w:eastAsia="Times New Roman" w:hAnsi="Times New Roman" w:cs="Times New Roman"/>
          <w:b/>
          <w:bCs/>
          <w:spacing w:val="-18"/>
          <w:w w:val="101"/>
          <w:sz w:val="32"/>
          <w:szCs w:val="32"/>
        </w:rPr>
        <w:t>т</w:t>
      </w:r>
      <w:r w:rsidR="00F34814" w:rsidRPr="00980673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="00154A01" w:rsidRPr="00980673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 xml:space="preserve"> района</w:t>
      </w:r>
      <w:r w:rsidR="00F34814" w:rsidRPr="00980673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</w:p>
    <w:p w:rsidR="006C0A27" w:rsidRPr="00980673" w:rsidRDefault="006C0A27" w:rsidP="006C0A27">
      <w:pPr>
        <w:tabs>
          <w:tab w:val="left" w:pos="2745"/>
        </w:tabs>
        <w:rPr>
          <w:rFonts w:ascii="Times New Roman" w:hAnsi="Times New Roman" w:cs="Times New Roman"/>
          <w:b/>
          <w:sz w:val="32"/>
          <w:szCs w:val="32"/>
        </w:rPr>
      </w:pPr>
      <w:r w:rsidRPr="00980673">
        <w:rPr>
          <w:rFonts w:ascii="Times New Roman" w:hAnsi="Times New Roman" w:cs="Times New Roman"/>
          <w:b/>
          <w:sz w:val="32"/>
          <w:szCs w:val="32"/>
        </w:rPr>
        <w:t xml:space="preserve">3.1.1. Налоговые и неналоговые доходы </w:t>
      </w:r>
    </w:p>
    <w:p w:rsidR="00980673" w:rsidRPr="002E3D15" w:rsidRDefault="00980673" w:rsidP="00980673">
      <w:pPr>
        <w:tabs>
          <w:tab w:val="left" w:pos="27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15">
        <w:rPr>
          <w:rFonts w:ascii="Times New Roman" w:hAnsi="Times New Roman" w:cs="Times New Roman"/>
          <w:sz w:val="28"/>
          <w:szCs w:val="28"/>
        </w:rPr>
        <w:t xml:space="preserve">   Основную долю налоговых и неналоговых доходов бюджета составляют следующие источники: налог на доходы физических лиц, акцизы на нефтепродукты и доходы от продажи материальных нематериальных активов. На указанные источники приходится 9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2E3D15">
        <w:rPr>
          <w:rFonts w:ascii="Times New Roman" w:hAnsi="Times New Roman" w:cs="Times New Roman"/>
          <w:sz w:val="28"/>
          <w:szCs w:val="28"/>
        </w:rPr>
        <w:t>% налоговых и неналоговых доходов бюджета муниципального района.</w:t>
      </w:r>
    </w:p>
    <w:tbl>
      <w:tblPr>
        <w:tblStyle w:val="a5"/>
        <w:tblW w:w="9514" w:type="dxa"/>
        <w:tblLook w:val="04A0" w:firstRow="1" w:lastRow="0" w:firstColumn="1" w:lastColumn="0" w:noHBand="0" w:noVBand="1"/>
      </w:tblPr>
      <w:tblGrid>
        <w:gridCol w:w="3117"/>
        <w:gridCol w:w="1596"/>
        <w:gridCol w:w="1596"/>
        <w:gridCol w:w="1609"/>
        <w:gridCol w:w="1596"/>
      </w:tblGrid>
      <w:tr w:rsidR="00980673" w:rsidRPr="002E3D15" w:rsidTr="00980673">
        <w:trPr>
          <w:trHeight w:val="470"/>
        </w:trPr>
        <w:tc>
          <w:tcPr>
            <w:tcW w:w="3491" w:type="dxa"/>
          </w:tcPr>
          <w:p w:rsidR="00980673" w:rsidRPr="002E3D15" w:rsidRDefault="00980673" w:rsidP="00980673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0" w:type="dxa"/>
          </w:tcPr>
          <w:p w:rsidR="00980673" w:rsidRPr="002E3D15" w:rsidRDefault="004E5C51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980673"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470" w:type="dxa"/>
          </w:tcPr>
          <w:p w:rsidR="00980673" w:rsidRPr="002E3D15" w:rsidRDefault="0098067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5C5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613" w:type="dxa"/>
            <w:shd w:val="clear" w:color="auto" w:fill="auto"/>
          </w:tcPr>
          <w:p w:rsidR="00980673" w:rsidRDefault="0098067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E5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80673" w:rsidRPr="002E3D15" w:rsidRDefault="0098067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(план)</w:t>
            </w:r>
          </w:p>
        </w:tc>
        <w:tc>
          <w:tcPr>
            <w:tcW w:w="1470" w:type="dxa"/>
          </w:tcPr>
          <w:p w:rsidR="00980673" w:rsidRDefault="0098067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E5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80673" w:rsidRPr="002E3D15" w:rsidRDefault="0098067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(факт)</w:t>
            </w:r>
          </w:p>
        </w:tc>
      </w:tr>
      <w:tr w:rsidR="00980673" w:rsidRPr="002E3D15" w:rsidTr="00980673">
        <w:trPr>
          <w:trHeight w:val="578"/>
        </w:trPr>
        <w:tc>
          <w:tcPr>
            <w:tcW w:w="3491" w:type="dxa"/>
          </w:tcPr>
          <w:p w:rsidR="00980673" w:rsidRPr="002E3D15" w:rsidRDefault="00980673" w:rsidP="0098067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0" w:type="dxa"/>
          </w:tcPr>
          <w:p w:rsidR="00980673" w:rsidRPr="00F749E3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25 428 723,80</w:t>
            </w:r>
          </w:p>
        </w:tc>
        <w:tc>
          <w:tcPr>
            <w:tcW w:w="1470" w:type="dxa"/>
          </w:tcPr>
          <w:p w:rsidR="00980673" w:rsidRPr="002E3D15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26 626 098,84</w:t>
            </w:r>
          </w:p>
        </w:tc>
        <w:tc>
          <w:tcPr>
            <w:tcW w:w="1613" w:type="dxa"/>
            <w:shd w:val="clear" w:color="auto" w:fill="auto"/>
          </w:tcPr>
          <w:p w:rsidR="00980673" w:rsidRPr="00F749E3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29 940 583,00</w:t>
            </w:r>
          </w:p>
        </w:tc>
        <w:tc>
          <w:tcPr>
            <w:tcW w:w="1470" w:type="dxa"/>
          </w:tcPr>
          <w:p w:rsidR="00980673" w:rsidRPr="002E3D15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31 557 686,55</w:t>
            </w:r>
          </w:p>
        </w:tc>
      </w:tr>
      <w:tr w:rsidR="00980673" w:rsidRPr="002E3D15" w:rsidTr="00980673">
        <w:trPr>
          <w:trHeight w:val="282"/>
        </w:trPr>
        <w:tc>
          <w:tcPr>
            <w:tcW w:w="3491" w:type="dxa"/>
          </w:tcPr>
          <w:p w:rsidR="00980673" w:rsidRPr="002E3D15" w:rsidRDefault="00980673" w:rsidP="0098067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470" w:type="dxa"/>
          </w:tcPr>
          <w:p w:rsidR="00980673" w:rsidRPr="00F749E3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4 519 865,19</w:t>
            </w:r>
          </w:p>
        </w:tc>
        <w:tc>
          <w:tcPr>
            <w:tcW w:w="1470" w:type="dxa"/>
          </w:tcPr>
          <w:p w:rsidR="00980673" w:rsidRPr="002E3D15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5 252 232,68</w:t>
            </w:r>
          </w:p>
        </w:tc>
        <w:tc>
          <w:tcPr>
            <w:tcW w:w="1613" w:type="dxa"/>
            <w:shd w:val="clear" w:color="auto" w:fill="auto"/>
          </w:tcPr>
          <w:p w:rsidR="00980673" w:rsidRPr="00F749E3" w:rsidRDefault="006A3665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5 383 494,00</w:t>
            </w:r>
          </w:p>
        </w:tc>
        <w:tc>
          <w:tcPr>
            <w:tcW w:w="1470" w:type="dxa"/>
          </w:tcPr>
          <w:p w:rsidR="00980673" w:rsidRPr="002E3D15" w:rsidRDefault="006A3665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6 212 931,84</w:t>
            </w:r>
          </w:p>
        </w:tc>
      </w:tr>
      <w:tr w:rsidR="00980673" w:rsidRPr="002E3D15" w:rsidTr="00980673">
        <w:trPr>
          <w:trHeight w:val="282"/>
        </w:trPr>
        <w:tc>
          <w:tcPr>
            <w:tcW w:w="3491" w:type="dxa"/>
          </w:tcPr>
          <w:p w:rsidR="00980673" w:rsidRPr="002E3D15" w:rsidRDefault="00980673" w:rsidP="0098067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470" w:type="dxa"/>
          </w:tcPr>
          <w:p w:rsidR="00980673" w:rsidRPr="00F749E3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2 072 146,76</w:t>
            </w:r>
          </w:p>
        </w:tc>
        <w:tc>
          <w:tcPr>
            <w:tcW w:w="1470" w:type="dxa"/>
          </w:tcPr>
          <w:p w:rsidR="00980673" w:rsidRPr="002E3D15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1 519 686,21</w:t>
            </w:r>
          </w:p>
        </w:tc>
        <w:tc>
          <w:tcPr>
            <w:tcW w:w="1613" w:type="dxa"/>
            <w:shd w:val="clear" w:color="auto" w:fill="auto"/>
          </w:tcPr>
          <w:p w:rsidR="00980673" w:rsidRPr="00F749E3" w:rsidRDefault="00ED02B6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1 722 000,00</w:t>
            </w:r>
          </w:p>
        </w:tc>
        <w:tc>
          <w:tcPr>
            <w:tcW w:w="1470" w:type="dxa"/>
          </w:tcPr>
          <w:p w:rsidR="00980673" w:rsidRPr="002E3D15" w:rsidRDefault="00ED02B6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1 737 770,25</w:t>
            </w:r>
          </w:p>
        </w:tc>
      </w:tr>
      <w:tr w:rsidR="00980673" w:rsidRPr="002E3D15" w:rsidTr="00980673">
        <w:trPr>
          <w:trHeight w:val="295"/>
        </w:trPr>
        <w:tc>
          <w:tcPr>
            <w:tcW w:w="3491" w:type="dxa"/>
          </w:tcPr>
          <w:p w:rsidR="00980673" w:rsidRPr="002E3D15" w:rsidRDefault="00980673" w:rsidP="0098067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sz w:val="24"/>
                <w:szCs w:val="24"/>
              </w:rPr>
              <w:t>неналоговые доходы, в том числе</w:t>
            </w:r>
          </w:p>
        </w:tc>
        <w:tc>
          <w:tcPr>
            <w:tcW w:w="1470" w:type="dxa"/>
          </w:tcPr>
          <w:p w:rsidR="00980673" w:rsidRPr="00F749E3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2 663 841,76</w:t>
            </w:r>
          </w:p>
        </w:tc>
        <w:tc>
          <w:tcPr>
            <w:tcW w:w="1470" w:type="dxa"/>
          </w:tcPr>
          <w:p w:rsidR="00980673" w:rsidRPr="002E3D15" w:rsidRDefault="001E7AB3" w:rsidP="009806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6 693 846,50</w:t>
            </w:r>
            <w:r w:rsidR="00980673" w:rsidRPr="002E3D1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13" w:type="dxa"/>
            <w:shd w:val="clear" w:color="auto" w:fill="auto"/>
          </w:tcPr>
          <w:p w:rsidR="00980673" w:rsidRPr="00F749E3" w:rsidRDefault="00ED02B6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2 367 417,00</w:t>
            </w:r>
          </w:p>
        </w:tc>
        <w:tc>
          <w:tcPr>
            <w:tcW w:w="1470" w:type="dxa"/>
          </w:tcPr>
          <w:p w:rsidR="00980673" w:rsidRPr="002E3D15" w:rsidRDefault="00ED02B6" w:rsidP="009806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2 646 069,42</w:t>
            </w:r>
          </w:p>
        </w:tc>
      </w:tr>
      <w:tr w:rsidR="00980673" w:rsidRPr="002E3D15" w:rsidTr="00980673">
        <w:trPr>
          <w:trHeight w:val="295"/>
        </w:trPr>
        <w:tc>
          <w:tcPr>
            <w:tcW w:w="3491" w:type="dxa"/>
          </w:tcPr>
          <w:p w:rsidR="00980673" w:rsidRPr="002E3D15" w:rsidRDefault="00980673" w:rsidP="00980673">
            <w:pPr>
              <w:tabs>
                <w:tab w:val="left" w:pos="2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70" w:type="dxa"/>
          </w:tcPr>
          <w:p w:rsidR="00980673" w:rsidRPr="00F749E3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670 531,99</w:t>
            </w:r>
          </w:p>
        </w:tc>
        <w:tc>
          <w:tcPr>
            <w:tcW w:w="1470" w:type="dxa"/>
          </w:tcPr>
          <w:p w:rsidR="00980673" w:rsidRPr="002E3D15" w:rsidRDefault="001E7AB3" w:rsidP="0098067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3 840 174,50</w:t>
            </w:r>
          </w:p>
        </w:tc>
        <w:tc>
          <w:tcPr>
            <w:tcW w:w="1613" w:type="dxa"/>
            <w:shd w:val="clear" w:color="auto" w:fill="auto"/>
          </w:tcPr>
          <w:p w:rsidR="00980673" w:rsidRPr="00F749E3" w:rsidRDefault="006A3665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1 025 170,00</w:t>
            </w:r>
          </w:p>
        </w:tc>
        <w:tc>
          <w:tcPr>
            <w:tcW w:w="1470" w:type="dxa"/>
          </w:tcPr>
          <w:p w:rsidR="00980673" w:rsidRPr="002E3D15" w:rsidRDefault="006A3665" w:rsidP="0098067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1 125 149,26</w:t>
            </w:r>
          </w:p>
        </w:tc>
      </w:tr>
      <w:tr w:rsidR="00980673" w:rsidRPr="00E11EEE" w:rsidTr="00980673">
        <w:trPr>
          <w:trHeight w:val="295"/>
        </w:trPr>
        <w:tc>
          <w:tcPr>
            <w:tcW w:w="3491" w:type="dxa"/>
          </w:tcPr>
          <w:p w:rsidR="00980673" w:rsidRPr="002E3D15" w:rsidRDefault="00980673" w:rsidP="00980673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70" w:type="dxa"/>
          </w:tcPr>
          <w:p w:rsidR="00980673" w:rsidRPr="00F749E3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34 684 577,51</w:t>
            </w:r>
          </w:p>
        </w:tc>
        <w:tc>
          <w:tcPr>
            <w:tcW w:w="1470" w:type="dxa"/>
          </w:tcPr>
          <w:p w:rsidR="00980673" w:rsidRPr="002E3D15" w:rsidRDefault="001E7AB3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40 091 864,23</w:t>
            </w:r>
          </w:p>
        </w:tc>
        <w:tc>
          <w:tcPr>
            <w:tcW w:w="1613" w:type="dxa"/>
            <w:shd w:val="clear" w:color="auto" w:fill="auto"/>
          </w:tcPr>
          <w:p w:rsidR="00980673" w:rsidRPr="00F749E3" w:rsidRDefault="006A3665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39 413 494,00</w:t>
            </w:r>
          </w:p>
        </w:tc>
        <w:tc>
          <w:tcPr>
            <w:tcW w:w="1470" w:type="dxa"/>
          </w:tcPr>
          <w:p w:rsidR="00980673" w:rsidRPr="002E3D15" w:rsidRDefault="006A3665" w:rsidP="00980673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42 154 458,06</w:t>
            </w:r>
          </w:p>
        </w:tc>
      </w:tr>
    </w:tbl>
    <w:p w:rsidR="00980673" w:rsidRDefault="00980673" w:rsidP="00980673">
      <w:pPr>
        <w:tabs>
          <w:tab w:val="left" w:pos="2745"/>
        </w:tabs>
        <w:ind w:firstLine="567"/>
        <w:rPr>
          <w:rFonts w:ascii="Times New Roman" w:hAnsi="Times New Roman" w:cs="Times New Roman"/>
          <w:highlight w:val="yellow"/>
        </w:rPr>
      </w:pPr>
    </w:p>
    <w:p w:rsidR="00980673" w:rsidRPr="00E11EEE" w:rsidRDefault="00980673" w:rsidP="00980673">
      <w:pPr>
        <w:tabs>
          <w:tab w:val="left" w:pos="2745"/>
        </w:tabs>
        <w:ind w:firstLine="567"/>
        <w:rPr>
          <w:rFonts w:ascii="Times New Roman" w:hAnsi="Times New Roman" w:cs="Times New Roman"/>
          <w:highlight w:val="yellow"/>
        </w:rPr>
      </w:pPr>
      <w:r w:rsidRPr="00E11EEE">
        <w:rPr>
          <w:rFonts w:ascii="Times New Roman" w:hAnsi="Times New Roman" w:cs="Times New Roman"/>
          <w:noProof/>
          <w:color w:val="DBE5F1" w:themeColor="accent1" w:themeTint="33"/>
          <w:highlight w:val="yellow"/>
        </w:rPr>
        <w:lastRenderedPageBreak/>
        <w:drawing>
          <wp:inline distT="0" distB="0" distL="0" distR="0" wp14:anchorId="316C4E20" wp14:editId="22FDF65F">
            <wp:extent cx="5589917" cy="2294627"/>
            <wp:effectExtent l="0" t="0" r="1079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0673" w:rsidRPr="00217B15" w:rsidRDefault="00980673" w:rsidP="00980673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7B15">
        <w:rPr>
          <w:rFonts w:ascii="Times New Roman" w:hAnsi="Times New Roman" w:cs="Times New Roman"/>
          <w:sz w:val="28"/>
          <w:szCs w:val="28"/>
        </w:rPr>
        <w:t>Структура налоговых и неналоговых доходов бюджета муниципального района в 20</w:t>
      </w:r>
      <w:r w:rsidR="004E5C5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15">
        <w:rPr>
          <w:rFonts w:ascii="Times New Roman" w:hAnsi="Times New Roman" w:cs="Times New Roman"/>
          <w:sz w:val="28"/>
          <w:szCs w:val="28"/>
        </w:rPr>
        <w:t>- 202</w:t>
      </w:r>
      <w:r w:rsidR="004E5C51">
        <w:rPr>
          <w:rFonts w:ascii="Times New Roman" w:hAnsi="Times New Roman" w:cs="Times New Roman"/>
          <w:sz w:val="28"/>
          <w:szCs w:val="28"/>
        </w:rPr>
        <w:t>2</w:t>
      </w:r>
      <w:r w:rsidRPr="00217B15">
        <w:rPr>
          <w:rFonts w:ascii="Times New Roman" w:hAnsi="Times New Roman" w:cs="Times New Roman"/>
          <w:sz w:val="28"/>
          <w:szCs w:val="28"/>
        </w:rPr>
        <w:t xml:space="preserve"> годах, рублей</w:t>
      </w:r>
    </w:p>
    <w:p w:rsidR="00980673" w:rsidRPr="00B164C2" w:rsidRDefault="00980673" w:rsidP="00980673">
      <w:pPr>
        <w:tabs>
          <w:tab w:val="left" w:pos="1350"/>
        </w:tabs>
        <w:rPr>
          <w:rFonts w:ascii="Times New Roman" w:hAnsi="Times New Roman" w:cs="Times New Roman"/>
          <w:b/>
          <w:sz w:val="32"/>
          <w:szCs w:val="28"/>
        </w:rPr>
      </w:pPr>
      <w:r w:rsidRPr="00B164C2">
        <w:rPr>
          <w:rFonts w:ascii="Times New Roman" w:hAnsi="Times New Roman" w:cs="Times New Roman"/>
          <w:b/>
          <w:sz w:val="32"/>
          <w:szCs w:val="28"/>
        </w:rPr>
        <w:t xml:space="preserve">3.1.2. Оценка  налоговых расходов (льгот)  и их эффективность </w:t>
      </w:r>
    </w:p>
    <w:p w:rsidR="00980673" w:rsidRPr="00B164C2" w:rsidRDefault="00980673" w:rsidP="009806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proofErr w:type="gramStart"/>
      <w:r w:rsidRPr="00B164C2">
        <w:rPr>
          <w:rFonts w:ascii="Times New Roman" w:hAnsi="Times New Roman" w:cs="Times New Roman"/>
          <w:bCs/>
          <w:iCs/>
          <w:sz w:val="28"/>
          <w:szCs w:val="28"/>
        </w:rPr>
        <w:t>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  <w:proofErr w:type="gramEnd"/>
    </w:p>
    <w:p w:rsidR="00980673" w:rsidRPr="00B164C2" w:rsidRDefault="00980673" w:rsidP="009806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gramStart"/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Льготы по налогам, поступающим в бюджет муниципального района, установлены Налоговым кодексом Российской Федерации, в связи с этим оценка эффективности налоговых расходов в соответствии с Постановлением Администрации </w:t>
      </w:r>
      <w:r w:rsidR="00B965F8" w:rsidRPr="00B164C2">
        <w:rPr>
          <w:rFonts w:ascii="Times New Roman" w:hAnsi="Times New Roman" w:cs="Times New Roman"/>
          <w:bCs/>
          <w:iCs/>
          <w:sz w:val="28"/>
          <w:szCs w:val="28"/>
        </w:rPr>
        <w:t>Гордеевского</w:t>
      </w: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Брянской области от </w:t>
      </w:r>
      <w:r w:rsidR="00B965F8" w:rsidRPr="00B164C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16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5F8" w:rsidRPr="00B164C2">
        <w:rPr>
          <w:rFonts w:ascii="Times New Roman" w:eastAsia="Times New Roman" w:hAnsi="Times New Roman" w:cs="Times New Roman"/>
          <w:sz w:val="28"/>
          <w:szCs w:val="28"/>
        </w:rPr>
        <w:t>декабря 2019</w:t>
      </w:r>
      <w:r w:rsidRPr="00B164C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965F8" w:rsidRPr="00B164C2">
        <w:rPr>
          <w:rFonts w:ascii="Times New Roman" w:eastAsia="Times New Roman" w:hAnsi="Times New Roman" w:cs="Times New Roman"/>
          <w:sz w:val="28"/>
          <w:szCs w:val="28"/>
        </w:rPr>
        <w:t>634</w:t>
      </w:r>
      <w:r w:rsidRPr="00B16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B164C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 </w:t>
      </w:r>
      <w:r w:rsidR="00B965F8" w:rsidRPr="00B164C2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r w:rsidRPr="00B164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области»</w:t>
      </w: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не проводится.</w:t>
      </w:r>
      <w:proofErr w:type="gramEnd"/>
    </w:p>
    <w:p w:rsidR="00980673" w:rsidRPr="00B164C2" w:rsidRDefault="00980673" w:rsidP="009806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   Льготы по местным налогам (земельный налог и налог на имущество физических лиц), которые поступают в бюджеты городского и сельских поселений района установлены решениями представительных органов поселений. Оценка налоговых расходов проводится исполнительными органами власти поселений </w:t>
      </w:r>
      <w:r w:rsidR="00B965F8" w:rsidRPr="00B164C2">
        <w:rPr>
          <w:rFonts w:ascii="Times New Roman" w:hAnsi="Times New Roman" w:cs="Times New Roman"/>
          <w:bCs/>
          <w:iCs/>
          <w:sz w:val="28"/>
          <w:szCs w:val="28"/>
        </w:rPr>
        <w:t>Гордеевского</w:t>
      </w: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Брянской области, в соответствии с утвержденными нормативными правовыми актами.</w:t>
      </w:r>
    </w:p>
    <w:p w:rsidR="00980673" w:rsidRPr="00512281" w:rsidRDefault="00980673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ED1347" w:rsidRPr="00512281" w:rsidRDefault="00ED1347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ED1347" w:rsidRPr="00512281" w:rsidRDefault="00ED1347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ED1347" w:rsidRPr="00512281" w:rsidRDefault="00ED1347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6C0A27" w:rsidRPr="00512281" w:rsidRDefault="004935BD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228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3.2. Межбюджетные трансферты</w:t>
      </w:r>
    </w:p>
    <w:p w:rsidR="006C0A27" w:rsidRPr="00512281" w:rsidRDefault="006C0A27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9761A" w:rsidRPr="00512281" w:rsidRDefault="00F9761A" w:rsidP="00F9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512281">
        <w:rPr>
          <w:rFonts w:ascii="Times New Roman" w:eastAsia="MyriadPro-Cond" w:hAnsi="Times New Roman" w:cs="Times New Roman"/>
          <w:sz w:val="28"/>
          <w:szCs w:val="28"/>
        </w:rPr>
        <w:t xml:space="preserve">       Безвозмездные поступления в бюджет – межбюджетные трансферты (средства), предоставляемые одним бюджетом другому. Межбюджетные трансферты формируют значительную часть бюджетов всех уровней. Межбюджетные трансферты подразделяются на дотации, субсидии, субвенции.</w:t>
      </w:r>
    </w:p>
    <w:p w:rsidR="00222012" w:rsidRPr="00512281" w:rsidRDefault="00222012" w:rsidP="00F13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13082" w:rsidRPr="00512281" w:rsidRDefault="00F13082" w:rsidP="00F13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12281">
        <w:rPr>
          <w:rFonts w:ascii="Times New Roman" w:eastAsia="Times New Roman" w:hAnsi="Times New Roman" w:cs="Times New Roman"/>
          <w:bCs/>
          <w:sz w:val="28"/>
          <w:szCs w:val="24"/>
        </w:rPr>
        <w:t xml:space="preserve">Структура безвозмездных поступлений в бюджет </w:t>
      </w:r>
      <w:r w:rsidR="002A3E54" w:rsidRPr="00512281">
        <w:rPr>
          <w:rFonts w:ascii="Times New Roman" w:eastAsia="Times New Roman" w:hAnsi="Times New Roman" w:cs="Times New Roman"/>
          <w:bCs/>
          <w:sz w:val="28"/>
          <w:szCs w:val="24"/>
        </w:rPr>
        <w:t>Гордеевского</w:t>
      </w:r>
      <w:r w:rsidRPr="00512281"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района в 20</w:t>
      </w:r>
      <w:r w:rsidR="000E6A5D" w:rsidRPr="00512281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4E5C51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Pr="00512281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году</w:t>
      </w:r>
    </w:p>
    <w:p w:rsidR="000E6A5D" w:rsidRPr="00512281" w:rsidRDefault="000E6A5D" w:rsidP="00F13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547DF6" w:rsidRPr="00F9761A" w:rsidRDefault="00547DF6" w:rsidP="00F13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03E15EB3" wp14:editId="77FAB7BD">
            <wp:extent cx="6055743" cy="3278037"/>
            <wp:effectExtent l="0" t="0" r="254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3082" w:rsidRDefault="00F13082" w:rsidP="00F1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93C65" w:rsidRPr="00DF43B5" w:rsidRDefault="00193C65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3</w:t>
      </w:r>
      <w:r w:rsidRPr="00DF43B5">
        <w:rPr>
          <w:rFonts w:ascii="Times New Roman" w:eastAsia="Times New Roman" w:hAnsi="Times New Roman" w:cs="Times New Roman"/>
          <w:b/>
          <w:bCs/>
          <w:spacing w:val="49"/>
          <w:w w:val="101"/>
          <w:sz w:val="32"/>
          <w:szCs w:val="32"/>
        </w:rPr>
        <w:t>.</w:t>
      </w:r>
      <w:r w:rsidR="00F80BC5" w:rsidRPr="00DF43B5">
        <w:rPr>
          <w:rFonts w:ascii="Times New Roman" w:eastAsia="Times New Roman" w:hAnsi="Times New Roman" w:cs="Times New Roman"/>
          <w:b/>
          <w:bCs/>
          <w:spacing w:val="49"/>
          <w:w w:val="101"/>
          <w:sz w:val="32"/>
          <w:szCs w:val="32"/>
        </w:rPr>
        <w:t>3.Р</w:t>
      </w:r>
      <w:r w:rsidR="002951FE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="00F80BC5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сходы бюджета района</w:t>
      </w:r>
      <w:r w:rsidR="006760FD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.</w:t>
      </w:r>
    </w:p>
    <w:p w:rsidR="006760FD" w:rsidRPr="00DF43B5" w:rsidRDefault="006760FD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3.3.1. Динамика и структура расходов бюджета.</w:t>
      </w:r>
    </w:p>
    <w:p w:rsidR="00FD6919" w:rsidRDefault="00FD6919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93C65" w:rsidRDefault="00193C65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w w:val="102"/>
        </w:rPr>
      </w:pPr>
    </w:p>
    <w:p w:rsidR="00FD6919" w:rsidRDefault="00F31D60" w:rsidP="00FD6919">
      <w:pPr>
        <w:pStyle w:val="Default"/>
        <w:spacing w:line="276" w:lineRule="auto"/>
        <w:rPr>
          <w:sz w:val="28"/>
          <w:szCs w:val="28"/>
        </w:rPr>
      </w:pPr>
      <w:r w:rsidRPr="00F31D60">
        <w:rPr>
          <w:b/>
          <w:sz w:val="28"/>
          <w:szCs w:val="28"/>
        </w:rPr>
        <w:t xml:space="preserve">   </w:t>
      </w:r>
      <w:r w:rsidR="00FD6919">
        <w:rPr>
          <w:sz w:val="28"/>
          <w:szCs w:val="28"/>
        </w:rPr>
        <w:t xml:space="preserve">Направление финансовых ресурсов на выполнение основных функций государства отражают разделы и подразделы бюджетной классификации расходов. </w:t>
      </w:r>
    </w:p>
    <w:p w:rsidR="00FD6919" w:rsidRDefault="00FD6919" w:rsidP="00FD6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Таблица 6 </w:t>
      </w:r>
    </w:p>
    <w:p w:rsidR="00FD6919" w:rsidRDefault="00FD6919" w:rsidP="00FD6919">
      <w:pPr>
        <w:pStyle w:val="Default"/>
        <w:rPr>
          <w:sz w:val="28"/>
          <w:szCs w:val="28"/>
        </w:rPr>
      </w:pPr>
    </w:p>
    <w:p w:rsidR="00FD6919" w:rsidRPr="00FD6919" w:rsidRDefault="00E9148C" w:rsidP="00FD691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и структура </w:t>
      </w:r>
      <w:r w:rsidR="00FD6919" w:rsidRPr="00FD6919">
        <w:rPr>
          <w:b/>
          <w:sz w:val="28"/>
          <w:szCs w:val="28"/>
        </w:rPr>
        <w:t xml:space="preserve"> расходов (разделам и подразделам бюджетной классификации расходов)</w:t>
      </w:r>
    </w:p>
    <w:p w:rsidR="00F31D60" w:rsidRPr="00F31D60" w:rsidRDefault="00FD6919" w:rsidP="00FD6919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F31D60">
        <w:t xml:space="preserve"> </w:t>
      </w:r>
      <w:r w:rsidR="00F31D60" w:rsidRPr="00F31D60">
        <w:t>( рублей)</w:t>
      </w:r>
    </w:p>
    <w:tbl>
      <w:tblPr>
        <w:tblW w:w="10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1559"/>
        <w:gridCol w:w="1560"/>
        <w:gridCol w:w="1559"/>
        <w:gridCol w:w="1276"/>
        <w:gridCol w:w="1275"/>
      </w:tblGrid>
      <w:tr w:rsidR="00E9148C" w:rsidRPr="00F31D60" w:rsidTr="00BF5331">
        <w:trPr>
          <w:trHeight w:val="723"/>
          <w:tblHeader/>
        </w:trPr>
        <w:tc>
          <w:tcPr>
            <w:tcW w:w="3195" w:type="dxa"/>
            <w:vMerge w:val="restart"/>
            <w:shd w:val="clear" w:color="auto" w:fill="auto"/>
            <w:vAlign w:val="center"/>
          </w:tcPr>
          <w:p w:rsidR="00E9148C" w:rsidRPr="00E9148C" w:rsidRDefault="00E9148C" w:rsidP="00A30798">
            <w:pPr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9148C" w:rsidRPr="00E9148C" w:rsidRDefault="00E9148C" w:rsidP="00F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48C" w:rsidRPr="00E9148C" w:rsidRDefault="00E9148C" w:rsidP="00547DF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5C5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4"/>
          </w:tcPr>
          <w:p w:rsidR="00E9148C" w:rsidRPr="00E9148C" w:rsidRDefault="00DA2120" w:rsidP="000E6A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5C5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E7917" w:rsidRPr="00F31D60" w:rsidTr="00376E87">
        <w:trPr>
          <w:trHeight w:val="678"/>
          <w:tblHeader/>
        </w:trPr>
        <w:tc>
          <w:tcPr>
            <w:tcW w:w="3195" w:type="dxa"/>
            <w:vMerge/>
            <w:shd w:val="clear" w:color="auto" w:fill="auto"/>
            <w:vAlign w:val="center"/>
          </w:tcPr>
          <w:p w:rsidR="00AE7917" w:rsidRPr="00E9148C" w:rsidRDefault="00AE7917" w:rsidP="00F31D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7917" w:rsidRPr="00E9148C" w:rsidRDefault="00AE7917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88C" w:rsidRDefault="005B788C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917" w:rsidRPr="00E9148C" w:rsidRDefault="005B788C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7917"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917" w:rsidRPr="00E9148C" w:rsidRDefault="00AE7917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7917" w:rsidRPr="00E9148C" w:rsidRDefault="00AE7917" w:rsidP="00C82A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1275" w:type="dxa"/>
          </w:tcPr>
          <w:p w:rsidR="00AE7917" w:rsidRPr="00E9148C" w:rsidRDefault="00AE7917" w:rsidP="001F62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 общем объеме расходов, %</w:t>
            </w:r>
          </w:p>
        </w:tc>
      </w:tr>
      <w:tr w:rsidR="007E7A61" w:rsidRPr="00F31D60" w:rsidTr="00E92E3C">
        <w:trPr>
          <w:trHeight w:val="770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E4173E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25717359,95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32074220,00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27715276,91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86,41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7E7A61" w:rsidRPr="00F31D60" w:rsidTr="00E92E3C">
        <w:trPr>
          <w:trHeight w:val="257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1000290,00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1106772,00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1106772,00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E7A61" w:rsidRPr="00F31D60" w:rsidTr="004D1FBF">
        <w:trPr>
          <w:trHeight w:val="1048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3191059,07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4422977,86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4029538,09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91,10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E7A61" w:rsidRPr="00F31D60" w:rsidTr="00E92E3C">
        <w:trPr>
          <w:trHeight w:val="551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11660155,56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23409580,96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18867400,02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E7A61" w:rsidRPr="003B1367" w:rsidTr="00E92E3C">
        <w:trPr>
          <w:trHeight w:val="312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12510940,00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22888676,72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22563051,57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A0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E7A61" w:rsidRPr="003B1367" w:rsidTr="00E92E3C">
        <w:trPr>
          <w:trHeight w:val="312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7A61" w:rsidRPr="00E4173E" w:rsidRDefault="007E7A61" w:rsidP="00A0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61" w:rsidRPr="003B1367" w:rsidTr="00E92E3C">
        <w:trPr>
          <w:trHeight w:val="580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141851627,28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159965787,79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157858327,69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98,68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7E7A61" w:rsidRPr="003B1367" w:rsidTr="00E92E3C">
        <w:trPr>
          <w:trHeight w:val="626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13853040,10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17697408,39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16485029,71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93,15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7E7A61" w:rsidRPr="003B1367" w:rsidTr="00E92E3C">
        <w:trPr>
          <w:trHeight w:val="590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13272245,08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13214721,57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12247773,58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92,68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E7A61" w:rsidRPr="003B1367" w:rsidTr="00E92E3C">
        <w:trPr>
          <w:trHeight w:val="602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23717260,85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22752459,00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3454507,88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E7A61" w:rsidRPr="003B1367" w:rsidTr="00E92E3C">
        <w:trPr>
          <w:trHeight w:val="463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7319450,00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6378000,00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vAlign w:val="center"/>
          </w:tcPr>
          <w:p w:rsidR="007E7A61" w:rsidRPr="00E4173E" w:rsidRDefault="007E7A61" w:rsidP="00E4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E7A61" w:rsidRPr="003B1367" w:rsidTr="009E6694">
        <w:trPr>
          <w:trHeight w:val="604"/>
        </w:trPr>
        <w:tc>
          <w:tcPr>
            <w:tcW w:w="3195" w:type="dxa"/>
            <w:shd w:val="clear" w:color="auto" w:fill="auto"/>
            <w:vAlign w:val="center"/>
          </w:tcPr>
          <w:p w:rsidR="007E7A61" w:rsidRPr="00E4173E" w:rsidRDefault="007E7A61" w:rsidP="001E414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BB42B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254093427,89</w:t>
            </w:r>
          </w:p>
        </w:tc>
        <w:tc>
          <w:tcPr>
            <w:tcW w:w="1560" w:type="dxa"/>
            <w:vAlign w:val="center"/>
          </w:tcPr>
          <w:p w:rsidR="007E7A61" w:rsidRPr="00E4173E" w:rsidRDefault="007E7A61" w:rsidP="00E4173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303910604,29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A61" w:rsidRPr="00E4173E" w:rsidRDefault="007E7A61" w:rsidP="001E414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270705677,45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A61" w:rsidRPr="00E4173E" w:rsidRDefault="007E7A61" w:rsidP="001E4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89,07</w:t>
            </w:r>
          </w:p>
        </w:tc>
        <w:tc>
          <w:tcPr>
            <w:tcW w:w="1275" w:type="dxa"/>
          </w:tcPr>
          <w:p w:rsidR="007E7A61" w:rsidRPr="00E4173E" w:rsidRDefault="007E7A61" w:rsidP="001F6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F31D60" w:rsidRDefault="00F31D60">
      <w:pPr>
        <w:widowControl w:val="0"/>
        <w:autoSpaceDE w:val="0"/>
        <w:autoSpaceDN w:val="0"/>
        <w:adjustRightInd w:val="0"/>
        <w:spacing w:after="0" w:line="240" w:lineRule="auto"/>
        <w:ind w:left="9515" w:right="-20"/>
        <w:rPr>
          <w:rFonts w:ascii="Times New Roman" w:eastAsia="Times New Roman" w:hAnsi="Times New Roman" w:cs="Times New Roman"/>
          <w:spacing w:val="-7"/>
          <w:w w:val="102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auto"/>
        <w:ind w:left="951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611934" w:rsidRDefault="002A32E3" w:rsidP="00A17C1D">
      <w:pPr>
        <w:widowControl w:val="0"/>
        <w:autoSpaceDE w:val="0"/>
        <w:autoSpaceDN w:val="0"/>
        <w:adjustRightInd w:val="0"/>
        <w:spacing w:after="0"/>
        <w:ind w:left="-284" w:right="305"/>
        <w:jc w:val="both"/>
        <w:rPr>
          <w:rFonts w:ascii="Arial" w:hAnsi="Arial" w:cs="Arial"/>
          <w:noProof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="00F34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</w:t>
      </w:r>
      <w:r w:rsidR="00A01FD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="007E7A61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="00F34814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34814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="00F34814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="00F34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34814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="00F34814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="00F3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A61">
        <w:rPr>
          <w:rFonts w:ascii="Times New Roman" w:eastAsia="Times New Roman" w:hAnsi="Times New Roman" w:cs="Times New Roman"/>
          <w:sz w:val="28"/>
          <w:szCs w:val="28"/>
        </w:rPr>
        <w:t>70,2</w:t>
      </w:r>
      <w:r w:rsidR="00F3481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="00F34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ц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(</w:t>
      </w:r>
      <w:r w:rsidR="007E7A6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190</w:t>
      </w:r>
      <w:r w:rsidR="0005137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 </w:t>
      </w:r>
      <w:r w:rsidR="007E7A6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045</w:t>
      </w:r>
      <w:r w:rsidR="0005137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 </w:t>
      </w:r>
      <w:r w:rsidR="007E7A6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638,86</w:t>
      </w:r>
      <w:r w:rsidR="00557199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 w:rsidR="00F3481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="00F3481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э</w:t>
      </w:r>
      <w:r w:rsidR="00F34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="00F3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зо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="00F34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ю</w:t>
      </w:r>
      <w:r w:rsidR="00F34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15E82">
        <w:rPr>
          <w:rFonts w:ascii="Times New Roman" w:eastAsia="Times New Roman" w:hAnsi="Times New Roman" w:cs="Times New Roman"/>
          <w:w w:val="101"/>
          <w:sz w:val="28"/>
          <w:szCs w:val="28"/>
        </w:rPr>
        <w:t>, физическую культуру</w:t>
      </w:r>
      <w:r w:rsidR="00F348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="00F34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="00F15E82" w:rsidRPr="00F15E82">
        <w:rPr>
          <w:rFonts w:ascii="Arial" w:hAnsi="Arial" w:cs="Arial"/>
          <w:noProof/>
        </w:rPr>
        <w:t xml:space="preserve"> </w:t>
      </w:r>
    </w:p>
    <w:p w:rsidR="00F77B1F" w:rsidRPr="004F370B" w:rsidRDefault="00632FEC" w:rsidP="005D758A">
      <w:pPr>
        <w:widowControl w:val="0"/>
        <w:autoSpaceDE w:val="0"/>
        <w:autoSpaceDN w:val="0"/>
        <w:adjustRightInd w:val="0"/>
        <w:spacing w:after="0" w:line="358" w:lineRule="auto"/>
        <w:ind w:left="-284"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F370B" w:rsidRPr="004F3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77B1F" w:rsidRPr="00DF43B5" w:rsidRDefault="005F27E2" w:rsidP="00DF43B5">
      <w:pPr>
        <w:widowControl w:val="0"/>
        <w:autoSpaceDE w:val="0"/>
        <w:autoSpaceDN w:val="0"/>
        <w:adjustRightInd w:val="0"/>
        <w:spacing w:after="0" w:line="360" w:lineRule="auto"/>
        <w:ind w:right="12"/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3.3.2. Динамика и структура межбюджетных трансфертов</w:t>
      </w:r>
    </w:p>
    <w:p w:rsidR="005F27E2" w:rsidRPr="005F27E2" w:rsidRDefault="005F27E2" w:rsidP="00124B01">
      <w:pPr>
        <w:widowControl w:val="0"/>
        <w:autoSpaceDE w:val="0"/>
        <w:autoSpaceDN w:val="0"/>
        <w:adjustRightInd w:val="0"/>
        <w:spacing w:after="0"/>
        <w:ind w:right="12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5F27E2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Принципы распределения межбюджетных трансфертов</w:t>
      </w:r>
      <w:r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:</w:t>
      </w:r>
    </w:p>
    <w:p w:rsidR="005F27E2" w:rsidRPr="0054469D" w:rsidRDefault="005F27E2" w:rsidP="00124B0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роли выравнивающей составляющей межбюджетных трансфертов; </w:t>
      </w:r>
    </w:p>
    <w:p w:rsidR="005F27E2" w:rsidRDefault="005F27E2" w:rsidP="00124B01">
      <w:pPr>
        <w:widowControl w:val="0"/>
        <w:autoSpaceDE w:val="0"/>
        <w:autoSpaceDN w:val="0"/>
        <w:adjustRightInd w:val="0"/>
        <w:spacing w:after="0"/>
        <w:ind w:right="1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открытости и прозрачности межбюджетных отношений, </w:t>
      </w:r>
      <w:r w:rsidRPr="005446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бюджетного процесса на муниципальном уровне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67B9" w:rsidRDefault="003C67B9" w:rsidP="00140022">
      <w:pPr>
        <w:widowControl w:val="0"/>
        <w:autoSpaceDE w:val="0"/>
        <w:autoSpaceDN w:val="0"/>
        <w:adjustRightInd w:val="0"/>
        <w:spacing w:after="0" w:line="240" w:lineRule="auto"/>
        <w:ind w:left="9214" w:right="-119"/>
        <w:rPr>
          <w:rFonts w:ascii="Times New Roman" w:eastAsia="Times New Roman" w:hAnsi="Times New Roman" w:cs="Times New Roman"/>
          <w:sz w:val="24"/>
          <w:szCs w:val="24"/>
        </w:rPr>
      </w:pPr>
    </w:p>
    <w:p w:rsidR="00DC3578" w:rsidRPr="00966B5B" w:rsidRDefault="003A0DFD" w:rsidP="00DC3578">
      <w:pPr>
        <w:spacing w:before="240" w:after="120"/>
        <w:jc w:val="both"/>
        <w:outlineLvl w:val="0"/>
        <w:rPr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r w:rsidRPr="003A0DFD">
        <w:rPr>
          <w:rFonts w:ascii="Times New Roman" w:hAnsi="Times New Roman" w:cs="Times New Roman"/>
          <w:b/>
          <w:noProof/>
          <w:sz w:val="24"/>
          <w:szCs w:val="24"/>
        </w:rPr>
        <w:t>Структура межбюджетных трансфертов поселениям в 20</w:t>
      </w:r>
      <w:r w:rsidR="00A01FD7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7E7A61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3A0DFD">
        <w:rPr>
          <w:rFonts w:ascii="Times New Roman" w:hAnsi="Times New Roman" w:cs="Times New Roman"/>
          <w:b/>
          <w:noProof/>
          <w:sz w:val="24"/>
          <w:szCs w:val="24"/>
        </w:rPr>
        <w:t xml:space="preserve"> году</w:t>
      </w:r>
    </w:p>
    <w:p w:rsidR="005D758A" w:rsidRDefault="00A01FD7" w:rsidP="009C1B6C">
      <w:pPr>
        <w:widowControl w:val="0"/>
        <w:autoSpaceDE w:val="0"/>
        <w:autoSpaceDN w:val="0"/>
        <w:adjustRightInd w:val="0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spacing w:val="-7"/>
          <w:w w:val="102"/>
        </w:rPr>
      </w:pPr>
      <w:r>
        <w:rPr>
          <w:noProof/>
        </w:rPr>
        <w:drawing>
          <wp:inline distT="0" distB="0" distL="0" distR="0" wp14:anchorId="114D03EC" wp14:editId="529C3EFD">
            <wp:extent cx="5955665" cy="2522826"/>
            <wp:effectExtent l="0" t="0" r="6985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4142" w:rsidRPr="001E4142" w:rsidRDefault="005E1D63" w:rsidP="001E4142">
      <w:pPr>
        <w:tabs>
          <w:tab w:val="left" w:pos="3060"/>
        </w:tabs>
        <w:spacing w:line="30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2022 году</w:t>
      </w:r>
      <w:r w:rsidR="001E4142" w:rsidRPr="001E4142">
        <w:rPr>
          <w:rFonts w:ascii="Times New Roman" w:hAnsi="Times New Roman" w:cs="Times New Roman"/>
          <w:sz w:val="28"/>
          <w:szCs w:val="28"/>
        </w:rPr>
        <w:t xml:space="preserve"> наибольший удельный вес в структуре межбюджетных трансфертов занимают дотации. В форме дотаций бюджетам других уровней перечислено </w:t>
      </w:r>
      <w:r w:rsidR="007E7A61">
        <w:rPr>
          <w:rFonts w:ascii="Times New Roman" w:hAnsi="Times New Roman" w:cs="Times New Roman"/>
          <w:sz w:val="28"/>
          <w:szCs w:val="28"/>
        </w:rPr>
        <w:t>6 378 000</w:t>
      </w:r>
      <w:r w:rsidR="00C74270">
        <w:rPr>
          <w:rFonts w:ascii="Times New Roman" w:hAnsi="Times New Roman" w:cs="Times New Roman"/>
          <w:sz w:val="28"/>
          <w:szCs w:val="28"/>
        </w:rPr>
        <w:t>,00 рублей (87,81</w:t>
      </w:r>
      <w:r w:rsidR="001E4142" w:rsidRPr="001E4142">
        <w:rPr>
          <w:rFonts w:ascii="Times New Roman" w:hAnsi="Times New Roman" w:cs="Times New Roman"/>
          <w:sz w:val="28"/>
          <w:szCs w:val="28"/>
        </w:rPr>
        <w:t xml:space="preserve"> процентов в структуре межбюджетных трансфертов поселениям), доля субвенций</w:t>
      </w:r>
      <w:r w:rsidR="00C74270">
        <w:rPr>
          <w:rFonts w:ascii="Times New Roman" w:hAnsi="Times New Roman" w:cs="Times New Roman"/>
          <w:sz w:val="28"/>
          <w:szCs w:val="28"/>
        </w:rPr>
        <w:t xml:space="preserve"> составила 12</w:t>
      </w:r>
      <w:r w:rsidR="001D3824">
        <w:rPr>
          <w:rFonts w:ascii="Times New Roman" w:hAnsi="Times New Roman" w:cs="Times New Roman"/>
          <w:sz w:val="28"/>
          <w:szCs w:val="28"/>
        </w:rPr>
        <w:t>,19</w:t>
      </w:r>
      <w:r w:rsidR="008C0519">
        <w:rPr>
          <w:rFonts w:ascii="Times New Roman" w:hAnsi="Times New Roman" w:cs="Times New Roman"/>
          <w:sz w:val="28"/>
          <w:szCs w:val="28"/>
        </w:rPr>
        <w:t xml:space="preserve">  процентов (</w:t>
      </w:r>
      <w:r w:rsidR="007E7A61">
        <w:rPr>
          <w:rFonts w:ascii="Times New Roman" w:hAnsi="Times New Roman" w:cs="Times New Roman"/>
          <w:sz w:val="28"/>
          <w:szCs w:val="28"/>
        </w:rPr>
        <w:t>885 234</w:t>
      </w:r>
      <w:r w:rsidR="001E4142" w:rsidRPr="001E4142">
        <w:rPr>
          <w:rFonts w:ascii="Times New Roman" w:hAnsi="Times New Roman" w:cs="Times New Roman"/>
          <w:sz w:val="28"/>
          <w:szCs w:val="28"/>
        </w:rPr>
        <w:t xml:space="preserve">,00 рублей). </w:t>
      </w:r>
      <w:r w:rsidR="007E7A61">
        <w:rPr>
          <w:rFonts w:ascii="Times New Roman" w:hAnsi="Times New Roman" w:cs="Times New Roman"/>
          <w:sz w:val="28"/>
          <w:szCs w:val="28"/>
        </w:rPr>
        <w:t>Субсидии не перечислялись в 2022</w:t>
      </w:r>
      <w:r w:rsidR="001E4142" w:rsidRPr="001E4142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34814" w:rsidRPr="00DF43B5" w:rsidRDefault="00796724" w:rsidP="00796724">
      <w:pPr>
        <w:widowControl w:val="0"/>
        <w:autoSpaceDE w:val="0"/>
        <w:autoSpaceDN w:val="0"/>
        <w:adjustRightInd w:val="0"/>
        <w:spacing w:after="0" w:line="242" w:lineRule="auto"/>
        <w:ind w:left="3154" w:right="566" w:hanging="2445"/>
        <w:rPr>
          <w:rFonts w:ascii="Times New Roman" w:eastAsia="Times New Roman" w:hAnsi="Times New Roman" w:cs="Times New Roman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3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.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4.</w:t>
      </w:r>
      <w:r w:rsidR="00F34814" w:rsidRPr="00DF43B5">
        <w:rPr>
          <w:rFonts w:ascii="Times New Roman" w:eastAsia="Times New Roman" w:hAnsi="Times New Roman" w:cs="Times New Roman"/>
          <w:spacing w:val="54"/>
          <w:sz w:val="32"/>
          <w:szCs w:val="32"/>
        </w:rPr>
        <w:t xml:space="preserve"> 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Ис</w:t>
      </w:r>
      <w:r w:rsidR="00F34814" w:rsidRPr="00DF43B5">
        <w:rPr>
          <w:rFonts w:ascii="Times New Roman" w:eastAsia="Times New Roman" w:hAnsi="Times New Roman" w:cs="Times New Roman"/>
          <w:b/>
          <w:bCs/>
          <w:spacing w:val="-18"/>
          <w:w w:val="101"/>
          <w:sz w:val="32"/>
          <w:szCs w:val="32"/>
        </w:rPr>
        <w:t>т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о</w:t>
      </w:r>
      <w:r w:rsidR="00F34814" w:rsidRPr="00DF43B5">
        <w:rPr>
          <w:rFonts w:ascii="Times New Roman" w:eastAsia="Times New Roman" w:hAnsi="Times New Roman" w:cs="Times New Roman"/>
          <w:b/>
          <w:bCs/>
          <w:spacing w:val="-2"/>
          <w:w w:val="101"/>
          <w:sz w:val="32"/>
          <w:szCs w:val="32"/>
        </w:rPr>
        <w:t>ч</w:t>
      </w:r>
      <w:r w:rsidR="00F34814" w:rsidRPr="00DF43B5">
        <w:rPr>
          <w:rFonts w:ascii="Times New Roman" w:eastAsia="Times New Roman" w:hAnsi="Times New Roman" w:cs="Times New Roman"/>
          <w:b/>
          <w:bCs/>
          <w:spacing w:val="5"/>
          <w:w w:val="101"/>
          <w:sz w:val="32"/>
          <w:szCs w:val="32"/>
        </w:rPr>
        <w:t>н</w:t>
      </w:r>
      <w:r w:rsidR="00F34814"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и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к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и</w:t>
      </w:r>
      <w:r w:rsidR="00F34814" w:rsidRPr="00DF43B5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="00F34814" w:rsidRPr="00DF43B5">
        <w:rPr>
          <w:rFonts w:ascii="Times New Roman" w:eastAsia="Times New Roman" w:hAnsi="Times New Roman" w:cs="Times New Roman"/>
          <w:b/>
          <w:bCs/>
          <w:spacing w:val="-9"/>
          <w:w w:val="101"/>
          <w:sz w:val="32"/>
          <w:szCs w:val="32"/>
        </w:rPr>
        <w:t>ф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ин</w:t>
      </w:r>
      <w:r w:rsidR="00F34814"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ан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и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р</w:t>
      </w:r>
      <w:r w:rsidR="00F34814" w:rsidRPr="00DF43B5">
        <w:rPr>
          <w:rFonts w:ascii="Times New Roman" w:eastAsia="Times New Roman" w:hAnsi="Times New Roman" w:cs="Times New Roman"/>
          <w:b/>
          <w:bCs/>
          <w:spacing w:val="8"/>
          <w:w w:val="101"/>
          <w:sz w:val="32"/>
          <w:szCs w:val="32"/>
        </w:rPr>
        <w:t>о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в</w:t>
      </w:r>
      <w:r w:rsidR="00F34814"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ан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и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я</w:t>
      </w:r>
      <w:r w:rsidR="00F34814" w:rsidRPr="00DF43B5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="00F34814" w:rsidRPr="00DF43B5">
        <w:rPr>
          <w:rFonts w:ascii="Times New Roman" w:eastAsia="Times New Roman" w:hAnsi="Times New Roman" w:cs="Times New Roman"/>
          <w:b/>
          <w:bCs/>
          <w:spacing w:val="5"/>
          <w:w w:val="101"/>
          <w:sz w:val="32"/>
          <w:szCs w:val="32"/>
        </w:rPr>
        <w:t>д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="00F34814" w:rsidRPr="00DF43B5">
        <w:rPr>
          <w:rFonts w:ascii="Times New Roman" w:eastAsia="Times New Roman" w:hAnsi="Times New Roman" w:cs="Times New Roman"/>
          <w:b/>
          <w:bCs/>
          <w:spacing w:val="-9"/>
          <w:w w:val="101"/>
          <w:sz w:val="32"/>
          <w:szCs w:val="32"/>
        </w:rPr>
        <w:t>ф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иц</w:t>
      </w:r>
      <w:r w:rsidR="00F34814"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и</w:t>
      </w:r>
      <w:r w:rsidR="00F34814" w:rsidRPr="00DF43B5">
        <w:rPr>
          <w:rFonts w:ascii="Times New Roman" w:eastAsia="Times New Roman" w:hAnsi="Times New Roman" w:cs="Times New Roman"/>
          <w:b/>
          <w:bCs/>
          <w:spacing w:val="-18"/>
          <w:w w:val="101"/>
          <w:sz w:val="32"/>
          <w:szCs w:val="32"/>
        </w:rPr>
        <w:t>т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="00F34814" w:rsidRPr="00DF43B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4814" w:rsidRPr="00DF43B5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="00F34814"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б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ю</w:t>
      </w:r>
      <w:r w:rsidR="00F34814" w:rsidRPr="00DF43B5">
        <w:rPr>
          <w:rFonts w:ascii="Times New Roman" w:eastAsia="Times New Roman" w:hAnsi="Times New Roman" w:cs="Times New Roman"/>
          <w:b/>
          <w:bCs/>
          <w:spacing w:val="4"/>
          <w:w w:val="101"/>
          <w:sz w:val="32"/>
          <w:szCs w:val="32"/>
        </w:rPr>
        <w:t>д</w:t>
      </w:r>
      <w:r w:rsidR="00F34814"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ж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="00F34814" w:rsidRPr="00DF43B5">
        <w:rPr>
          <w:rFonts w:ascii="Times New Roman" w:eastAsia="Times New Roman" w:hAnsi="Times New Roman" w:cs="Times New Roman"/>
          <w:b/>
          <w:bCs/>
          <w:spacing w:val="-18"/>
          <w:w w:val="101"/>
          <w:sz w:val="32"/>
          <w:szCs w:val="32"/>
        </w:rPr>
        <w:t>т</w:t>
      </w:r>
      <w:r w:rsidR="00F34814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="007C6AF8"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 xml:space="preserve"> района</w:t>
      </w:r>
    </w:p>
    <w:p w:rsidR="00F34814" w:rsidRPr="00DF43B5" w:rsidRDefault="00F34814">
      <w:pPr>
        <w:widowControl w:val="0"/>
        <w:autoSpaceDE w:val="0"/>
        <w:autoSpaceDN w:val="0"/>
        <w:adjustRightInd w:val="0"/>
        <w:spacing w:after="17"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980673" w:rsidRPr="00DF43B5" w:rsidRDefault="00980673" w:rsidP="00980673">
      <w:pPr>
        <w:widowControl w:val="0"/>
        <w:autoSpaceDE w:val="0"/>
        <w:autoSpaceDN w:val="0"/>
        <w:adjustRightInd w:val="0"/>
        <w:spacing w:after="17"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980673" w:rsidRPr="00002814" w:rsidRDefault="00980673" w:rsidP="00980673">
      <w:pPr>
        <w:widowControl w:val="0"/>
        <w:autoSpaceDE w:val="0"/>
        <w:autoSpaceDN w:val="0"/>
        <w:adjustRightInd w:val="0"/>
        <w:spacing w:after="0"/>
        <w:ind w:right="-20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Бю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т </w:t>
      </w:r>
      <w:r w:rsidR="008C0519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муниципального района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202</w:t>
      </w:r>
      <w:r w:rsidR="00C74270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C7427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расходов </w:t>
      </w:r>
      <w:r w:rsidRPr="0000281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над </w:t>
      </w:r>
      <w:r w:rsidR="00C74270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доходами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002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002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7427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дефицитом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 xml:space="preserve">, а  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по плану </w:t>
      </w:r>
      <w:r w:rsidR="003F24FC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тоже 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сложился </w:t>
      </w:r>
      <w:r w:rsidRPr="003F24FC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дефицит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</w:p>
    <w:p w:rsidR="00980673" w:rsidRPr="00002814" w:rsidRDefault="00980673" w:rsidP="00980673">
      <w:pPr>
        <w:widowControl w:val="0"/>
        <w:autoSpaceDE w:val="0"/>
        <w:autoSpaceDN w:val="0"/>
        <w:adjustRightInd w:val="0"/>
        <w:spacing w:after="0"/>
        <w:ind w:right="-20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ве</w:t>
      </w:r>
      <w:r w:rsidRPr="0000281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:</w:t>
      </w:r>
    </w:p>
    <w:p w:rsidR="00980673" w:rsidRPr="00002814" w:rsidRDefault="00980673" w:rsidP="00980673">
      <w:pPr>
        <w:widowControl w:val="0"/>
        <w:autoSpaceDE w:val="0"/>
        <w:autoSpaceDN w:val="0"/>
        <w:adjustRightInd w:val="0"/>
        <w:spacing w:after="0"/>
        <w:ind w:right="-20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proofErr w:type="spellStart"/>
      <w:r w:rsidR="008C0519">
        <w:rPr>
          <w:rFonts w:ascii="Times New Roman" w:hAnsi="Times New Roman" w:cs="Times New Roman"/>
          <w:sz w:val="28"/>
          <w:szCs w:val="28"/>
        </w:rPr>
        <w:t>Гордеевским</w:t>
      </w:r>
      <w:proofErr w:type="spellEnd"/>
      <w:r w:rsidR="008C0519">
        <w:rPr>
          <w:rFonts w:ascii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hAnsi="Times New Roman" w:cs="Times New Roman"/>
          <w:sz w:val="28"/>
          <w:szCs w:val="28"/>
        </w:rPr>
        <w:t>районом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980673" w:rsidRPr="00002814" w:rsidRDefault="00980673" w:rsidP="00980673">
      <w:pPr>
        <w:widowControl w:val="0"/>
        <w:tabs>
          <w:tab w:val="left" w:pos="2069"/>
          <w:tab w:val="left" w:pos="2412"/>
          <w:tab w:val="left" w:pos="3224"/>
          <w:tab w:val="left" w:pos="3626"/>
          <w:tab w:val="left" w:pos="4631"/>
          <w:tab w:val="left" w:pos="5068"/>
          <w:tab w:val="left" w:pos="6100"/>
          <w:tab w:val="left" w:pos="7257"/>
          <w:tab w:val="left" w:pos="7902"/>
        </w:tabs>
        <w:autoSpaceDE w:val="0"/>
        <w:autoSpaceDN w:val="0"/>
        <w:adjustRightInd w:val="0"/>
        <w:spacing w:after="0"/>
        <w:ind w:right="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м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х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г </w:t>
      </w:r>
      <w:r w:rsidR="008C0519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района,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2814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281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980673" w:rsidRPr="00002814" w:rsidRDefault="00980673" w:rsidP="00980673">
      <w:pPr>
        <w:widowControl w:val="0"/>
        <w:autoSpaceDE w:val="0"/>
        <w:autoSpaceDN w:val="0"/>
        <w:adjustRightInd w:val="0"/>
        <w:spacing w:after="0"/>
        <w:ind w:right="-20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 района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соо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980673" w:rsidRPr="00002814" w:rsidRDefault="00980673" w:rsidP="00980673">
      <w:pPr>
        <w:widowControl w:val="0"/>
        <w:autoSpaceDE w:val="0"/>
        <w:autoSpaceDN w:val="0"/>
        <w:adjustRightInd w:val="0"/>
        <w:spacing w:after="0"/>
        <w:ind w:left="721" w:right="-20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980673" w:rsidRPr="00002814" w:rsidRDefault="00980673" w:rsidP="00980673">
      <w:pPr>
        <w:widowControl w:val="0"/>
        <w:autoSpaceDE w:val="0"/>
        <w:autoSpaceDN w:val="0"/>
        <w:adjustRightInd w:val="0"/>
        <w:spacing w:after="0" w:line="240" w:lineRule="auto"/>
        <w:ind w:left="808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980673" w:rsidRPr="00002814" w:rsidRDefault="00980673" w:rsidP="00980673">
      <w:pPr>
        <w:widowControl w:val="0"/>
        <w:autoSpaceDE w:val="0"/>
        <w:autoSpaceDN w:val="0"/>
        <w:adjustRightInd w:val="0"/>
        <w:spacing w:after="0" w:line="240" w:lineRule="auto"/>
        <w:ind w:left="8080" w:right="-20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002814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Pr="00002814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7</w:t>
      </w:r>
      <w:proofErr w:type="gramEnd"/>
    </w:p>
    <w:p w:rsidR="00980673" w:rsidRPr="00E11EEE" w:rsidRDefault="00980673" w:rsidP="0098067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80673" w:rsidRPr="00E11EEE" w:rsidRDefault="00980673" w:rsidP="00980673">
      <w:pPr>
        <w:widowControl w:val="0"/>
        <w:autoSpaceDE w:val="0"/>
        <w:autoSpaceDN w:val="0"/>
        <w:adjustRightInd w:val="0"/>
        <w:spacing w:after="3" w:line="80" w:lineRule="exact"/>
        <w:rPr>
          <w:rFonts w:ascii="Times New Roman" w:eastAsia="Times New Roman" w:hAnsi="Times New Roman" w:cs="Times New Roman"/>
          <w:sz w:val="8"/>
          <w:szCs w:val="8"/>
          <w:highlight w:val="yellow"/>
        </w:rPr>
      </w:pPr>
    </w:p>
    <w:p w:rsidR="00980673" w:rsidRPr="00FB1224" w:rsidRDefault="00980673" w:rsidP="00980673">
      <w:pPr>
        <w:widowControl w:val="0"/>
        <w:autoSpaceDE w:val="0"/>
        <w:autoSpaceDN w:val="0"/>
        <w:adjustRightInd w:val="0"/>
        <w:spacing w:after="0" w:line="242" w:lineRule="auto"/>
        <w:ind w:left="236" w:right="229"/>
        <w:jc w:val="center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B1224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FB12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FB122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FB122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FB12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B12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FB122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FB12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FB12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FB12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FB12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FB122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FB12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B12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FB122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FB12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FB12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FB122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FB12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FB12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FB12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FB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FB122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02</w:t>
      </w:r>
      <w:r w:rsidR="00C74270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FB12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FB122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FB1224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д                                                        </w:t>
      </w:r>
    </w:p>
    <w:p w:rsidR="00980673" w:rsidRPr="00FB1224" w:rsidRDefault="00980673" w:rsidP="00980673">
      <w:pPr>
        <w:widowControl w:val="0"/>
        <w:autoSpaceDE w:val="0"/>
        <w:autoSpaceDN w:val="0"/>
        <w:adjustRightInd w:val="0"/>
        <w:spacing w:after="0" w:line="242" w:lineRule="auto"/>
        <w:ind w:left="236" w:right="229"/>
        <w:jc w:val="center"/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</w:pPr>
      <w:r w:rsidRPr="00FB1224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                                                                                                          </w:t>
      </w:r>
      <w:r w:rsidRPr="00FB1224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(рублей)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092"/>
        <w:gridCol w:w="1836"/>
        <w:gridCol w:w="1838"/>
        <w:gridCol w:w="1697"/>
      </w:tblGrid>
      <w:tr w:rsidR="00980673" w:rsidRPr="00E11EEE" w:rsidTr="00980673">
        <w:tc>
          <w:tcPr>
            <w:tcW w:w="4092" w:type="dxa"/>
          </w:tcPr>
          <w:p w:rsidR="00980673" w:rsidRPr="00FB1224" w:rsidRDefault="00980673" w:rsidP="0098067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42" w:lineRule="auto"/>
              <w:ind w:left="-8016" w:right="2160"/>
              <w:jc w:val="right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FB122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B12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1224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в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36" w:type="dxa"/>
          </w:tcPr>
          <w:p w:rsidR="00980673" w:rsidRPr="00FB1224" w:rsidRDefault="00980673" w:rsidP="00980673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FB122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838" w:type="dxa"/>
          </w:tcPr>
          <w:p w:rsidR="00980673" w:rsidRPr="00FB1224" w:rsidRDefault="00980673" w:rsidP="00980673">
            <w:pPr>
              <w:widowControl w:val="0"/>
              <w:tabs>
                <w:tab w:val="left" w:pos="4772"/>
                <w:tab w:val="left" w:pos="6259"/>
              </w:tabs>
              <w:autoSpaceDE w:val="0"/>
              <w:autoSpaceDN w:val="0"/>
              <w:adjustRightInd w:val="0"/>
              <w:spacing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22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п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ни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980673" w:rsidRPr="00FB1224" w:rsidRDefault="00980673" w:rsidP="00980673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</w:p>
        </w:tc>
        <w:tc>
          <w:tcPr>
            <w:tcW w:w="1697" w:type="dxa"/>
          </w:tcPr>
          <w:p w:rsidR="00980673" w:rsidRPr="00FB1224" w:rsidRDefault="00980673" w:rsidP="00980673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FB122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ц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FB1224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80673" w:rsidRPr="000545E5" w:rsidTr="00980673">
        <w:tc>
          <w:tcPr>
            <w:tcW w:w="4092" w:type="dxa"/>
          </w:tcPr>
          <w:p w:rsidR="00980673" w:rsidRPr="000545E5" w:rsidRDefault="00980673" w:rsidP="00980673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еф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proofErr w:type="gramStart"/>
            <w:r w:rsidRPr="00054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(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-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  <w:r w:rsidRPr="000545E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545E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End"/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п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13"/>
                <w:w w:val="99"/>
                <w:sz w:val="24"/>
                <w:szCs w:val="24"/>
              </w:rPr>
              <w:t>р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ф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(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+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:rsidR="00980673" w:rsidRPr="000545E5" w:rsidRDefault="00980673" w:rsidP="008C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30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31 178 020,01</w:t>
            </w:r>
          </w:p>
        </w:tc>
        <w:tc>
          <w:tcPr>
            <w:tcW w:w="1838" w:type="dxa"/>
          </w:tcPr>
          <w:p w:rsidR="00980673" w:rsidRPr="000545E5" w:rsidRDefault="00C74270" w:rsidP="00611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- 4 838 106,06</w:t>
            </w:r>
          </w:p>
        </w:tc>
        <w:tc>
          <w:tcPr>
            <w:tcW w:w="1697" w:type="dxa"/>
          </w:tcPr>
          <w:p w:rsidR="00980673" w:rsidRPr="000545E5" w:rsidRDefault="00980673" w:rsidP="00980673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</w:rPr>
              <w:t>-</w:t>
            </w:r>
          </w:p>
        </w:tc>
      </w:tr>
      <w:tr w:rsidR="00980673" w:rsidRPr="000545E5" w:rsidTr="00980673">
        <w:trPr>
          <w:trHeight w:val="739"/>
        </w:trPr>
        <w:tc>
          <w:tcPr>
            <w:tcW w:w="4092" w:type="dxa"/>
          </w:tcPr>
          <w:p w:rsidR="00980673" w:rsidRPr="000545E5" w:rsidRDefault="00980673" w:rsidP="00980673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570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0545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ник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ф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13"/>
                <w:w w:val="99"/>
                <w:sz w:val="24"/>
                <w:szCs w:val="24"/>
              </w:rPr>
              <w:t>р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 w:rsidRPr="0005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ф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545E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(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г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:rsidR="00980673" w:rsidRPr="000545E5" w:rsidRDefault="00980673" w:rsidP="008C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73042B">
              <w:rPr>
                <w:rFonts w:ascii="Times New Roman" w:eastAsia="Times New Roman" w:hAnsi="Times New Roman" w:cs="Times New Roman"/>
                <w:sz w:val="24"/>
                <w:szCs w:val="24"/>
              </w:rPr>
              <w:t>31 178 020,01</w:t>
            </w:r>
          </w:p>
        </w:tc>
        <w:tc>
          <w:tcPr>
            <w:tcW w:w="1838" w:type="dxa"/>
          </w:tcPr>
          <w:p w:rsidR="00980673" w:rsidRPr="000545E5" w:rsidRDefault="00C74270" w:rsidP="00611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+ 4 838 106,06</w:t>
            </w:r>
          </w:p>
        </w:tc>
        <w:tc>
          <w:tcPr>
            <w:tcW w:w="1697" w:type="dxa"/>
          </w:tcPr>
          <w:p w:rsidR="00980673" w:rsidRPr="000545E5" w:rsidRDefault="00980673" w:rsidP="00980673">
            <w:pPr>
              <w:jc w:val="center"/>
            </w:pPr>
            <w:r>
              <w:t>-</w:t>
            </w:r>
          </w:p>
        </w:tc>
      </w:tr>
      <w:tr w:rsidR="00980673" w:rsidRPr="000545E5" w:rsidTr="00980673">
        <w:tc>
          <w:tcPr>
            <w:tcW w:w="4092" w:type="dxa"/>
          </w:tcPr>
          <w:p w:rsidR="00980673" w:rsidRPr="000545E5" w:rsidRDefault="00980673" w:rsidP="00980673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м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к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</w:p>
          <w:p w:rsidR="00980673" w:rsidRPr="000545E5" w:rsidRDefault="00980673" w:rsidP="00980673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570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836" w:type="dxa"/>
          </w:tcPr>
          <w:p w:rsidR="00980673" w:rsidRPr="000545E5" w:rsidRDefault="00980673" w:rsidP="00611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73042B">
              <w:rPr>
                <w:rFonts w:ascii="Times New Roman" w:eastAsia="Times New Roman" w:hAnsi="Times New Roman" w:cs="Times New Roman"/>
                <w:sz w:val="24"/>
                <w:szCs w:val="24"/>
              </w:rPr>
              <w:t>31 178 020,01</w:t>
            </w:r>
          </w:p>
        </w:tc>
        <w:tc>
          <w:tcPr>
            <w:tcW w:w="1838" w:type="dxa"/>
          </w:tcPr>
          <w:p w:rsidR="00980673" w:rsidRPr="000545E5" w:rsidRDefault="00C74270" w:rsidP="00611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+ 4 838 106,06</w:t>
            </w:r>
          </w:p>
        </w:tc>
        <w:tc>
          <w:tcPr>
            <w:tcW w:w="1697" w:type="dxa"/>
          </w:tcPr>
          <w:p w:rsidR="00980673" w:rsidRPr="000545E5" w:rsidRDefault="00980673" w:rsidP="00980673">
            <w:pPr>
              <w:jc w:val="center"/>
            </w:pPr>
            <w:r>
              <w:t>-</w:t>
            </w:r>
          </w:p>
        </w:tc>
      </w:tr>
    </w:tbl>
    <w:p w:rsidR="00980673" w:rsidRPr="000545E5" w:rsidRDefault="00980673" w:rsidP="00980673">
      <w:pPr>
        <w:widowControl w:val="0"/>
        <w:tabs>
          <w:tab w:val="left" w:pos="2397"/>
        </w:tabs>
        <w:autoSpaceDE w:val="0"/>
        <w:autoSpaceDN w:val="0"/>
        <w:adjustRightInd w:val="0"/>
        <w:spacing w:after="0" w:line="359" w:lineRule="auto"/>
        <w:ind w:right="-1" w:firstLine="706"/>
        <w:jc w:val="both"/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</w:pPr>
    </w:p>
    <w:p w:rsidR="00980673" w:rsidRPr="00002814" w:rsidRDefault="00980673" w:rsidP="00980673">
      <w:pPr>
        <w:widowControl w:val="0"/>
        <w:tabs>
          <w:tab w:val="left" w:pos="2397"/>
        </w:tabs>
        <w:autoSpaceDE w:val="0"/>
        <w:autoSpaceDN w:val="0"/>
        <w:adjustRightInd w:val="0"/>
        <w:spacing w:after="0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00281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9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сс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00281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14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му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hAnsi="Times New Roman" w:cs="Times New Roman"/>
          <w:sz w:val="28"/>
          <w:szCs w:val="28"/>
        </w:rPr>
        <w:t>местного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002814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 района</w:t>
      </w:r>
      <w:r w:rsidRPr="0000281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(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в)</w:t>
      </w:r>
      <w:r w:rsidRPr="0000281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00281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5</w:t>
      </w:r>
      <w:r w:rsidRPr="0000281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щ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ъ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ма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 района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980673" w:rsidRPr="00102AE6" w:rsidRDefault="00980673" w:rsidP="00980673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02AE6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 xml:space="preserve">          П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102AE6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102AE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="00D27671" w:rsidRPr="00102AE6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022</w:t>
      </w:r>
      <w:r w:rsidRPr="00102AE6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ф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(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102AE6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102AE6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ет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102AE6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102AE6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102AE6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102AE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102AE6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102AE6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в)</w:t>
      </w:r>
      <w:r w:rsidRPr="00102AE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102AE6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л</w:t>
      </w:r>
      <w:r w:rsidRPr="00102AE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0,0</w:t>
      </w:r>
      <w:r w:rsidRPr="00102AE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102AE6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ц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тов</w:t>
      </w:r>
      <w:r w:rsidRPr="00102AE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102AE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ъ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ме</w:t>
      </w:r>
      <w:r w:rsidRPr="00102A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102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102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102AE6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 района</w:t>
      </w:r>
      <w:r w:rsidRPr="00102AE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C67B9" w:rsidRDefault="003C67B9" w:rsidP="00124B0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C67B9" w:rsidRPr="00DF43B5" w:rsidRDefault="003C67B9" w:rsidP="00DF43B5">
      <w:pPr>
        <w:widowControl w:val="0"/>
        <w:autoSpaceDE w:val="0"/>
        <w:autoSpaceDN w:val="0"/>
        <w:adjustRightInd w:val="0"/>
        <w:spacing w:after="0" w:line="243" w:lineRule="auto"/>
        <w:ind w:left="3199" w:right="447" w:hanging="2328"/>
        <w:rPr>
          <w:rFonts w:ascii="Times New Roman" w:eastAsia="Times New Roman" w:hAnsi="Times New Roman" w:cs="Times New Roman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sz w:val="32"/>
          <w:szCs w:val="32"/>
        </w:rPr>
        <w:t>4.М</w:t>
      </w:r>
      <w:r w:rsidRPr="00DF43B5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униципальные</w:t>
      </w:r>
      <w:r w:rsidRPr="00DF43B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DF43B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п</w:t>
      </w:r>
      <w:r w:rsidRPr="00DF43B5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р</w:t>
      </w:r>
      <w:r w:rsidRPr="00DF43B5">
        <w:rPr>
          <w:rFonts w:ascii="Times New Roman" w:eastAsia="Times New Roman" w:hAnsi="Times New Roman" w:cs="Times New Roman"/>
          <w:b/>
          <w:bCs/>
          <w:sz w:val="32"/>
          <w:szCs w:val="32"/>
        </w:rPr>
        <w:t>ог</w:t>
      </w:r>
      <w:r w:rsidRPr="00DF43B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р</w:t>
      </w:r>
      <w:r w:rsidRPr="00DF43B5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DF43B5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м</w:t>
      </w:r>
      <w:r w:rsidRPr="00DF43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мы </w:t>
      </w:r>
      <w:r w:rsidRPr="00DF43B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117CD">
        <w:rPr>
          <w:rFonts w:ascii="Times New Roman" w:eastAsia="Times New Roman" w:hAnsi="Times New Roman" w:cs="Times New Roman"/>
          <w:b/>
          <w:sz w:val="32"/>
          <w:szCs w:val="32"/>
        </w:rPr>
        <w:t>Гордеевского</w:t>
      </w:r>
      <w:r w:rsidRPr="00DF43B5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</w:t>
      </w:r>
    </w:p>
    <w:p w:rsidR="003C67B9" w:rsidRDefault="003C67B9" w:rsidP="003C6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67B9" w:rsidRDefault="003C67B9" w:rsidP="003C67B9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C67B9" w:rsidRPr="001F63B1" w:rsidRDefault="003C67B9" w:rsidP="003C67B9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Основной составляющей  бюджета района являются муниципальные программы </w:t>
      </w:r>
      <w:r w:rsidR="00E220B6">
        <w:rPr>
          <w:rFonts w:ascii="Times New Roman" w:hAnsi="Times New Roman" w:cs="Times New Roman"/>
          <w:color w:val="262626"/>
          <w:sz w:val="28"/>
          <w:szCs w:val="28"/>
        </w:rPr>
        <w:t>Гордеевского</w:t>
      </w:r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 района.</w:t>
      </w:r>
    </w:p>
    <w:p w:rsidR="003C67B9" w:rsidRPr="001F63B1" w:rsidRDefault="003C67B9" w:rsidP="003C67B9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B1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Муниципальная программа </w:t>
      </w:r>
      <w:r w:rsidRPr="001F63B1">
        <w:rPr>
          <w:rFonts w:ascii="Times New Roman" w:hAnsi="Times New Roman" w:cs="Times New Roman"/>
          <w:color w:val="262626"/>
          <w:sz w:val="28"/>
          <w:szCs w:val="28"/>
        </w:rPr>
        <w:t>–</w:t>
      </w:r>
      <w:r w:rsidRPr="001F63B1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утвержденный постановлением администрации </w:t>
      </w:r>
      <w:r w:rsidR="00E220B6">
        <w:rPr>
          <w:rFonts w:ascii="Times New Roman" w:hAnsi="Times New Roman" w:cs="Times New Roman"/>
          <w:color w:val="262626"/>
          <w:sz w:val="28"/>
          <w:szCs w:val="28"/>
        </w:rPr>
        <w:t>Гордеевского</w:t>
      </w:r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 района документ, определяющий цели и задачи деятельности органов местного самоуправления, систему мероприятий (действий), направленных на достижение целей и решение задач, систему индикаторов (показателей) эффективности деятельности органов местного самоуправления  и их целевые значения, а также </w:t>
      </w:r>
      <w:proofErr w:type="spellStart"/>
      <w:r w:rsidRPr="001F63B1">
        <w:rPr>
          <w:rFonts w:ascii="Times New Roman" w:hAnsi="Times New Roman" w:cs="Times New Roman"/>
          <w:color w:val="262626"/>
          <w:sz w:val="28"/>
          <w:szCs w:val="28"/>
        </w:rPr>
        <w:t>взаимоувязку</w:t>
      </w:r>
      <w:proofErr w:type="spellEnd"/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 целей, задач, мероприятий, индикаторов (показателей) и выделяемых на муниципальную  программу средств.</w:t>
      </w:r>
      <w:proofErr w:type="gramEnd"/>
    </w:p>
    <w:p w:rsidR="003C67B9" w:rsidRDefault="003C67B9" w:rsidP="00124B0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C67B9" w:rsidRDefault="003C67B9" w:rsidP="008A33F2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6EB4">
        <w:rPr>
          <w:rFonts w:ascii="Times New Roman" w:hAnsi="Times New Roman" w:cs="Times New Roman"/>
          <w:sz w:val="28"/>
          <w:szCs w:val="28"/>
        </w:rPr>
        <w:t>В 20</w:t>
      </w:r>
      <w:r w:rsidR="003F58A7">
        <w:rPr>
          <w:rFonts w:ascii="Times New Roman" w:hAnsi="Times New Roman" w:cs="Times New Roman"/>
          <w:sz w:val="28"/>
          <w:szCs w:val="28"/>
        </w:rPr>
        <w:t>2</w:t>
      </w:r>
      <w:r w:rsidR="003F24FC">
        <w:rPr>
          <w:rFonts w:ascii="Times New Roman" w:hAnsi="Times New Roman" w:cs="Times New Roman"/>
          <w:sz w:val="28"/>
          <w:szCs w:val="28"/>
        </w:rPr>
        <w:t>2</w:t>
      </w:r>
      <w:r w:rsidRPr="00736EB4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E220B6"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 w:rsidRPr="00736EB4">
        <w:rPr>
          <w:rFonts w:ascii="Times New Roman" w:hAnsi="Times New Roman" w:cs="Times New Roman"/>
          <w:sz w:val="28"/>
          <w:szCs w:val="28"/>
        </w:rPr>
        <w:t xml:space="preserve"> районе осуществлялась реализация </w:t>
      </w:r>
      <w:r w:rsidR="00B36B5C">
        <w:rPr>
          <w:rFonts w:ascii="Times New Roman" w:hAnsi="Times New Roman" w:cs="Times New Roman"/>
          <w:sz w:val="28"/>
          <w:szCs w:val="28"/>
        </w:rPr>
        <w:t>5</w:t>
      </w:r>
      <w:r w:rsidRPr="00736EB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  <w:r w:rsidRPr="00736EB4">
        <w:rPr>
          <w:rFonts w:ascii="Times New Roman" w:hAnsi="Times New Roman" w:cs="Times New Roman"/>
          <w:sz w:val="28"/>
          <w:szCs w:val="28"/>
        </w:rPr>
        <w:tab/>
        <w:t>Всего</w:t>
      </w:r>
      <w:r w:rsidRPr="00736EB4">
        <w:rPr>
          <w:rFonts w:ascii="Times New Roman" w:hAnsi="Times New Roman" w:cs="Times New Roman"/>
          <w:sz w:val="28"/>
          <w:szCs w:val="28"/>
        </w:rPr>
        <w:tab/>
      </w:r>
      <w:r w:rsidR="00BF3A7E">
        <w:rPr>
          <w:rFonts w:ascii="Times New Roman" w:hAnsi="Times New Roman" w:cs="Times New Roman"/>
          <w:sz w:val="28"/>
          <w:szCs w:val="28"/>
        </w:rPr>
        <w:t xml:space="preserve"> </w:t>
      </w:r>
      <w:r w:rsidRPr="00736EB4">
        <w:rPr>
          <w:rFonts w:ascii="Times New Roman" w:hAnsi="Times New Roman" w:cs="Times New Roman"/>
          <w:sz w:val="28"/>
          <w:szCs w:val="28"/>
        </w:rPr>
        <w:t>на реализацию</w:t>
      </w:r>
      <w:r w:rsidRPr="00736EB4">
        <w:rPr>
          <w:rFonts w:ascii="Times New Roman" w:hAnsi="Times New Roman" w:cs="Times New Roman"/>
          <w:sz w:val="28"/>
          <w:szCs w:val="28"/>
        </w:rPr>
        <w:tab/>
        <w:t>мероприятий</w:t>
      </w:r>
    </w:p>
    <w:p w:rsidR="003C67B9" w:rsidRPr="00736EB4" w:rsidRDefault="003C67B9" w:rsidP="008A33F2">
      <w:pPr>
        <w:jc w:val="both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B63E84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9D5C13">
        <w:rPr>
          <w:rFonts w:ascii="Times New Roman" w:hAnsi="Times New Roman" w:cs="Times New Roman"/>
          <w:sz w:val="28"/>
          <w:szCs w:val="28"/>
        </w:rPr>
        <w:t>269 363 945,16</w:t>
      </w:r>
      <w:r w:rsidRPr="00E717E5">
        <w:rPr>
          <w:rFonts w:ascii="Times New Roman" w:hAnsi="Times New Roman" w:cs="Times New Roman"/>
          <w:sz w:val="28"/>
          <w:szCs w:val="28"/>
        </w:rPr>
        <w:t xml:space="preserve">  рублей, что составило 9</w:t>
      </w:r>
      <w:r w:rsidR="009D5C13">
        <w:rPr>
          <w:rFonts w:ascii="Times New Roman" w:hAnsi="Times New Roman" w:cs="Times New Roman"/>
          <w:sz w:val="28"/>
          <w:szCs w:val="28"/>
        </w:rPr>
        <w:t>9</w:t>
      </w:r>
      <w:r w:rsidRPr="00E717E5">
        <w:rPr>
          <w:rFonts w:ascii="Times New Roman" w:hAnsi="Times New Roman" w:cs="Times New Roman"/>
          <w:sz w:val="28"/>
          <w:szCs w:val="28"/>
        </w:rPr>
        <w:t>,</w:t>
      </w:r>
      <w:r w:rsidR="009D5C13">
        <w:rPr>
          <w:rFonts w:ascii="Times New Roman" w:hAnsi="Times New Roman" w:cs="Times New Roman"/>
          <w:sz w:val="28"/>
          <w:szCs w:val="28"/>
        </w:rPr>
        <w:t>5</w:t>
      </w:r>
      <w:r w:rsidRPr="00BC7553">
        <w:rPr>
          <w:sz w:val="28"/>
          <w:szCs w:val="28"/>
        </w:rPr>
        <w:t xml:space="preserve"> </w:t>
      </w:r>
      <w:r w:rsidRPr="00736EB4">
        <w:rPr>
          <w:rFonts w:ascii="Times New Roman" w:hAnsi="Times New Roman" w:cs="Times New Roman"/>
          <w:sz w:val="28"/>
          <w:szCs w:val="28"/>
        </w:rPr>
        <w:t>процентов  в общем объеме расходов бюджета.</w:t>
      </w:r>
    </w:p>
    <w:p w:rsidR="003C67B9" w:rsidRDefault="003C67B9" w:rsidP="00124B0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03"/>
        <w:gridCol w:w="2611"/>
        <w:gridCol w:w="2261"/>
        <w:gridCol w:w="2263"/>
      </w:tblGrid>
      <w:tr w:rsidR="000B59AF" w:rsidRPr="001F63B1" w:rsidTr="004D4748">
        <w:trPr>
          <w:trHeight w:val="63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9AF" w:rsidRPr="001F63B1" w:rsidRDefault="000B59AF" w:rsidP="0062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AF" w:rsidRPr="001F63B1" w:rsidRDefault="000B59AF" w:rsidP="0062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AF" w:rsidRPr="001F63B1" w:rsidRDefault="000B59AF" w:rsidP="0062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AF" w:rsidRPr="001F63B1" w:rsidRDefault="000B59AF" w:rsidP="0062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 общем объеме</w:t>
            </w:r>
          </w:p>
        </w:tc>
      </w:tr>
      <w:tr w:rsidR="001E63F2" w:rsidRPr="001F63B1" w:rsidTr="004137A5">
        <w:trPr>
          <w:trHeight w:val="130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3F2" w:rsidRPr="001F63B1" w:rsidRDefault="001E63F2" w:rsidP="001E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полномочий органов местно</w:t>
            </w:r>
            <w:r w:rsidR="0064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 Гордеевского</w:t>
            </w:r>
            <w:r w:rsidR="003F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3F24FC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107 469 981,11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A5" w:rsidRPr="001E63F2" w:rsidRDefault="003F24FC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79 828 783,93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E15AFA" w:rsidP="00A0245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1E63F2" w:rsidRPr="001F63B1" w:rsidTr="00A80CC3">
        <w:trPr>
          <w:trHeight w:val="114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E63F2" w:rsidRPr="001F63B1" w:rsidRDefault="0064289C" w:rsidP="0062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образования Гордеевского муницип</w:t>
            </w:r>
            <w:r w:rsidR="003F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ального района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795755" w:rsidP="004137A5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168 032 706,79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795755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165 062 523,17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E15AFA" w:rsidP="00A0245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E63F2" w:rsidRPr="001F63B1" w:rsidTr="004D4748">
        <w:trPr>
          <w:trHeight w:val="84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E63F2" w:rsidRPr="001F63B1" w:rsidRDefault="001E63F2" w:rsidP="006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Развитие   </w:t>
            </w:r>
            <w:r w:rsidR="0064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Гордеевского</w:t>
            </w:r>
            <w:r w:rsidR="003F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3F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795755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14 112 188,39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795755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12 899 809,71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E15AFA" w:rsidP="004137A5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4289C" w:rsidRPr="001F63B1" w:rsidTr="004D4748">
        <w:trPr>
          <w:trHeight w:val="84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289C" w:rsidRPr="001F63B1" w:rsidRDefault="0064289C" w:rsidP="006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муниципальной собственностью Гордеевского муницип</w:t>
            </w:r>
            <w:r w:rsidR="003F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ального района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89C" w:rsidRDefault="00795755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2 308 059,00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89C" w:rsidRDefault="00795755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1 983 454,47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89C" w:rsidRDefault="00E15AFA" w:rsidP="004137A5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E63F2" w:rsidRPr="001F63B1" w:rsidTr="00A80CC3">
        <w:trPr>
          <w:trHeight w:val="104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F2" w:rsidRPr="001F63B1" w:rsidRDefault="001E63F2" w:rsidP="0064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</w:t>
            </w:r>
            <w:proofErr w:type="gramStart"/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proofErr w:type="gramEnd"/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финансами Гордеевского муницип</w:t>
            </w:r>
            <w:r w:rsidR="0098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4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="003F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795755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10 389 120,00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795755" w:rsidP="00A0245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9 589 373,88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E15AFA" w:rsidP="004137A5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E63F2" w:rsidRPr="001F63B1" w:rsidTr="004D4748">
        <w:trPr>
          <w:trHeight w:val="57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3F2" w:rsidRPr="001F63B1" w:rsidRDefault="001E63F2" w:rsidP="00A80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программам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E15AFA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302 312 055,29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E15AFA" w:rsidP="005837FC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269 363 945,16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3F2" w:rsidRPr="001E63F2" w:rsidRDefault="00E15AFA" w:rsidP="00050C8B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0B59AF" w:rsidRPr="001F63B1" w:rsidTr="003A3536">
        <w:trPr>
          <w:trHeight w:val="64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9AF" w:rsidRPr="001F63B1" w:rsidRDefault="000B59AF" w:rsidP="00621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Непрограммная деятельность 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59AF" w:rsidRPr="001F63B1" w:rsidRDefault="00795755" w:rsidP="00621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1 598 549,00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59AF" w:rsidRPr="001F63B1" w:rsidRDefault="00795755" w:rsidP="00621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1 341 732,29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59AF" w:rsidRPr="001F63B1" w:rsidRDefault="00E15AFA" w:rsidP="001E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B59AF" w:rsidRPr="001F63B1" w:rsidTr="004D4748">
        <w:trPr>
          <w:trHeight w:val="42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9AF" w:rsidRPr="001F63B1" w:rsidRDefault="000B59AF" w:rsidP="0062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9AF" w:rsidRPr="001F63B1" w:rsidRDefault="00E15AFA" w:rsidP="006218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303 910 604,29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9AF" w:rsidRPr="001F63B1" w:rsidRDefault="00E15AFA" w:rsidP="006218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270 705 677,45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9AF" w:rsidRPr="001F63B1" w:rsidRDefault="00050C8B" w:rsidP="006218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3C67B9" w:rsidRDefault="003C67B9">
      <w:pPr>
        <w:widowControl w:val="0"/>
        <w:tabs>
          <w:tab w:val="left" w:pos="4506"/>
          <w:tab w:val="left" w:pos="5494"/>
          <w:tab w:val="left" w:pos="7759"/>
        </w:tabs>
        <w:autoSpaceDE w:val="0"/>
        <w:autoSpaceDN w:val="0"/>
        <w:adjustRightInd w:val="0"/>
        <w:spacing w:after="0" w:line="359" w:lineRule="auto"/>
        <w:ind w:right="-20" w:firstLine="706"/>
        <w:rPr>
          <w:rFonts w:ascii="Times New Roman" w:eastAsia="Times New Roman" w:hAnsi="Times New Roman" w:cs="Times New Roman"/>
          <w:sz w:val="24"/>
          <w:szCs w:val="24"/>
        </w:rPr>
      </w:pPr>
    </w:p>
    <w:p w:rsidR="003C67B9" w:rsidRPr="00A02E88" w:rsidRDefault="003C67B9" w:rsidP="003C67B9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1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Реализация полномочий органов местного самоуправления </w:t>
      </w:r>
      <w:r w:rsidR="00050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Гордеевского</w:t>
      </w:r>
      <w:r w:rsidRPr="00A02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5C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:rsidR="00711668" w:rsidRDefault="00711668" w:rsidP="00711668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6517E7">
        <w:rPr>
          <w:rFonts w:ascii="Times New Roman" w:hAnsi="Times New Roman" w:cs="Times New Roman"/>
          <w:spacing w:val="-4"/>
          <w:sz w:val="28"/>
          <w:szCs w:val="28"/>
        </w:rPr>
        <w:t xml:space="preserve">Кассовое исполнение по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</w:t>
      </w:r>
      <w:r w:rsidRPr="006517E7">
        <w:rPr>
          <w:rFonts w:ascii="Times New Roman" w:hAnsi="Times New Roman" w:cs="Times New Roman"/>
          <w:spacing w:val="-4"/>
          <w:sz w:val="28"/>
          <w:szCs w:val="28"/>
        </w:rPr>
        <w:t xml:space="preserve"> программе за отчетный период </w:t>
      </w:r>
      <w:r w:rsidRPr="00D57515">
        <w:rPr>
          <w:rFonts w:ascii="Times New Roman" w:hAnsi="Times New Roman" w:cs="Times New Roman"/>
          <w:spacing w:val="-4"/>
          <w:sz w:val="28"/>
          <w:szCs w:val="28"/>
        </w:rPr>
        <w:t xml:space="preserve">составило </w:t>
      </w:r>
      <w:r w:rsidR="00050C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5C13">
        <w:rPr>
          <w:rFonts w:ascii="Times New Roman" w:hAnsi="Times New Roman" w:cs="Times New Roman"/>
          <w:sz w:val="24"/>
          <w:szCs w:val="24"/>
        </w:rPr>
        <w:t>79 828 783,93</w:t>
      </w:r>
      <w:r>
        <w:rPr>
          <w:sz w:val="24"/>
          <w:szCs w:val="24"/>
        </w:rPr>
        <w:t xml:space="preserve"> </w:t>
      </w:r>
      <w:r w:rsidRPr="003422BC">
        <w:rPr>
          <w:rFonts w:ascii="Times New Roman" w:hAnsi="Times New Roman" w:cs="Times New Roman"/>
          <w:spacing w:val="-4"/>
          <w:sz w:val="28"/>
          <w:szCs w:val="28"/>
        </w:rPr>
        <w:t>рублей</w:t>
      </w:r>
      <w:r w:rsidRPr="00D57515">
        <w:rPr>
          <w:rFonts w:ascii="Times New Roman" w:hAnsi="Times New Roman" w:cs="Times New Roman"/>
          <w:spacing w:val="-4"/>
          <w:sz w:val="28"/>
          <w:szCs w:val="28"/>
        </w:rPr>
        <w:t xml:space="preserve">, или </w:t>
      </w:r>
      <w:r w:rsidR="009D5C13">
        <w:rPr>
          <w:rFonts w:ascii="Times New Roman" w:hAnsi="Times New Roman" w:cs="Times New Roman"/>
          <w:spacing w:val="-4"/>
          <w:sz w:val="28"/>
          <w:szCs w:val="28"/>
        </w:rPr>
        <w:t xml:space="preserve"> 74,3</w:t>
      </w:r>
      <w:r w:rsidRPr="00D57515">
        <w:rPr>
          <w:rFonts w:ascii="Times New Roman" w:hAnsi="Times New Roman" w:cs="Times New Roman"/>
          <w:spacing w:val="-4"/>
          <w:sz w:val="28"/>
          <w:szCs w:val="28"/>
        </w:rPr>
        <w:t xml:space="preserve">  процентов от утвержденного плана.</w:t>
      </w:r>
    </w:p>
    <w:p w:rsidR="00711668" w:rsidRPr="00D57515" w:rsidRDefault="00711668" w:rsidP="00711668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</w:p>
    <w:p w:rsidR="00711668" w:rsidRDefault="00711668" w:rsidP="00711668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Целями муниципальной  программы  являются: </w:t>
      </w:r>
    </w:p>
    <w:p w:rsidR="00711668" w:rsidRPr="007F08CC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эффективное исполнение </w:t>
      </w:r>
      <w:proofErr w:type="gramStart"/>
      <w:r w:rsidRPr="007F08CC">
        <w:rPr>
          <w:rFonts w:ascii="Times New Roman" w:hAnsi="Times New Roman" w:cs="Times New Roman"/>
          <w:b w:val="0"/>
          <w:sz w:val="28"/>
          <w:szCs w:val="28"/>
        </w:rPr>
        <w:t>полномочий деятельности главы администрации района</w:t>
      </w:r>
      <w:proofErr w:type="gramEnd"/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самоуправления;</w:t>
      </w:r>
    </w:p>
    <w:p w:rsidR="00711668" w:rsidRPr="007F08CC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реализация полномочий администрации </w:t>
      </w:r>
      <w:r w:rsidR="008F703F"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 района по решению вопросов местного значения муниципального образования «</w:t>
      </w:r>
      <w:r w:rsidR="008F703F">
        <w:rPr>
          <w:rFonts w:ascii="Times New Roman" w:hAnsi="Times New Roman" w:cs="Times New Roman"/>
          <w:b w:val="0"/>
          <w:sz w:val="28"/>
          <w:szCs w:val="28"/>
        </w:rPr>
        <w:t xml:space="preserve">Гордеевский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>муниципальный район», а также отдельных государственных полномочий Брянской области, переданных в соответствии с законами Брянской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1668" w:rsidRPr="007F08CC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проведение муниципальной политики в сфере защиты населения и территории муниципального образования от чрезвычайных ситуаций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lastRenderedPageBreak/>
        <w:t>природного и техногенного характера, обеспечение безопасности людей на водных объектах</w:t>
      </w:r>
    </w:p>
    <w:p w:rsidR="00711668" w:rsidRPr="007F08CC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>эффективное управлени</w:t>
      </w:r>
      <w:r>
        <w:rPr>
          <w:rFonts w:ascii="Times New Roman" w:hAnsi="Times New Roman" w:cs="Times New Roman"/>
          <w:b w:val="0"/>
          <w:sz w:val="28"/>
          <w:szCs w:val="28"/>
        </w:rPr>
        <w:t>е в сфере установленных функций;</w:t>
      </w:r>
    </w:p>
    <w:p w:rsidR="00711668" w:rsidRPr="007F08CC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проведение единой государственной и муниципальной политики </w:t>
      </w:r>
      <w:r>
        <w:rPr>
          <w:rFonts w:ascii="Times New Roman" w:hAnsi="Times New Roman" w:cs="Times New Roman"/>
          <w:b w:val="0"/>
          <w:sz w:val="28"/>
          <w:szCs w:val="28"/>
        </w:rPr>
        <w:t>в сфере социального обеспечения;</w:t>
      </w:r>
    </w:p>
    <w:p w:rsidR="00711668" w:rsidRPr="007F08CC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7F08CC">
        <w:rPr>
          <w:rFonts w:ascii="Times New Roman" w:hAnsi="Times New Roman"/>
          <w:b w:val="0"/>
          <w:sz w:val="28"/>
          <w:szCs w:val="28"/>
        </w:rPr>
        <w:t>разработка и осуществление мер по обеспечению комплексного социально-экономического</w:t>
      </w:r>
      <w:r>
        <w:rPr>
          <w:rFonts w:ascii="Times New Roman" w:hAnsi="Times New Roman"/>
          <w:b w:val="0"/>
          <w:sz w:val="28"/>
          <w:szCs w:val="28"/>
        </w:rPr>
        <w:t xml:space="preserve"> развития </w:t>
      </w:r>
      <w:r w:rsidR="008F703F">
        <w:rPr>
          <w:rFonts w:ascii="Times New Roman" w:hAnsi="Times New Roman"/>
          <w:b w:val="0"/>
          <w:sz w:val="28"/>
          <w:szCs w:val="28"/>
        </w:rPr>
        <w:t>Гордеевского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района;</w:t>
      </w:r>
    </w:p>
    <w:p w:rsidR="00711668" w:rsidRPr="007F08CC" w:rsidRDefault="00711668" w:rsidP="0071166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7F08CC">
        <w:rPr>
          <w:rFonts w:ascii="Times New Roman" w:hAnsi="Times New Roman"/>
          <w:b w:val="0"/>
          <w:sz w:val="28"/>
          <w:szCs w:val="28"/>
        </w:rPr>
        <w:t xml:space="preserve">развитие физической культуры и спорта на территории района, реализация </w:t>
      </w:r>
      <w:r>
        <w:rPr>
          <w:rFonts w:ascii="Times New Roman" w:hAnsi="Times New Roman"/>
          <w:b w:val="0"/>
          <w:sz w:val="28"/>
          <w:szCs w:val="28"/>
        </w:rPr>
        <w:t>мероприятий молодежной политики;</w:t>
      </w:r>
    </w:p>
    <w:p w:rsidR="00711668" w:rsidRPr="007F08CC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7F08CC">
        <w:rPr>
          <w:rFonts w:ascii="Times New Roman" w:hAnsi="Times New Roman"/>
          <w:b w:val="0"/>
          <w:sz w:val="28"/>
          <w:szCs w:val="28"/>
        </w:rPr>
        <w:t>создание условий для повышения эффективности мер, направленных на сокращение социального сиротства.</w:t>
      </w:r>
    </w:p>
    <w:p w:rsidR="00711668" w:rsidRPr="005E3ACA" w:rsidRDefault="00711668" w:rsidP="00711668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668" w:rsidRDefault="00711668" w:rsidP="00711668">
      <w:pPr>
        <w:pStyle w:val="ConsNormal"/>
        <w:autoSpaceDE/>
        <w:autoSpaceDN/>
        <w:adjustRightInd/>
        <w:spacing w:line="276" w:lineRule="auto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17E7">
        <w:rPr>
          <w:rFonts w:ascii="Times New Roman" w:hAnsi="Times New Roman" w:cs="Times New Roman"/>
          <w:spacing w:val="-4"/>
          <w:sz w:val="28"/>
          <w:szCs w:val="28"/>
        </w:rPr>
        <w:t>Для достижения указанных целей необходимо решение следующих задач:</w:t>
      </w:r>
    </w:p>
    <w:p w:rsidR="00711668" w:rsidRPr="006F6154" w:rsidRDefault="008F703F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с</w:t>
      </w:r>
      <w:r w:rsidR="00711668" w:rsidRPr="006F6154">
        <w:rPr>
          <w:rFonts w:ascii="Times New Roman" w:hAnsi="Times New Roman" w:cs="Times New Roman"/>
          <w:b w:val="0"/>
          <w:sz w:val="28"/>
          <w:szCs w:val="28"/>
        </w:rPr>
        <w:t xml:space="preserve">оздание условий для эффективной деятельности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 w:rsidR="00711668" w:rsidRPr="006F6154">
        <w:rPr>
          <w:rFonts w:ascii="Times New Roman" w:hAnsi="Times New Roman" w:cs="Times New Roman"/>
          <w:b w:val="0"/>
          <w:sz w:val="28"/>
          <w:szCs w:val="28"/>
        </w:rPr>
        <w:t xml:space="preserve"> района,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 w:rsidR="00711668" w:rsidRPr="006F6154">
        <w:rPr>
          <w:rFonts w:ascii="Times New Roman" w:hAnsi="Times New Roman" w:cs="Times New Roman"/>
          <w:b w:val="0"/>
          <w:sz w:val="28"/>
          <w:szCs w:val="28"/>
        </w:rPr>
        <w:t xml:space="preserve"> района и муниципальных учреждений</w:t>
      </w:r>
      <w:r w:rsidR="007116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беспечение реализации </w:t>
      </w:r>
      <w:r>
        <w:rPr>
          <w:rFonts w:ascii="Times New Roman" w:hAnsi="Times New Roman" w:cs="Times New Roman"/>
          <w:b w:val="0"/>
          <w:sz w:val="28"/>
          <w:szCs w:val="28"/>
        </w:rPr>
        <w:t>отдельных переданных полномочий;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существление мер по обеспечению гарантированного уровня защиты населения и территории муниципального района от чрезвычайных ситуаций природного и техногенного характера, обеспечение безопасност</w:t>
      </w:r>
      <w:r>
        <w:rPr>
          <w:rFonts w:ascii="Times New Roman" w:hAnsi="Times New Roman" w:cs="Times New Roman"/>
          <w:b w:val="0"/>
          <w:sz w:val="28"/>
          <w:szCs w:val="28"/>
        </w:rPr>
        <w:t>и людей на водных объектах;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к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омплексное обустройство населенных пунктов, расположенных в сельской местности, объектами социальной, инженерной инфрастру</w:t>
      </w:r>
      <w:r>
        <w:rPr>
          <w:rFonts w:ascii="Times New Roman" w:hAnsi="Times New Roman" w:cs="Times New Roman"/>
          <w:b w:val="0"/>
          <w:sz w:val="28"/>
          <w:szCs w:val="28"/>
        </w:rPr>
        <w:t>ктуры и автомобильными дорогами;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н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ормирование энергопотребления в бюджетной сфере, коммунальном хозяйстве, жилищном фонде и формирование зданий по энергосбережению и </w:t>
      </w:r>
      <w:proofErr w:type="spellStart"/>
      <w:r w:rsidRPr="006F6154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 действующим законодательством;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овершенствовать систему управ</w:t>
      </w:r>
      <w:r>
        <w:rPr>
          <w:rFonts w:ascii="Times New Roman" w:hAnsi="Times New Roman" w:cs="Times New Roman"/>
          <w:b w:val="0"/>
          <w:sz w:val="28"/>
          <w:szCs w:val="28"/>
        </w:rPr>
        <w:t>ления пассажирскими перевозками;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р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еализация мероприятий, направленных на социальную поддер</w:t>
      </w:r>
      <w:r>
        <w:rPr>
          <w:rFonts w:ascii="Times New Roman" w:hAnsi="Times New Roman" w:cs="Times New Roman"/>
          <w:b w:val="0"/>
          <w:sz w:val="28"/>
          <w:szCs w:val="28"/>
        </w:rPr>
        <w:t>жку отдельных категорий граждан;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одействие реформированию жилищно-коммунального хозяйства, создание благоприятных условий проживания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существление строительства систем водоснабжения для населенных пунктов </w:t>
      </w:r>
      <w:r w:rsidR="008F703F"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района, увеличение </w:t>
      </w:r>
      <w:proofErr w:type="spellStart"/>
      <w:r w:rsidRPr="006F6154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технологических процессов </w:t>
      </w:r>
      <w:r>
        <w:rPr>
          <w:rFonts w:ascii="Times New Roman" w:hAnsi="Times New Roman" w:cs="Times New Roman"/>
          <w:b w:val="0"/>
          <w:sz w:val="28"/>
          <w:szCs w:val="28"/>
        </w:rPr>
        <w:t>в сфере водопроводного хозяйств;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беспечение экологической безопасности населения, охраны окружающей среды, рационального использования природных ресурсов на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ерритории </w:t>
      </w:r>
      <w:r w:rsidR="008F703F"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р</w:t>
      </w:r>
      <w:r w:rsidRPr="006F6154">
        <w:rPr>
          <w:rFonts w:ascii="Times New Roman" w:hAnsi="Times New Roman" w:cs="Times New Roman"/>
          <w:b w:val="0"/>
          <w:color w:val="000000"/>
          <w:sz w:val="28"/>
          <w:szCs w:val="28"/>
        </w:rPr>
        <w:t>еализация реги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онального проекта «Чистая вода»;</w:t>
      </w:r>
    </w:p>
    <w:p w:rsidR="00711668" w:rsidRPr="006F6154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з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ащита прав и законных интересов несовершеннолетних,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1668" w:rsidRPr="00711668" w:rsidRDefault="00711668" w:rsidP="00711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668">
        <w:rPr>
          <w:rFonts w:ascii="Times New Roman" w:hAnsi="Times New Roman" w:cs="Times New Roman"/>
          <w:b w:val="0"/>
          <w:sz w:val="28"/>
          <w:szCs w:val="28"/>
        </w:rPr>
        <w:t xml:space="preserve">   создание условий для повышения мер, направленных на сокращение социального сиротства, совершенствование системы профилактики безнадзорности и правонарушений несовершеннолетних;</w:t>
      </w:r>
    </w:p>
    <w:p w:rsidR="00711668" w:rsidRDefault="00711668" w:rsidP="00711668">
      <w:pPr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lastRenderedPageBreak/>
        <w:t xml:space="preserve">   реализация мероприятий по обеспечению жильем молодых семей. </w:t>
      </w:r>
    </w:p>
    <w:p w:rsidR="008F703F" w:rsidRPr="00711668" w:rsidRDefault="008F703F" w:rsidP="008F70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8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витие образования Гордеевского муниципального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F703F" w:rsidRPr="00711668" w:rsidRDefault="008F703F" w:rsidP="008F703F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>Кассовое исполнение по муниципальной  программ</w:t>
      </w:r>
      <w:r w:rsidR="009D5C13">
        <w:rPr>
          <w:rFonts w:ascii="Times New Roman" w:hAnsi="Times New Roman" w:cs="Times New Roman"/>
          <w:spacing w:val="-4"/>
          <w:sz w:val="28"/>
          <w:szCs w:val="28"/>
        </w:rPr>
        <w:t>е за отчетный период составило 165 062 523,17 рублей, или  98,2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процента.</w:t>
      </w:r>
    </w:p>
    <w:p w:rsidR="008F703F" w:rsidRPr="00711668" w:rsidRDefault="008F703F" w:rsidP="008F703F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Целями муниципальной  программы  являются: </w:t>
      </w:r>
    </w:p>
    <w:p w:rsidR="008F703F" w:rsidRPr="00711668" w:rsidRDefault="008F703F" w:rsidP="008F703F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обеспечение высокого качества образования в соответствии с меняющимися с запросами населения и перспективными задачами развития российского общества и экономики.</w:t>
      </w:r>
    </w:p>
    <w:p w:rsidR="008F703F" w:rsidRPr="00711668" w:rsidRDefault="008F703F" w:rsidP="008F703F">
      <w:pPr>
        <w:pStyle w:val="ConsNormal"/>
        <w:autoSpaceDE/>
        <w:autoSpaceDN/>
        <w:adjustRightInd/>
        <w:spacing w:line="276" w:lineRule="auto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>Для достижения указанных целей необходимо решение следующих задач:</w:t>
      </w:r>
    </w:p>
    <w:p w:rsidR="008F703F" w:rsidRPr="00711668" w:rsidRDefault="008F703F" w:rsidP="008F703F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- повышение доступности и качества предоставления дошкольного, общего образования детей, дополнительного, начального профессионального образования;</w:t>
      </w:r>
    </w:p>
    <w:p w:rsidR="008F703F" w:rsidRPr="00711668" w:rsidRDefault="008F703F" w:rsidP="008F703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- реализация муниципальной политики в сфере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8F703F" w:rsidRPr="00711668" w:rsidRDefault="008F703F" w:rsidP="008F703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  Ответственным исполнителем муниципальной программы </w:t>
      </w:r>
      <w:r w:rsidRPr="0071166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Развитие образования </w:t>
      </w:r>
      <w:r>
        <w:rPr>
          <w:rFonts w:ascii="Times New Roman" w:hAnsi="Times New Roman" w:cs="Times New Roman"/>
          <w:i/>
          <w:sz w:val="28"/>
          <w:szCs w:val="28"/>
        </w:rPr>
        <w:t>Гордеевского муниципального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 района»  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является отдел образования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района.</w:t>
      </w:r>
    </w:p>
    <w:p w:rsidR="008F703F" w:rsidRPr="00711668" w:rsidRDefault="008F703F" w:rsidP="008F70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8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витие культуры Гордеевского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C1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8F703F" w:rsidRDefault="008F703F" w:rsidP="008F703F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Кассовое исполнение по муниципальной  программе за отчетный период составило  </w:t>
      </w:r>
      <w:r w:rsidR="009D5C13">
        <w:rPr>
          <w:rFonts w:ascii="Times New Roman" w:hAnsi="Times New Roman" w:cs="Times New Roman"/>
          <w:sz w:val="28"/>
          <w:szCs w:val="28"/>
        </w:rPr>
        <w:t>12 899 809,71</w:t>
      </w:r>
      <w:r w:rsidRPr="00711668">
        <w:rPr>
          <w:rFonts w:ascii="Times New Roman" w:hAnsi="Times New Roman" w:cs="Times New Roman"/>
          <w:sz w:val="28"/>
          <w:szCs w:val="28"/>
        </w:rPr>
        <w:t xml:space="preserve"> </w:t>
      </w:r>
      <w:r w:rsidR="009D5C13">
        <w:rPr>
          <w:rFonts w:ascii="Times New Roman" w:hAnsi="Times New Roman" w:cs="Times New Roman"/>
          <w:spacing w:val="-4"/>
          <w:sz w:val="28"/>
          <w:szCs w:val="28"/>
        </w:rPr>
        <w:t>рублей, или  91,4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процента.</w:t>
      </w:r>
    </w:p>
    <w:p w:rsidR="00980E4F" w:rsidRPr="00711668" w:rsidRDefault="00980E4F" w:rsidP="00980E4F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>Целями муниц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ипальной  программы  являются: </w:t>
      </w:r>
    </w:p>
    <w:p w:rsidR="00980E4F" w:rsidRPr="006F6154" w:rsidRDefault="00980E4F" w:rsidP="00980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оздание условий для обеспечения населения услугами культуры и реализация мер государственно</w:t>
      </w:r>
      <w:r>
        <w:rPr>
          <w:rFonts w:ascii="Times New Roman" w:hAnsi="Times New Roman" w:cs="Times New Roman"/>
          <w:b w:val="0"/>
          <w:sz w:val="28"/>
          <w:szCs w:val="28"/>
        </w:rPr>
        <w:t>й поддержки работников культуры;</w:t>
      </w:r>
    </w:p>
    <w:p w:rsidR="00980E4F" w:rsidRPr="006F6154" w:rsidRDefault="00980E4F" w:rsidP="00980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у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довлетворение образовательных потребностей граждан общества в области музыкально-эстетического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и воспитания детей и подростков;</w:t>
      </w:r>
    </w:p>
    <w:p w:rsidR="00980E4F" w:rsidRPr="006F6154" w:rsidRDefault="00980E4F" w:rsidP="00980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ф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ормирование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Гордеевском</w:t>
      </w:r>
      <w:proofErr w:type="spellEnd"/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районе единой политики в развитии физической культуры и спорта в сфере работы с молодежью, популяризация массов</w:t>
      </w:r>
      <w:r>
        <w:rPr>
          <w:rFonts w:ascii="Times New Roman" w:hAnsi="Times New Roman" w:cs="Times New Roman"/>
          <w:b w:val="0"/>
          <w:sz w:val="28"/>
          <w:szCs w:val="28"/>
        </w:rPr>
        <w:t>ой физической культуры и спорта;</w:t>
      </w:r>
    </w:p>
    <w:p w:rsidR="008F703F" w:rsidRDefault="00980E4F" w:rsidP="00980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оздание условий для развития</w:t>
      </w:r>
      <w:r w:rsidR="009D5C13">
        <w:rPr>
          <w:rFonts w:ascii="Times New Roman" w:hAnsi="Times New Roman" w:cs="Times New Roman"/>
          <w:b w:val="0"/>
          <w:sz w:val="28"/>
          <w:szCs w:val="28"/>
        </w:rPr>
        <w:t xml:space="preserve"> туризма в </w:t>
      </w:r>
      <w:proofErr w:type="spellStart"/>
      <w:r w:rsidR="009D5C13">
        <w:rPr>
          <w:rFonts w:ascii="Times New Roman" w:hAnsi="Times New Roman" w:cs="Times New Roman"/>
          <w:b w:val="0"/>
          <w:sz w:val="28"/>
          <w:szCs w:val="28"/>
        </w:rPr>
        <w:t>Гордеевском</w:t>
      </w:r>
      <w:proofErr w:type="spellEnd"/>
      <w:r w:rsidR="009D5C13">
        <w:rPr>
          <w:rFonts w:ascii="Times New Roman" w:hAnsi="Times New Roman" w:cs="Times New Roman"/>
          <w:b w:val="0"/>
          <w:sz w:val="28"/>
          <w:szCs w:val="28"/>
        </w:rPr>
        <w:t xml:space="preserve"> районе.</w:t>
      </w:r>
    </w:p>
    <w:p w:rsidR="009D5C13" w:rsidRPr="00980E4F" w:rsidRDefault="009D5C13" w:rsidP="00980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0E4F" w:rsidRPr="00711668" w:rsidRDefault="00980E4F" w:rsidP="0098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муниципальной собственностью Гордеевского муниципального </w:t>
      </w:r>
      <w:r w:rsidRPr="00711668">
        <w:rPr>
          <w:rFonts w:ascii="Times New Roman" w:hAnsi="Times New Roman" w:cs="Times New Roman"/>
          <w:b/>
          <w:sz w:val="28"/>
          <w:szCs w:val="28"/>
        </w:rPr>
        <w:t>района</w:t>
      </w:r>
      <w:r w:rsidR="009D5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E4F" w:rsidRPr="00711668" w:rsidRDefault="00980E4F" w:rsidP="00980E4F">
      <w:pPr>
        <w:pStyle w:val="ConsNormal"/>
        <w:autoSpaceDE/>
        <w:autoSpaceDN/>
        <w:adjustRightInd/>
        <w:spacing w:line="276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Муниципальная  программа за отчетный период исполнена в объеме </w:t>
      </w:r>
      <w:r w:rsidR="00ED170F">
        <w:rPr>
          <w:rFonts w:ascii="Times New Roman" w:hAnsi="Times New Roman" w:cs="Times New Roman"/>
          <w:sz w:val="28"/>
          <w:szCs w:val="28"/>
        </w:rPr>
        <w:t>1 983 454,47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668">
        <w:rPr>
          <w:rFonts w:ascii="Times New Roman" w:hAnsi="Times New Roman" w:cs="Times New Roman"/>
          <w:sz w:val="28"/>
          <w:szCs w:val="28"/>
        </w:rPr>
        <w:t xml:space="preserve"> </w:t>
      </w:r>
      <w:r w:rsidR="00ED170F">
        <w:rPr>
          <w:rFonts w:ascii="Times New Roman" w:hAnsi="Times New Roman" w:cs="Times New Roman"/>
          <w:spacing w:val="-4"/>
          <w:sz w:val="28"/>
          <w:szCs w:val="28"/>
        </w:rPr>
        <w:t>рублей, или  85,</w:t>
      </w: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ED17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процента от плана.</w:t>
      </w:r>
    </w:p>
    <w:p w:rsidR="00980E4F" w:rsidRPr="00711668" w:rsidRDefault="00980E4F" w:rsidP="00980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lastRenderedPageBreak/>
        <w:t>Муниципальная  про</w:t>
      </w:r>
      <w:r>
        <w:rPr>
          <w:rFonts w:ascii="Times New Roman" w:hAnsi="Times New Roman" w:cs="Times New Roman"/>
          <w:sz w:val="28"/>
          <w:szCs w:val="28"/>
        </w:rPr>
        <w:t>грамма «Управление муниципальной</w:t>
      </w:r>
      <w:r w:rsidRPr="0071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собственностью Гордеевского муниципального </w:t>
      </w:r>
      <w:r w:rsidRPr="00711668">
        <w:rPr>
          <w:rFonts w:ascii="Times New Roman" w:hAnsi="Times New Roman" w:cs="Times New Roman"/>
          <w:sz w:val="28"/>
          <w:szCs w:val="28"/>
        </w:rPr>
        <w:t xml:space="preserve">района» направлена на повышение эффективности управления и распоряжения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0E4F" w:rsidRPr="00711668" w:rsidRDefault="00980E4F" w:rsidP="00980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 Задачами муниципальной  программы являются:</w:t>
      </w:r>
    </w:p>
    <w:p w:rsidR="00980E4F" w:rsidRPr="0065503B" w:rsidRDefault="00980E4F" w:rsidP="006550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обеспечение эффективного управле</w:t>
      </w:r>
      <w:r>
        <w:rPr>
          <w:rFonts w:ascii="Times New Roman" w:hAnsi="Times New Roman" w:cs="Times New Roman"/>
          <w:sz w:val="28"/>
          <w:szCs w:val="28"/>
        </w:rPr>
        <w:t>ния и распоряжения муниципальной собственностью 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района, рациональное его </w:t>
      </w:r>
      <w:r w:rsidR="0065503B">
        <w:rPr>
          <w:rFonts w:ascii="Times New Roman" w:hAnsi="Times New Roman" w:cs="Times New Roman"/>
          <w:sz w:val="28"/>
          <w:szCs w:val="28"/>
        </w:rPr>
        <w:t>использование.</w:t>
      </w:r>
    </w:p>
    <w:p w:rsidR="00711668" w:rsidRPr="00711668" w:rsidRDefault="00711668" w:rsidP="00711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68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 финансами </w:t>
      </w:r>
      <w:r w:rsidR="008F703F"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E4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D170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11668" w:rsidRPr="00711668" w:rsidRDefault="00711668" w:rsidP="00711668">
      <w:pPr>
        <w:pStyle w:val="ConsNormal"/>
        <w:autoSpaceDE/>
        <w:autoSpaceDN/>
        <w:adjustRightInd/>
        <w:spacing w:line="276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Муниципальная  программа за отчетный период исполнена в объеме </w:t>
      </w:r>
      <w:r w:rsidR="00ED170F">
        <w:rPr>
          <w:rFonts w:ascii="Times New Roman" w:hAnsi="Times New Roman" w:cs="Times New Roman"/>
          <w:sz w:val="28"/>
          <w:szCs w:val="28"/>
        </w:rPr>
        <w:t>9 589 373,88</w:t>
      </w:r>
      <w:r w:rsidRPr="00711668">
        <w:rPr>
          <w:rFonts w:ascii="Times New Roman" w:hAnsi="Times New Roman" w:cs="Times New Roman"/>
          <w:sz w:val="28"/>
          <w:szCs w:val="28"/>
        </w:rPr>
        <w:t xml:space="preserve"> </w:t>
      </w:r>
      <w:r w:rsidR="00ED170F">
        <w:rPr>
          <w:rFonts w:ascii="Times New Roman" w:hAnsi="Times New Roman" w:cs="Times New Roman"/>
          <w:spacing w:val="-4"/>
          <w:sz w:val="28"/>
          <w:szCs w:val="28"/>
        </w:rPr>
        <w:t>рублей, или 92,3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процентов от плана.</w:t>
      </w:r>
    </w:p>
    <w:p w:rsidR="00711668" w:rsidRPr="00711668" w:rsidRDefault="00711668" w:rsidP="00711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Муниципальная  программа «Управление муниципальными  финансами </w:t>
      </w:r>
      <w:r w:rsidR="00FD77D6">
        <w:rPr>
          <w:rFonts w:ascii="Times New Roman" w:hAnsi="Times New Roman" w:cs="Times New Roman"/>
          <w:sz w:val="28"/>
          <w:szCs w:val="28"/>
        </w:rPr>
        <w:t>Гордеевского муниципального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района» направлена </w:t>
      </w:r>
      <w:proofErr w:type="gramStart"/>
      <w:r w:rsidRPr="007116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1668">
        <w:rPr>
          <w:rFonts w:ascii="Times New Roman" w:hAnsi="Times New Roman" w:cs="Times New Roman"/>
          <w:sz w:val="28"/>
          <w:szCs w:val="28"/>
        </w:rPr>
        <w:t>:</w:t>
      </w:r>
    </w:p>
    <w:p w:rsidR="00711668" w:rsidRPr="00711668" w:rsidRDefault="00711668" w:rsidP="007116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бюджетной системы, повышение качества управления муниципальными  финансами </w:t>
      </w:r>
      <w:r w:rsidR="00FD77D6">
        <w:rPr>
          <w:rFonts w:ascii="Times New Roman" w:hAnsi="Times New Roman" w:cs="Times New Roman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1668" w:rsidRPr="00711668" w:rsidRDefault="00711668" w:rsidP="00711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711668" w:rsidRPr="00711668" w:rsidRDefault="00711668" w:rsidP="007116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обеспечение финансовой устойчивости бюджетной системы </w:t>
      </w:r>
      <w:r w:rsidR="00FD77D6">
        <w:rPr>
          <w:rFonts w:ascii="Times New Roman" w:hAnsi="Times New Roman" w:cs="Times New Roman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 путем проведения сбалансированной финансовой политики;</w:t>
      </w:r>
    </w:p>
    <w:p w:rsidR="00711668" w:rsidRPr="00711668" w:rsidRDefault="00711668" w:rsidP="007116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 создание условий для эффективного и ответственного управления муниципальными финансами.</w:t>
      </w:r>
    </w:p>
    <w:p w:rsidR="00711668" w:rsidRPr="00711668" w:rsidRDefault="00711668" w:rsidP="00711668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     Ответственным исполнителем муниципальной программы </w:t>
      </w:r>
      <w:r w:rsidRPr="0071166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Управление муниципальными  финансами </w:t>
      </w:r>
      <w:r w:rsidR="00FD77D6">
        <w:rPr>
          <w:rFonts w:ascii="Times New Roman" w:hAnsi="Times New Roman" w:cs="Times New Roman"/>
          <w:i/>
          <w:sz w:val="28"/>
          <w:szCs w:val="28"/>
        </w:rPr>
        <w:t>Гордеевского муниципального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ED17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является финансовый отдел администрации </w:t>
      </w:r>
      <w:r w:rsidR="00FD77D6">
        <w:rPr>
          <w:rFonts w:ascii="Times New Roman" w:hAnsi="Times New Roman" w:cs="Times New Roman"/>
          <w:spacing w:val="-4"/>
          <w:sz w:val="28"/>
          <w:szCs w:val="28"/>
        </w:rPr>
        <w:t>Гордеевского</w:t>
      </w:r>
      <w:r w:rsidR="0065503B">
        <w:rPr>
          <w:rFonts w:ascii="Times New Roman" w:hAnsi="Times New Roman" w:cs="Times New Roman"/>
          <w:spacing w:val="-4"/>
          <w:sz w:val="28"/>
          <w:szCs w:val="28"/>
        </w:rPr>
        <w:t xml:space="preserve"> района.</w:t>
      </w:r>
    </w:p>
    <w:p w:rsidR="00761AFE" w:rsidRPr="00947779" w:rsidRDefault="00761AFE" w:rsidP="00761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Непрограммная деятельность </w:t>
      </w:r>
    </w:p>
    <w:p w:rsidR="00947779" w:rsidRPr="00947779" w:rsidRDefault="00947779" w:rsidP="009477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779">
        <w:rPr>
          <w:rFonts w:ascii="Times New Roman" w:hAnsi="Times New Roman" w:cs="Times New Roman"/>
        </w:rPr>
        <w:t xml:space="preserve">          </w:t>
      </w:r>
      <w:r w:rsidR="00ED170F">
        <w:rPr>
          <w:rFonts w:ascii="Times New Roman" w:hAnsi="Times New Roman" w:cs="Times New Roman"/>
          <w:sz w:val="28"/>
          <w:szCs w:val="28"/>
        </w:rPr>
        <w:t>За  2022</w:t>
      </w:r>
      <w:r w:rsidRPr="00947779">
        <w:rPr>
          <w:rFonts w:ascii="Times New Roman" w:hAnsi="Times New Roman" w:cs="Times New Roman"/>
          <w:sz w:val="28"/>
          <w:szCs w:val="28"/>
        </w:rPr>
        <w:t xml:space="preserve"> год при плане </w:t>
      </w:r>
      <w:r w:rsidR="00FD77D6">
        <w:rPr>
          <w:rFonts w:ascii="Times New Roman" w:hAnsi="Times New Roman" w:cs="Times New Roman"/>
          <w:sz w:val="28"/>
          <w:szCs w:val="28"/>
        </w:rPr>
        <w:t>1 </w:t>
      </w:r>
      <w:r w:rsidR="00ED170F">
        <w:rPr>
          <w:rFonts w:ascii="Times New Roman" w:hAnsi="Times New Roman" w:cs="Times New Roman"/>
          <w:sz w:val="28"/>
          <w:szCs w:val="28"/>
        </w:rPr>
        <w:t>140 000,00</w:t>
      </w:r>
      <w:r w:rsidRPr="00947779">
        <w:rPr>
          <w:rFonts w:ascii="Times New Roman" w:hAnsi="Times New Roman" w:cs="Times New Roman"/>
          <w:sz w:val="28"/>
          <w:szCs w:val="28"/>
        </w:rPr>
        <w:t xml:space="preserve">  </w:t>
      </w:r>
      <w:r w:rsidRPr="00947779">
        <w:rPr>
          <w:rFonts w:ascii="Times New Roman" w:hAnsi="Times New Roman" w:cs="Times New Roman"/>
          <w:bCs/>
          <w:sz w:val="28"/>
          <w:szCs w:val="28"/>
        </w:rPr>
        <w:t xml:space="preserve">рублей исполнение составило </w:t>
      </w:r>
      <w:r w:rsidR="00ED170F">
        <w:rPr>
          <w:rFonts w:ascii="Times New Roman" w:hAnsi="Times New Roman" w:cs="Times New Roman"/>
          <w:sz w:val="28"/>
          <w:szCs w:val="28"/>
        </w:rPr>
        <w:t>1 341 732,29</w:t>
      </w:r>
      <w:r w:rsidRPr="00947779">
        <w:rPr>
          <w:rFonts w:ascii="Times New Roman" w:hAnsi="Times New Roman" w:cs="Times New Roman"/>
          <w:sz w:val="28"/>
          <w:szCs w:val="28"/>
        </w:rPr>
        <w:t xml:space="preserve">  </w:t>
      </w:r>
      <w:r w:rsidR="00ED170F">
        <w:rPr>
          <w:rFonts w:ascii="Times New Roman" w:hAnsi="Times New Roman" w:cs="Times New Roman"/>
          <w:bCs/>
          <w:sz w:val="28"/>
          <w:szCs w:val="28"/>
        </w:rPr>
        <w:t>рублей или 83,9</w:t>
      </w:r>
      <w:r w:rsidRPr="00947779">
        <w:rPr>
          <w:rFonts w:ascii="Times New Roman" w:hAnsi="Times New Roman" w:cs="Times New Roman"/>
          <w:bCs/>
          <w:sz w:val="28"/>
          <w:szCs w:val="28"/>
        </w:rPr>
        <w:t>% утвержденных назначений.</w:t>
      </w:r>
    </w:p>
    <w:p w:rsidR="00DC3864" w:rsidRPr="00DF43B5" w:rsidRDefault="00DC3864" w:rsidP="00DF43B5">
      <w:p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DF43B5">
        <w:rPr>
          <w:rFonts w:ascii="Times New Roman" w:hAnsi="Times New Roman" w:cs="Times New Roman"/>
          <w:b/>
          <w:bCs/>
          <w:sz w:val="32"/>
          <w:szCs w:val="28"/>
        </w:rPr>
        <w:t xml:space="preserve">   5. Основные понятия, термины, определения (глоссарий терминов)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lastRenderedPageBreak/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Бюджет – (от </w:t>
      </w:r>
      <w:proofErr w:type="spellStart"/>
      <w:r w:rsidRPr="002937BB">
        <w:rPr>
          <w:rFonts w:ascii="Times New Roman" w:eastAsia="MyriadPro-Cond" w:hAnsi="Times New Roman" w:cs="Times New Roman"/>
          <w:sz w:val="28"/>
          <w:szCs w:val="28"/>
        </w:rPr>
        <w:t>старонормандского</w:t>
      </w:r>
      <w:proofErr w:type="spell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proofErr w:type="spellStart"/>
      <w:r w:rsidRPr="002937BB">
        <w:rPr>
          <w:rFonts w:ascii="Times New Roman" w:eastAsia="MyriadPro-Cond" w:hAnsi="Times New Roman" w:cs="Times New Roman"/>
          <w:sz w:val="28"/>
          <w:szCs w:val="28"/>
        </w:rPr>
        <w:t>bougette</w:t>
      </w:r>
      <w:proofErr w:type="spell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– кошель, сумка, кожаный мешок) – форма образования и расходования денежных средств, предназначенных для финансового обеспечения задач и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функций государства и местного самоуправления.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Безвозмездные поступления – поступления, поступающие в бюджет денежные средства на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безвозвратной и безвозмездной основе в виде дотаций, субсидий, субвенций из других бюджетов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бюджетной системы Российской Федерации, а также перечисления от физических и юридических лиц,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международных организаций и правительств иностранных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государств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в том числе добровольных пожертвований.</w:t>
      </w:r>
    </w:p>
    <w:p w:rsidR="00511B23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 программный – бюджет, сформированный на основе государственных (муниципальных) программ. Программный бюджет обеспечивает прямую взаимосвязь между распределением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бюджетных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2937BB">
        <w:rPr>
          <w:rFonts w:ascii="Times New Roman" w:eastAsia="MyriadPro-Cond" w:hAnsi="Times New Roman" w:cs="Times New Roman"/>
          <w:sz w:val="28"/>
          <w:szCs w:val="28"/>
        </w:rPr>
        <w:t>ресурсов и результатами их использования в соответствии с установленными приоритетами государственной политики.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Бюджетная классификация – группировка доходов, расходов и источников финансирования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дефицитов бюджетов бюджетной системы Российской Федерации, используемой для составления и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исполнения бюджетов, составления бюджетной отчетности, обеспечивающей сопоставимость показа-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proofErr w:type="spellStart"/>
      <w:r w:rsidRPr="002937BB">
        <w:rPr>
          <w:rFonts w:ascii="Times New Roman" w:eastAsia="MyriadPro-Cond" w:hAnsi="Times New Roman" w:cs="Times New Roman"/>
          <w:sz w:val="28"/>
          <w:szCs w:val="28"/>
        </w:rPr>
        <w:t>телей</w:t>
      </w:r>
      <w:proofErr w:type="spell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бюджетов бюджетной системы Российской Федерации.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Бюджетная система Российской Федерации – совокупность всех бюджетов в Российской Федерации: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федерального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>, региональных, местных, государственных внебюджетных фондов.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Бюджетные ассигнования –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Бюджетные обязательства – расходные обязательства, подлежащие исполнению в соответствующем финансовом году.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Бюджетный кредит – денежные средства, предоставляемые бюджетом другому бюджету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бюджетной системы Российской Федерации, юридическому лицу (за исключением государственных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(муниципальных) учреждений), иностранному государству, иностранному юридическому лицу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на</w:t>
      </w:r>
      <w:proofErr w:type="gramEnd"/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возвратной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и возмездной основах.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Бюджетный процесс –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бюджетного процесса по составлению и рассмотрению проектов бюджетов, утверждению и исполнению бюджетов,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lastRenderedPageBreak/>
        <w:t>контролю за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Ведомственная структура расходов бюджета – распределение бюджетных ассигнований,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предусмотренных законом (решением) о бюджете на соответствующий финансовый год главным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распорядителям бюджетных средств, по кодам бюджетной классификации Российской Федерации.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Главный распорядитель бюджетных средств (ГРБС) – орган государственной власти (местного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самоуправления), орган управления государственным внебюджетным фондом, или наиболее значимое учреждение науки, образования, культуры и здравоохранения, напрямую получающи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й(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>ее)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511B23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Государственная программа – система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безопасности.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    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Дефицит бюджета – превышение расходов бюджета над его доходами.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Дотации – межбюджетные трансферты, предоставляемые на безвозмездной и безвозвратной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основе без установления направлений и (или) условий их использования.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Доходы бюджета – это поступающие в бюджет денежные средства, за исключением средств,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являющихся источниками финансирования дефицита бюджета.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Источники финансирования дефицита бюджета – 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Консолидированный бюджет – свод бюджетов бюджетной системы Российской Федерации на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соответствующей территории (за исключением бюджетов государственных внебюджетных фондов)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без учета межбюджетных трансфертов между этими бюджетами.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Межбюджетные трансферты –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Налоговые доходы – доходы от предусмотренных законодательством Российской Федерации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о налогах и сборах федеральных налогов и сборов, в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lastRenderedPageBreak/>
        <w:t xml:space="preserve">том числе от налогов, предусмотренных специальными налоговыми режимами, региональных и местных налогов, а также пеней и штрафов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по</w:t>
      </w:r>
      <w:proofErr w:type="gramEnd"/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2937BB">
        <w:rPr>
          <w:rFonts w:ascii="Times New Roman" w:eastAsia="MyriadPro-Cond" w:hAnsi="Times New Roman" w:cs="Times New Roman"/>
          <w:sz w:val="28"/>
          <w:szCs w:val="28"/>
        </w:rPr>
        <w:t>ним.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Неналоговые доходы – платежи за возмездные операции от прямого предоставления государством разных видов услуг, а также платежи в виде штрафов или иных санкций за нарушение законодательства.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Профицит бюджета – превышение доходов бюджета над его расходами.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Публично-правовое образование – Российская Федерация в целом, субъекты Российской Федерации (республики, края, области, города федерального подчинения, автономные области, автономные округа), муниципальные образования.</w:t>
      </w:r>
      <w:proofErr w:type="gramEnd"/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Сводная бюджетная роспись – документ, который составляется и ведется финансовым органом в соответствии с Бюджетным кодексом в целях организации исполнения бюджета по расходам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бюджета и источникам финансирования дефицита бюджета.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Субвенции – целевой межбюджетный трансферт на обеспечение передаваемых полномочий.</w:t>
      </w:r>
    </w:p>
    <w:p w:rsidR="00DC3864" w:rsidRPr="002937BB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Субсидия – межбюджетный трансферт, предоставляемый в целях </w:t>
      </w:r>
      <w:proofErr w:type="spellStart"/>
      <w:r w:rsidRPr="002937BB">
        <w:rPr>
          <w:rFonts w:ascii="Times New Roman" w:eastAsia="MyriadPro-Cond" w:hAnsi="Times New Roman" w:cs="Times New Roman"/>
          <w:sz w:val="28"/>
          <w:szCs w:val="28"/>
        </w:rPr>
        <w:t>софинансирования</w:t>
      </w:r>
      <w:proofErr w:type="spell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расходных обязатель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ств др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>угого бюджета.</w:t>
      </w:r>
    </w:p>
    <w:p w:rsidR="00DC3864" w:rsidRPr="00DF43B5" w:rsidRDefault="00DC3864" w:rsidP="00DF43B5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Участники бюджетного процесса – субъекты, осуществляющие деятельность по составлению и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рассмотрению проектов бюджетов, утверждению и исполнению бюджетов,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контролю за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</w:t>
      </w:r>
      <w:r w:rsidRPr="00DF43B5">
        <w:rPr>
          <w:rFonts w:ascii="Times New Roman" w:eastAsia="MyriadPro-Cond" w:hAnsi="Times New Roman" w:cs="Times New Roman"/>
          <w:sz w:val="28"/>
          <w:szCs w:val="28"/>
        </w:rPr>
        <w:t>рассмотрению и утверждению бюджетной отчетности.</w:t>
      </w:r>
    </w:p>
    <w:p w:rsidR="00DF43B5" w:rsidRPr="00DF43B5" w:rsidRDefault="00DF43B5" w:rsidP="00DF4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864" w:rsidRPr="00ED1347" w:rsidRDefault="00DC3864" w:rsidP="00DF4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347">
        <w:rPr>
          <w:rFonts w:ascii="Times New Roman" w:hAnsi="Times New Roman" w:cs="Times New Roman"/>
          <w:b/>
          <w:sz w:val="28"/>
          <w:szCs w:val="28"/>
        </w:rPr>
        <w:t xml:space="preserve">         6. Информация о публичном размещении годового отчета об исполнении бюджета </w:t>
      </w:r>
      <w:r w:rsidR="00FD77D6"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1470E6" w:rsidRPr="00ED13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ED170F">
        <w:rPr>
          <w:rFonts w:ascii="Times New Roman" w:hAnsi="Times New Roman" w:cs="Times New Roman"/>
          <w:b/>
          <w:sz w:val="28"/>
          <w:szCs w:val="28"/>
        </w:rPr>
        <w:t>2</w:t>
      </w:r>
      <w:r w:rsidR="001470E6" w:rsidRPr="00ED1347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ED1347">
        <w:rPr>
          <w:rFonts w:ascii="Times New Roman" w:hAnsi="Times New Roman" w:cs="Times New Roman"/>
          <w:b/>
          <w:sz w:val="28"/>
          <w:szCs w:val="28"/>
        </w:rPr>
        <w:t>и заключение контрольно-счетного органа по результатам внешней проверки</w:t>
      </w:r>
      <w:r w:rsidR="00270543" w:rsidRPr="00ED1347">
        <w:rPr>
          <w:rFonts w:ascii="Times New Roman" w:hAnsi="Times New Roman" w:cs="Times New Roman"/>
          <w:b/>
          <w:sz w:val="28"/>
          <w:szCs w:val="28"/>
        </w:rPr>
        <w:t>:</w:t>
      </w:r>
    </w:p>
    <w:p w:rsidR="00CE23D9" w:rsidRPr="00DF43B5" w:rsidRDefault="00CE23D9" w:rsidP="00DF43B5">
      <w:pPr>
        <w:jc w:val="both"/>
        <w:rPr>
          <w:rFonts w:ascii="Times New Roman" w:hAnsi="Times New Roman" w:cs="Times New Roman"/>
          <w:sz w:val="28"/>
          <w:szCs w:val="28"/>
        </w:rPr>
      </w:pPr>
      <w:r w:rsidRPr="00DF43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10F3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FD77D6">
        <w:rPr>
          <w:rFonts w:ascii="Times New Roman" w:hAnsi="Times New Roman" w:cs="Times New Roman"/>
          <w:sz w:val="28"/>
          <w:szCs w:val="28"/>
        </w:rPr>
        <w:t>Гордеевского</w:t>
      </w:r>
      <w:r w:rsidR="001470E6" w:rsidRPr="001610F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за 202</w:t>
      </w:r>
      <w:r w:rsidR="00ED170F">
        <w:rPr>
          <w:rFonts w:ascii="Times New Roman" w:hAnsi="Times New Roman" w:cs="Times New Roman"/>
          <w:sz w:val="28"/>
          <w:szCs w:val="28"/>
        </w:rPr>
        <w:t>2</w:t>
      </w:r>
      <w:r w:rsidR="001470E6" w:rsidRPr="001610F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610F3">
        <w:rPr>
          <w:rFonts w:ascii="Times New Roman" w:hAnsi="Times New Roman" w:cs="Times New Roman"/>
          <w:sz w:val="28"/>
          <w:szCs w:val="28"/>
        </w:rPr>
        <w:t xml:space="preserve">внесен Администрацией </w:t>
      </w:r>
      <w:r w:rsidR="00FD77D6">
        <w:rPr>
          <w:rFonts w:ascii="Times New Roman" w:hAnsi="Times New Roman" w:cs="Times New Roman"/>
          <w:sz w:val="28"/>
          <w:szCs w:val="28"/>
        </w:rPr>
        <w:t>Гордеевского</w:t>
      </w:r>
      <w:r w:rsidRPr="001610F3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FD77D6">
        <w:rPr>
          <w:rFonts w:ascii="Times New Roman" w:hAnsi="Times New Roman" w:cs="Times New Roman"/>
          <w:sz w:val="28"/>
          <w:szCs w:val="28"/>
        </w:rPr>
        <w:t>Гордеевский</w:t>
      </w:r>
      <w:r w:rsidRPr="001610F3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  <w:r w:rsidR="00374820" w:rsidRPr="001610F3">
        <w:rPr>
          <w:rFonts w:ascii="Times New Roman" w:hAnsi="Times New Roman" w:cs="Times New Roman"/>
          <w:sz w:val="28"/>
          <w:szCs w:val="28"/>
        </w:rPr>
        <w:t xml:space="preserve"> </w:t>
      </w:r>
      <w:r w:rsidR="001610F3" w:rsidRPr="001610F3">
        <w:rPr>
          <w:rFonts w:ascii="Times New Roman" w:hAnsi="Times New Roman" w:cs="Times New Roman"/>
          <w:sz w:val="28"/>
          <w:szCs w:val="28"/>
        </w:rPr>
        <w:t>25</w:t>
      </w:r>
      <w:r w:rsidRPr="001610F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BC2943" w:rsidRPr="001610F3">
        <w:rPr>
          <w:rFonts w:ascii="Times New Roman" w:hAnsi="Times New Roman" w:cs="Times New Roman"/>
          <w:sz w:val="28"/>
          <w:szCs w:val="28"/>
        </w:rPr>
        <w:t>2</w:t>
      </w:r>
      <w:r w:rsidR="00ED170F">
        <w:rPr>
          <w:rFonts w:ascii="Times New Roman" w:hAnsi="Times New Roman" w:cs="Times New Roman"/>
          <w:sz w:val="28"/>
          <w:szCs w:val="28"/>
        </w:rPr>
        <w:t>3</w:t>
      </w:r>
      <w:r w:rsidRPr="001610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3B5" w:rsidRPr="00FD77D6" w:rsidRDefault="00CE23D9" w:rsidP="00DF43B5">
      <w:pPr>
        <w:jc w:val="both"/>
        <w:rPr>
          <w:rFonts w:ascii="Times New Roman" w:hAnsi="Times New Roman"/>
          <w:color w:val="992020"/>
          <w:sz w:val="28"/>
          <w:szCs w:val="28"/>
          <w:u w:val="single"/>
        </w:rPr>
      </w:pPr>
      <w:r w:rsidRPr="00DF43B5">
        <w:rPr>
          <w:rFonts w:ascii="Times New Roman" w:hAnsi="Times New Roman" w:cs="Times New Roman"/>
          <w:sz w:val="28"/>
          <w:szCs w:val="28"/>
        </w:rPr>
        <w:t xml:space="preserve">     С проектом Решения </w:t>
      </w:r>
      <w:r w:rsidR="00FD77D6">
        <w:rPr>
          <w:rFonts w:ascii="Times New Roman" w:hAnsi="Times New Roman" w:cs="Times New Roman"/>
          <w:sz w:val="28"/>
          <w:szCs w:val="28"/>
        </w:rPr>
        <w:t>Гордеевского</w:t>
      </w:r>
      <w:r w:rsidRPr="00DF43B5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«Об утверждении  отчета об исполнении бюджета  </w:t>
      </w:r>
      <w:r w:rsidR="00FD77D6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="00374820" w:rsidRPr="00DF43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43B5">
        <w:rPr>
          <w:rFonts w:ascii="Times New Roman" w:hAnsi="Times New Roman" w:cs="Times New Roman"/>
          <w:sz w:val="28"/>
          <w:szCs w:val="28"/>
        </w:rPr>
        <w:t>район</w:t>
      </w:r>
      <w:r w:rsidR="001470E6" w:rsidRPr="00DF43B5">
        <w:rPr>
          <w:rFonts w:ascii="Times New Roman" w:hAnsi="Times New Roman" w:cs="Times New Roman"/>
          <w:sz w:val="28"/>
          <w:szCs w:val="28"/>
        </w:rPr>
        <w:t xml:space="preserve">а Брянской области </w:t>
      </w:r>
      <w:r w:rsidRPr="00DF43B5">
        <w:rPr>
          <w:rFonts w:ascii="Times New Roman" w:hAnsi="Times New Roman" w:cs="Times New Roman"/>
          <w:sz w:val="28"/>
          <w:szCs w:val="28"/>
        </w:rPr>
        <w:t xml:space="preserve"> за 20</w:t>
      </w:r>
      <w:r w:rsidR="001470E6" w:rsidRPr="00DF43B5">
        <w:rPr>
          <w:rFonts w:ascii="Times New Roman" w:hAnsi="Times New Roman" w:cs="Times New Roman"/>
          <w:sz w:val="28"/>
          <w:szCs w:val="28"/>
        </w:rPr>
        <w:t>2</w:t>
      </w:r>
      <w:r w:rsidR="00ED170F">
        <w:rPr>
          <w:rFonts w:ascii="Times New Roman" w:hAnsi="Times New Roman" w:cs="Times New Roman"/>
          <w:sz w:val="28"/>
          <w:szCs w:val="28"/>
        </w:rPr>
        <w:t>2</w:t>
      </w:r>
      <w:r w:rsidRPr="00DF43B5">
        <w:rPr>
          <w:rFonts w:ascii="Times New Roman" w:hAnsi="Times New Roman" w:cs="Times New Roman"/>
          <w:sz w:val="28"/>
          <w:szCs w:val="28"/>
        </w:rPr>
        <w:t xml:space="preserve"> год» можно ознакомиться на официальном сайте Администрации </w:t>
      </w:r>
      <w:r w:rsidR="00FD77D6">
        <w:rPr>
          <w:rFonts w:ascii="Times New Roman" w:hAnsi="Times New Roman" w:cs="Times New Roman"/>
          <w:sz w:val="28"/>
          <w:szCs w:val="28"/>
        </w:rPr>
        <w:t>Гордеевского</w:t>
      </w:r>
      <w:r w:rsidRPr="00DF43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5625" w:rsidRPr="00DF43B5">
        <w:rPr>
          <w:rFonts w:ascii="Times New Roman" w:hAnsi="Times New Roman"/>
          <w:sz w:val="28"/>
          <w:szCs w:val="28"/>
        </w:rPr>
        <w:t>.</w:t>
      </w:r>
      <w:r w:rsidRPr="00DF43B5">
        <w:rPr>
          <w:rFonts w:ascii="Times New Roman" w:hAnsi="Times New Roman" w:cs="Times New Roman"/>
          <w:sz w:val="28"/>
          <w:szCs w:val="28"/>
        </w:rPr>
        <w:t xml:space="preserve"> А также с </w:t>
      </w:r>
      <w:r w:rsidRPr="00DF43B5">
        <w:rPr>
          <w:rFonts w:ascii="Times New Roman" w:hAnsi="Times New Roman" w:cs="Times New Roman"/>
          <w:sz w:val="28"/>
          <w:szCs w:val="28"/>
        </w:rPr>
        <w:lastRenderedPageBreak/>
        <w:t>заключением Контрольн</w:t>
      </w:r>
      <w:proofErr w:type="gramStart"/>
      <w:r w:rsidRPr="00DF43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43B5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r w:rsidR="00FD77D6">
        <w:rPr>
          <w:rFonts w:ascii="Times New Roman" w:hAnsi="Times New Roman" w:cs="Times New Roman"/>
          <w:sz w:val="28"/>
          <w:szCs w:val="28"/>
        </w:rPr>
        <w:t>Гордеевского</w:t>
      </w:r>
      <w:r w:rsidRPr="00DF43B5"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r w:rsidR="00FD77D6">
        <w:rPr>
          <w:rFonts w:ascii="Times New Roman" w:hAnsi="Times New Roman" w:cs="Times New Roman"/>
          <w:sz w:val="28"/>
          <w:szCs w:val="28"/>
        </w:rPr>
        <w:t>Гордеевского</w:t>
      </w:r>
      <w:r w:rsidR="001470E6" w:rsidRPr="00DF43B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за 202</w:t>
      </w:r>
      <w:r w:rsidR="00ED170F">
        <w:rPr>
          <w:rFonts w:ascii="Times New Roman" w:hAnsi="Times New Roman" w:cs="Times New Roman"/>
          <w:sz w:val="28"/>
          <w:szCs w:val="28"/>
        </w:rPr>
        <w:t>2</w:t>
      </w:r>
      <w:r w:rsidR="001470E6" w:rsidRPr="00DF43B5">
        <w:rPr>
          <w:rFonts w:ascii="Times New Roman" w:hAnsi="Times New Roman" w:cs="Times New Roman"/>
          <w:sz w:val="28"/>
          <w:szCs w:val="28"/>
        </w:rPr>
        <w:t xml:space="preserve"> год</w:t>
      </w:r>
      <w:r w:rsidR="00DF43B5">
        <w:rPr>
          <w:rFonts w:ascii="Times New Roman" w:hAnsi="Times New Roman" w:cs="Times New Roman"/>
          <w:sz w:val="28"/>
          <w:szCs w:val="28"/>
        </w:rPr>
        <w:t>.</w:t>
      </w:r>
    </w:p>
    <w:p w:rsidR="00ED1347" w:rsidRDefault="00DC3864" w:rsidP="00DF43B5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DF43B5">
        <w:rPr>
          <w:rFonts w:ascii="Times New Roman" w:eastAsia="Times New Roman" w:hAnsi="Times New Roman" w:cs="Times New Roman"/>
          <w:sz w:val="32"/>
          <w:szCs w:val="28"/>
        </w:rPr>
        <w:t xml:space="preserve">           </w:t>
      </w:r>
    </w:p>
    <w:p w:rsidR="00ED1347" w:rsidRDefault="00ED1347" w:rsidP="00DF43B5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F34814" w:rsidRPr="00DF43B5" w:rsidRDefault="00DC3864" w:rsidP="00DF43B5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F43B5">
        <w:rPr>
          <w:rFonts w:ascii="Times New Roman" w:eastAsia="Times New Roman" w:hAnsi="Times New Roman" w:cs="Times New Roman"/>
          <w:b/>
          <w:sz w:val="32"/>
          <w:szCs w:val="28"/>
        </w:rPr>
        <w:t>7</w:t>
      </w:r>
      <w:r w:rsidRPr="00DF43B5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DF43B5">
        <w:rPr>
          <w:rFonts w:ascii="Times New Roman" w:eastAsia="Times New Roman" w:hAnsi="Times New Roman" w:cs="Times New Roman"/>
          <w:b/>
          <w:sz w:val="32"/>
          <w:szCs w:val="28"/>
        </w:rPr>
        <w:t>Контактная информация</w:t>
      </w:r>
    </w:p>
    <w:p w:rsidR="00F34814" w:rsidRDefault="00F34814">
      <w:pPr>
        <w:widowControl w:val="0"/>
        <w:autoSpaceDE w:val="0"/>
        <w:autoSpaceDN w:val="0"/>
        <w:adjustRightInd w:val="0"/>
        <w:spacing w:after="5" w:line="220" w:lineRule="exact"/>
        <w:rPr>
          <w:rFonts w:ascii="Times New Roman" w:eastAsia="Times New Roman" w:hAnsi="Times New Roman" w:cs="Times New Roman"/>
        </w:rPr>
      </w:pPr>
    </w:p>
    <w:p w:rsidR="00F34814" w:rsidRDefault="00A542E0" w:rsidP="00DF43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Ф</w:t>
      </w:r>
      <w:r w:rsidR="00F34814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и</w:t>
      </w:r>
      <w:r w:rsidR="00F34814">
        <w:rPr>
          <w:rFonts w:ascii="Times New Roman" w:eastAsia="Times New Roman" w:hAnsi="Times New Roman" w:cs="Times New Roman"/>
          <w:b/>
          <w:bCs/>
          <w:color w:val="365F91"/>
          <w:spacing w:val="-2"/>
          <w:w w:val="101"/>
          <w:sz w:val="31"/>
          <w:szCs w:val="31"/>
        </w:rPr>
        <w:t>н</w:t>
      </w:r>
      <w:r w:rsidR="00F34814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31"/>
          <w:szCs w:val="31"/>
        </w:rPr>
        <w:t>а</w:t>
      </w:r>
      <w:r w:rsidR="00F34814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н</w:t>
      </w:r>
      <w:r w:rsidR="00F34814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31"/>
          <w:szCs w:val="31"/>
        </w:rPr>
        <w:t>с</w:t>
      </w:r>
      <w:r w:rsidR="00F34814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31"/>
          <w:szCs w:val="31"/>
        </w:rPr>
        <w:t>о</w:t>
      </w:r>
      <w:r w:rsidR="00F34814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 xml:space="preserve">ый отдел администрации </w:t>
      </w:r>
      <w:r w:rsidR="00FD77D6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Гордеевского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 xml:space="preserve"> района</w:t>
      </w:r>
      <w:r w:rsidR="001470E6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 xml:space="preserve"> Брянской области</w:t>
      </w:r>
    </w:p>
    <w:p w:rsidR="00F34814" w:rsidRDefault="00F34814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542E0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spacing w:val="4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65F91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="00A542E0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 w:rsidR="00FD77D6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650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65F9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1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к</w:t>
      </w:r>
      <w:r w:rsidR="00A542E0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ая область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 </w:t>
      </w:r>
      <w:r w:rsidR="00FD77D6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Гордеевский </w:t>
      </w:r>
      <w:proofErr w:type="spellStart"/>
      <w:r w:rsidR="00FD77D6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район</w:t>
      </w:r>
      <w:r w:rsidR="00A542E0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,</w:t>
      </w:r>
      <w:r w:rsidR="00FD77D6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с</w:t>
      </w:r>
      <w:proofErr w:type="gramStart"/>
      <w:r w:rsidR="00FD77D6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.Г</w:t>
      </w:r>
      <w:proofErr w:type="gramEnd"/>
      <w:r w:rsidR="00FD77D6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ордеевка</w:t>
      </w:r>
      <w:proofErr w:type="spellEnd"/>
    </w:p>
    <w:p w:rsidR="00F34814" w:rsidRDefault="00FD77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Ул. Победы</w:t>
      </w:r>
      <w:r w:rsidR="00F34814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 w:rsidR="00F34814">
        <w:rPr>
          <w:rFonts w:ascii="Times New Roman" w:eastAsia="Times New Roman" w:hAnsi="Times New Roman" w:cs="Times New Roman"/>
          <w:color w:val="365F9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7"/>
          <w:sz w:val="28"/>
          <w:szCs w:val="28"/>
        </w:rPr>
        <w:t>10</w:t>
      </w: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65F91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65F91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365F91"/>
          <w:spacing w:val="24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83</w:t>
      </w:r>
      <w:r w:rsidR="00FD77D6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65F91"/>
          <w:spacing w:val="15"/>
          <w:sz w:val="28"/>
          <w:szCs w:val="28"/>
        </w:rPr>
        <w:t xml:space="preserve"> </w:t>
      </w:r>
      <w:r w:rsidR="00FD77D6">
        <w:rPr>
          <w:rFonts w:ascii="Times New Roman" w:eastAsia="Times New Roman" w:hAnsi="Times New Roman" w:cs="Times New Roman"/>
          <w:color w:val="365F91"/>
          <w:spacing w:val="15"/>
          <w:sz w:val="28"/>
          <w:szCs w:val="28"/>
        </w:rPr>
        <w:t>2 14 76</w:t>
      </w:r>
    </w:p>
    <w:p w:rsidR="00F34814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65F91"/>
          <w:spacing w:val="25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3</w:t>
      </w:r>
      <w:r w:rsidR="00FD77D6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65F91"/>
          <w:spacing w:val="30"/>
          <w:sz w:val="28"/>
          <w:szCs w:val="28"/>
        </w:rPr>
        <w:t xml:space="preserve"> </w:t>
      </w:r>
      <w:r w:rsidR="00FD77D6">
        <w:rPr>
          <w:rFonts w:ascii="Times New Roman" w:eastAsia="Times New Roman" w:hAnsi="Times New Roman" w:cs="Times New Roman"/>
          <w:color w:val="365F91"/>
          <w:spacing w:val="30"/>
          <w:sz w:val="28"/>
          <w:szCs w:val="28"/>
        </w:rPr>
        <w:t>2 14 58</w:t>
      </w:r>
    </w:p>
    <w:p w:rsidR="00F34814" w:rsidRDefault="00F34814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365F91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65F91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365F9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65F91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365F91"/>
          <w:spacing w:val="44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65F9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="00FD77D6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00</w:t>
      </w:r>
    </w:p>
    <w:p w:rsidR="00F34814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65F91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="00FD77D6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00</w:t>
      </w:r>
    </w:p>
    <w:p w:rsidR="00F34814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65F91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</w:p>
    <w:p w:rsidR="00F34814" w:rsidRDefault="00F34814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65F91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65F91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65F91"/>
          <w:spacing w:val="48"/>
          <w:w w:val="101"/>
          <w:sz w:val="28"/>
          <w:szCs w:val="28"/>
        </w:rPr>
        <w:t>,</w:t>
      </w:r>
      <w:r w:rsidR="00A542E0">
        <w:rPr>
          <w:rFonts w:ascii="Times New Roman" w:eastAsia="Times New Roman" w:hAnsi="Times New Roman" w:cs="Times New Roman"/>
          <w:color w:val="365F91"/>
          <w:spacing w:val="48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65F91"/>
          <w:spacing w:val="4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53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2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65F91"/>
          <w:spacing w:val="38"/>
          <w:w w:val="101"/>
          <w:sz w:val="28"/>
          <w:szCs w:val="28"/>
        </w:rPr>
        <w:t>е</w:t>
      </w:r>
      <w:proofErr w:type="gramEnd"/>
      <w:r w:rsidR="00A542E0">
        <w:rPr>
          <w:rFonts w:ascii="Times New Roman" w:eastAsia="Times New Roman" w:hAnsi="Times New Roman" w:cs="Times New Roman"/>
          <w:color w:val="365F91"/>
          <w:spacing w:val="38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и</w:t>
      </w:r>
    </w:p>
    <w:sectPr w:rsidR="00F34814">
      <w:pgSz w:w="11910" w:h="16845"/>
      <w:pgMar w:top="944" w:right="834" w:bottom="1134" w:left="16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24" w:rsidRDefault="001D3824" w:rsidP="00297161">
      <w:pPr>
        <w:spacing w:after="0" w:line="240" w:lineRule="auto"/>
      </w:pPr>
      <w:r>
        <w:separator/>
      </w:r>
    </w:p>
  </w:endnote>
  <w:endnote w:type="continuationSeparator" w:id="0">
    <w:p w:rsidR="001D3824" w:rsidRDefault="001D3824" w:rsidP="0029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Con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24" w:rsidRDefault="001D3824" w:rsidP="00297161">
      <w:pPr>
        <w:spacing w:after="0" w:line="240" w:lineRule="auto"/>
      </w:pPr>
      <w:r>
        <w:separator/>
      </w:r>
    </w:p>
  </w:footnote>
  <w:footnote w:type="continuationSeparator" w:id="0">
    <w:p w:rsidR="001D3824" w:rsidRDefault="001D3824" w:rsidP="0029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635773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3824" w:rsidRPr="003B2D7D" w:rsidRDefault="001D382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B2D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2D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2D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69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B2D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3824" w:rsidRDefault="001D38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8A4"/>
    <w:multiLevelType w:val="hybridMultilevel"/>
    <w:tmpl w:val="EBE0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9C"/>
    <w:rsid w:val="00000F28"/>
    <w:rsid w:val="00002814"/>
    <w:rsid w:val="000128F0"/>
    <w:rsid w:val="000174C7"/>
    <w:rsid w:val="00017B1F"/>
    <w:rsid w:val="00027C92"/>
    <w:rsid w:val="00050C8B"/>
    <w:rsid w:val="00051371"/>
    <w:rsid w:val="00054A80"/>
    <w:rsid w:val="000625F1"/>
    <w:rsid w:val="00091F8E"/>
    <w:rsid w:val="000A1D20"/>
    <w:rsid w:val="000A419F"/>
    <w:rsid w:val="000A6D3D"/>
    <w:rsid w:val="000A759B"/>
    <w:rsid w:val="000B59AF"/>
    <w:rsid w:val="000B64E2"/>
    <w:rsid w:val="000C52E3"/>
    <w:rsid w:val="000C603E"/>
    <w:rsid w:val="000D50F8"/>
    <w:rsid w:val="000D5AEA"/>
    <w:rsid w:val="000D6C1E"/>
    <w:rsid w:val="000D79F1"/>
    <w:rsid w:val="000E6A5D"/>
    <w:rsid w:val="000F3820"/>
    <w:rsid w:val="000F5488"/>
    <w:rsid w:val="000F71B4"/>
    <w:rsid w:val="00102AE6"/>
    <w:rsid w:val="00111273"/>
    <w:rsid w:val="00116C81"/>
    <w:rsid w:val="0012028C"/>
    <w:rsid w:val="00124B01"/>
    <w:rsid w:val="001353BF"/>
    <w:rsid w:val="00137923"/>
    <w:rsid w:val="00140022"/>
    <w:rsid w:val="00140807"/>
    <w:rsid w:val="00140D02"/>
    <w:rsid w:val="00141CC2"/>
    <w:rsid w:val="00144D25"/>
    <w:rsid w:val="001470E6"/>
    <w:rsid w:val="00147852"/>
    <w:rsid w:val="0015472B"/>
    <w:rsid w:val="00154A01"/>
    <w:rsid w:val="001610F3"/>
    <w:rsid w:val="001745C7"/>
    <w:rsid w:val="00176A8B"/>
    <w:rsid w:val="00181010"/>
    <w:rsid w:val="00181172"/>
    <w:rsid w:val="00185DCA"/>
    <w:rsid w:val="00186389"/>
    <w:rsid w:val="00193C65"/>
    <w:rsid w:val="00194BE8"/>
    <w:rsid w:val="001A03B4"/>
    <w:rsid w:val="001A0F92"/>
    <w:rsid w:val="001A4367"/>
    <w:rsid w:val="001B53D9"/>
    <w:rsid w:val="001B7287"/>
    <w:rsid w:val="001B7898"/>
    <w:rsid w:val="001C10D6"/>
    <w:rsid w:val="001C45EA"/>
    <w:rsid w:val="001C6C87"/>
    <w:rsid w:val="001D3824"/>
    <w:rsid w:val="001D3F58"/>
    <w:rsid w:val="001D68F0"/>
    <w:rsid w:val="001E19E8"/>
    <w:rsid w:val="001E4142"/>
    <w:rsid w:val="001E4953"/>
    <w:rsid w:val="001E63F2"/>
    <w:rsid w:val="001E6DAA"/>
    <w:rsid w:val="001E7AB3"/>
    <w:rsid w:val="001F0C22"/>
    <w:rsid w:val="001F0C5C"/>
    <w:rsid w:val="001F3D0D"/>
    <w:rsid w:val="001F623F"/>
    <w:rsid w:val="00202D20"/>
    <w:rsid w:val="00203717"/>
    <w:rsid w:val="0020555F"/>
    <w:rsid w:val="00213120"/>
    <w:rsid w:val="002134AA"/>
    <w:rsid w:val="00217B15"/>
    <w:rsid w:val="002215F3"/>
    <w:rsid w:val="00222012"/>
    <w:rsid w:val="002317D6"/>
    <w:rsid w:val="00236EAF"/>
    <w:rsid w:val="00237BFC"/>
    <w:rsid w:val="002424D1"/>
    <w:rsid w:val="00242C71"/>
    <w:rsid w:val="002442B0"/>
    <w:rsid w:val="00247B02"/>
    <w:rsid w:val="00257064"/>
    <w:rsid w:val="00257C2C"/>
    <w:rsid w:val="00260F30"/>
    <w:rsid w:val="002647B1"/>
    <w:rsid w:val="00270543"/>
    <w:rsid w:val="00274FC0"/>
    <w:rsid w:val="00284B09"/>
    <w:rsid w:val="002951FE"/>
    <w:rsid w:val="00297161"/>
    <w:rsid w:val="002A32E3"/>
    <w:rsid w:val="002A3A6C"/>
    <w:rsid w:val="002A3E54"/>
    <w:rsid w:val="002A5DDF"/>
    <w:rsid w:val="002B0BBA"/>
    <w:rsid w:val="002B1D4C"/>
    <w:rsid w:val="002B444F"/>
    <w:rsid w:val="002C20FA"/>
    <w:rsid w:val="002D4D09"/>
    <w:rsid w:val="002D6A54"/>
    <w:rsid w:val="002E3D15"/>
    <w:rsid w:val="002E57F2"/>
    <w:rsid w:val="00301F19"/>
    <w:rsid w:val="00305E96"/>
    <w:rsid w:val="00311D74"/>
    <w:rsid w:val="003144A8"/>
    <w:rsid w:val="00315B7B"/>
    <w:rsid w:val="00316D4B"/>
    <w:rsid w:val="003171FD"/>
    <w:rsid w:val="003226FD"/>
    <w:rsid w:val="0033014B"/>
    <w:rsid w:val="00331274"/>
    <w:rsid w:val="003312DE"/>
    <w:rsid w:val="003339C5"/>
    <w:rsid w:val="00334A79"/>
    <w:rsid w:val="00335EFD"/>
    <w:rsid w:val="0034334E"/>
    <w:rsid w:val="00343745"/>
    <w:rsid w:val="00345721"/>
    <w:rsid w:val="0034719B"/>
    <w:rsid w:val="00367608"/>
    <w:rsid w:val="00374820"/>
    <w:rsid w:val="00376918"/>
    <w:rsid w:val="00376E87"/>
    <w:rsid w:val="00384AD9"/>
    <w:rsid w:val="00391850"/>
    <w:rsid w:val="0039185E"/>
    <w:rsid w:val="003A0DFD"/>
    <w:rsid w:val="003A3536"/>
    <w:rsid w:val="003B0257"/>
    <w:rsid w:val="003B0406"/>
    <w:rsid w:val="003B2D7D"/>
    <w:rsid w:val="003C2E8A"/>
    <w:rsid w:val="003C4F5A"/>
    <w:rsid w:val="003C67B9"/>
    <w:rsid w:val="003E1BAD"/>
    <w:rsid w:val="003E2BFC"/>
    <w:rsid w:val="003E6B7C"/>
    <w:rsid w:val="003F21E4"/>
    <w:rsid w:val="003F24FC"/>
    <w:rsid w:val="003F327A"/>
    <w:rsid w:val="003F3D4E"/>
    <w:rsid w:val="003F51DB"/>
    <w:rsid w:val="003F58A7"/>
    <w:rsid w:val="00406E83"/>
    <w:rsid w:val="00410AA9"/>
    <w:rsid w:val="004137A5"/>
    <w:rsid w:val="00413EA0"/>
    <w:rsid w:val="00423109"/>
    <w:rsid w:val="00425900"/>
    <w:rsid w:val="004308EF"/>
    <w:rsid w:val="00441F6F"/>
    <w:rsid w:val="00445FE9"/>
    <w:rsid w:val="004477AB"/>
    <w:rsid w:val="00457AB8"/>
    <w:rsid w:val="0046116D"/>
    <w:rsid w:val="00472575"/>
    <w:rsid w:val="00472B9C"/>
    <w:rsid w:val="00473616"/>
    <w:rsid w:val="00475995"/>
    <w:rsid w:val="00480493"/>
    <w:rsid w:val="00482EE1"/>
    <w:rsid w:val="00484CF5"/>
    <w:rsid w:val="00484EBF"/>
    <w:rsid w:val="00485109"/>
    <w:rsid w:val="00486D9D"/>
    <w:rsid w:val="0048734C"/>
    <w:rsid w:val="004935BD"/>
    <w:rsid w:val="004967A7"/>
    <w:rsid w:val="004B052F"/>
    <w:rsid w:val="004B0926"/>
    <w:rsid w:val="004B135C"/>
    <w:rsid w:val="004B3CE4"/>
    <w:rsid w:val="004C1391"/>
    <w:rsid w:val="004C232C"/>
    <w:rsid w:val="004C62AB"/>
    <w:rsid w:val="004D0F96"/>
    <w:rsid w:val="004D1FBF"/>
    <w:rsid w:val="004D2071"/>
    <w:rsid w:val="004D3F24"/>
    <w:rsid w:val="004D4748"/>
    <w:rsid w:val="004D52C8"/>
    <w:rsid w:val="004D691E"/>
    <w:rsid w:val="004E35FF"/>
    <w:rsid w:val="004E4894"/>
    <w:rsid w:val="004E5C51"/>
    <w:rsid w:val="004F370B"/>
    <w:rsid w:val="005035CC"/>
    <w:rsid w:val="00504C1C"/>
    <w:rsid w:val="005066A1"/>
    <w:rsid w:val="00507785"/>
    <w:rsid w:val="00511B23"/>
    <w:rsid w:val="00512281"/>
    <w:rsid w:val="00534F32"/>
    <w:rsid w:val="0053747A"/>
    <w:rsid w:val="00537E42"/>
    <w:rsid w:val="005410CC"/>
    <w:rsid w:val="00543ECB"/>
    <w:rsid w:val="00544FE0"/>
    <w:rsid w:val="00547DF6"/>
    <w:rsid w:val="00552007"/>
    <w:rsid w:val="00556B9F"/>
    <w:rsid w:val="00557199"/>
    <w:rsid w:val="00560853"/>
    <w:rsid w:val="00560C63"/>
    <w:rsid w:val="005612F0"/>
    <w:rsid w:val="00562660"/>
    <w:rsid w:val="00565E78"/>
    <w:rsid w:val="0056632C"/>
    <w:rsid w:val="0056695E"/>
    <w:rsid w:val="0058097B"/>
    <w:rsid w:val="0058285B"/>
    <w:rsid w:val="005837FC"/>
    <w:rsid w:val="005843C1"/>
    <w:rsid w:val="005948CA"/>
    <w:rsid w:val="005959EC"/>
    <w:rsid w:val="005A1648"/>
    <w:rsid w:val="005A4836"/>
    <w:rsid w:val="005B1C9E"/>
    <w:rsid w:val="005B2E9E"/>
    <w:rsid w:val="005B460E"/>
    <w:rsid w:val="005B788C"/>
    <w:rsid w:val="005C1667"/>
    <w:rsid w:val="005C4568"/>
    <w:rsid w:val="005D0C11"/>
    <w:rsid w:val="005D1329"/>
    <w:rsid w:val="005D233E"/>
    <w:rsid w:val="005D3B49"/>
    <w:rsid w:val="005D6FDE"/>
    <w:rsid w:val="005D758A"/>
    <w:rsid w:val="005E1D63"/>
    <w:rsid w:val="005E2581"/>
    <w:rsid w:val="005E658A"/>
    <w:rsid w:val="005E6C0E"/>
    <w:rsid w:val="005E7F21"/>
    <w:rsid w:val="005F1DC7"/>
    <w:rsid w:val="005F27E2"/>
    <w:rsid w:val="005F50B8"/>
    <w:rsid w:val="006117CD"/>
    <w:rsid w:val="00611934"/>
    <w:rsid w:val="0062097B"/>
    <w:rsid w:val="006218C3"/>
    <w:rsid w:val="0062305A"/>
    <w:rsid w:val="0062499A"/>
    <w:rsid w:val="00630169"/>
    <w:rsid w:val="006306FF"/>
    <w:rsid w:val="00632FEC"/>
    <w:rsid w:val="00635F19"/>
    <w:rsid w:val="0064289C"/>
    <w:rsid w:val="00644F67"/>
    <w:rsid w:val="00647038"/>
    <w:rsid w:val="00647C8E"/>
    <w:rsid w:val="00650787"/>
    <w:rsid w:val="0065503B"/>
    <w:rsid w:val="00661E28"/>
    <w:rsid w:val="00665955"/>
    <w:rsid w:val="006760FD"/>
    <w:rsid w:val="00676396"/>
    <w:rsid w:val="00691FC2"/>
    <w:rsid w:val="00692AE9"/>
    <w:rsid w:val="006947D5"/>
    <w:rsid w:val="00697426"/>
    <w:rsid w:val="006A3665"/>
    <w:rsid w:val="006A42EF"/>
    <w:rsid w:val="006B1452"/>
    <w:rsid w:val="006B3DBC"/>
    <w:rsid w:val="006C0A27"/>
    <w:rsid w:val="006C37DB"/>
    <w:rsid w:val="006C67B8"/>
    <w:rsid w:val="006D149B"/>
    <w:rsid w:val="006D14B9"/>
    <w:rsid w:val="006D2B47"/>
    <w:rsid w:val="006D3556"/>
    <w:rsid w:val="006D4074"/>
    <w:rsid w:val="006D5689"/>
    <w:rsid w:val="006D5BD2"/>
    <w:rsid w:val="006D6837"/>
    <w:rsid w:val="006D6C22"/>
    <w:rsid w:val="006E2DD7"/>
    <w:rsid w:val="006E3F8D"/>
    <w:rsid w:val="006E4097"/>
    <w:rsid w:val="006E6881"/>
    <w:rsid w:val="006F144F"/>
    <w:rsid w:val="006F43BD"/>
    <w:rsid w:val="006F6436"/>
    <w:rsid w:val="00700815"/>
    <w:rsid w:val="00701F01"/>
    <w:rsid w:val="00711668"/>
    <w:rsid w:val="00711CE9"/>
    <w:rsid w:val="00717421"/>
    <w:rsid w:val="00720D14"/>
    <w:rsid w:val="00723E2E"/>
    <w:rsid w:val="0073042B"/>
    <w:rsid w:val="007315C6"/>
    <w:rsid w:val="00734E16"/>
    <w:rsid w:val="00736EB4"/>
    <w:rsid w:val="0073730F"/>
    <w:rsid w:val="0074696A"/>
    <w:rsid w:val="00757205"/>
    <w:rsid w:val="00761AFD"/>
    <w:rsid w:val="00761AFE"/>
    <w:rsid w:val="007721E4"/>
    <w:rsid w:val="0077637D"/>
    <w:rsid w:val="00777FFE"/>
    <w:rsid w:val="007852DD"/>
    <w:rsid w:val="0078654C"/>
    <w:rsid w:val="00786654"/>
    <w:rsid w:val="0078766B"/>
    <w:rsid w:val="00794134"/>
    <w:rsid w:val="00794C5B"/>
    <w:rsid w:val="00795755"/>
    <w:rsid w:val="00796724"/>
    <w:rsid w:val="007973C8"/>
    <w:rsid w:val="007A0F72"/>
    <w:rsid w:val="007A3CAB"/>
    <w:rsid w:val="007A412B"/>
    <w:rsid w:val="007B0244"/>
    <w:rsid w:val="007B3EA1"/>
    <w:rsid w:val="007B6891"/>
    <w:rsid w:val="007C0BC9"/>
    <w:rsid w:val="007C45A7"/>
    <w:rsid w:val="007C54BD"/>
    <w:rsid w:val="007C6AF8"/>
    <w:rsid w:val="007E7A61"/>
    <w:rsid w:val="007F0DD7"/>
    <w:rsid w:val="007F2FD9"/>
    <w:rsid w:val="00811EA5"/>
    <w:rsid w:val="00821516"/>
    <w:rsid w:val="00834CDE"/>
    <w:rsid w:val="00845562"/>
    <w:rsid w:val="00847F52"/>
    <w:rsid w:val="00854C40"/>
    <w:rsid w:val="008558EE"/>
    <w:rsid w:val="008601E3"/>
    <w:rsid w:val="00870957"/>
    <w:rsid w:val="008723A7"/>
    <w:rsid w:val="00874F59"/>
    <w:rsid w:val="0087556F"/>
    <w:rsid w:val="00880580"/>
    <w:rsid w:val="00880903"/>
    <w:rsid w:val="00880FA3"/>
    <w:rsid w:val="00883756"/>
    <w:rsid w:val="008837FB"/>
    <w:rsid w:val="00886C2D"/>
    <w:rsid w:val="008930DD"/>
    <w:rsid w:val="00896646"/>
    <w:rsid w:val="008A33F2"/>
    <w:rsid w:val="008B4A59"/>
    <w:rsid w:val="008B6CFE"/>
    <w:rsid w:val="008C0519"/>
    <w:rsid w:val="008C2150"/>
    <w:rsid w:val="008C25F5"/>
    <w:rsid w:val="008C53BC"/>
    <w:rsid w:val="008D5999"/>
    <w:rsid w:val="008D5EE5"/>
    <w:rsid w:val="008E0F25"/>
    <w:rsid w:val="008E3023"/>
    <w:rsid w:val="008E7BB3"/>
    <w:rsid w:val="008F703F"/>
    <w:rsid w:val="00902FD7"/>
    <w:rsid w:val="00912BDD"/>
    <w:rsid w:val="0091440C"/>
    <w:rsid w:val="009241CC"/>
    <w:rsid w:val="00924396"/>
    <w:rsid w:val="00925F69"/>
    <w:rsid w:val="00927316"/>
    <w:rsid w:val="00932C38"/>
    <w:rsid w:val="00934BB8"/>
    <w:rsid w:val="009362B9"/>
    <w:rsid w:val="00946524"/>
    <w:rsid w:val="00947779"/>
    <w:rsid w:val="009525DC"/>
    <w:rsid w:val="009528C6"/>
    <w:rsid w:val="00952E62"/>
    <w:rsid w:val="00957F48"/>
    <w:rsid w:val="00966356"/>
    <w:rsid w:val="00967396"/>
    <w:rsid w:val="00977D5B"/>
    <w:rsid w:val="00980558"/>
    <w:rsid w:val="00980673"/>
    <w:rsid w:val="00980E4F"/>
    <w:rsid w:val="00986070"/>
    <w:rsid w:val="00992965"/>
    <w:rsid w:val="00993441"/>
    <w:rsid w:val="009A04DB"/>
    <w:rsid w:val="009B2595"/>
    <w:rsid w:val="009B7555"/>
    <w:rsid w:val="009C1B6C"/>
    <w:rsid w:val="009C2E10"/>
    <w:rsid w:val="009D2378"/>
    <w:rsid w:val="009D5C13"/>
    <w:rsid w:val="009D7E69"/>
    <w:rsid w:val="009D7FCF"/>
    <w:rsid w:val="009E2AB8"/>
    <w:rsid w:val="009E3009"/>
    <w:rsid w:val="009E409F"/>
    <w:rsid w:val="009E4C3B"/>
    <w:rsid w:val="009E574B"/>
    <w:rsid w:val="009E6694"/>
    <w:rsid w:val="009F3148"/>
    <w:rsid w:val="009F324D"/>
    <w:rsid w:val="009F3D4D"/>
    <w:rsid w:val="009F7192"/>
    <w:rsid w:val="00A01FD7"/>
    <w:rsid w:val="00A0245C"/>
    <w:rsid w:val="00A02B17"/>
    <w:rsid w:val="00A02E88"/>
    <w:rsid w:val="00A04AC1"/>
    <w:rsid w:val="00A11091"/>
    <w:rsid w:val="00A141F7"/>
    <w:rsid w:val="00A16450"/>
    <w:rsid w:val="00A175EB"/>
    <w:rsid w:val="00A17C1D"/>
    <w:rsid w:val="00A17E95"/>
    <w:rsid w:val="00A22F13"/>
    <w:rsid w:val="00A24B2D"/>
    <w:rsid w:val="00A24B9F"/>
    <w:rsid w:val="00A30798"/>
    <w:rsid w:val="00A33EF7"/>
    <w:rsid w:val="00A37D69"/>
    <w:rsid w:val="00A407C4"/>
    <w:rsid w:val="00A51B24"/>
    <w:rsid w:val="00A5221E"/>
    <w:rsid w:val="00A542E0"/>
    <w:rsid w:val="00A57803"/>
    <w:rsid w:val="00A80484"/>
    <w:rsid w:val="00A80CC3"/>
    <w:rsid w:val="00AA1F29"/>
    <w:rsid w:val="00AB3143"/>
    <w:rsid w:val="00AB3428"/>
    <w:rsid w:val="00AC04C4"/>
    <w:rsid w:val="00AC35DC"/>
    <w:rsid w:val="00AC3B02"/>
    <w:rsid w:val="00AC5E28"/>
    <w:rsid w:val="00AD0342"/>
    <w:rsid w:val="00AD5C8D"/>
    <w:rsid w:val="00AE7917"/>
    <w:rsid w:val="00AF052A"/>
    <w:rsid w:val="00AF15D8"/>
    <w:rsid w:val="00AF38D3"/>
    <w:rsid w:val="00AF3908"/>
    <w:rsid w:val="00AF540C"/>
    <w:rsid w:val="00AF6346"/>
    <w:rsid w:val="00B04D11"/>
    <w:rsid w:val="00B137F8"/>
    <w:rsid w:val="00B164C2"/>
    <w:rsid w:val="00B16AF8"/>
    <w:rsid w:val="00B17236"/>
    <w:rsid w:val="00B207E2"/>
    <w:rsid w:val="00B21A42"/>
    <w:rsid w:val="00B23C7C"/>
    <w:rsid w:val="00B273C6"/>
    <w:rsid w:val="00B34062"/>
    <w:rsid w:val="00B34DC5"/>
    <w:rsid w:val="00B34E10"/>
    <w:rsid w:val="00B363CC"/>
    <w:rsid w:val="00B363E3"/>
    <w:rsid w:val="00B36B5C"/>
    <w:rsid w:val="00B44769"/>
    <w:rsid w:val="00B46028"/>
    <w:rsid w:val="00B52E61"/>
    <w:rsid w:val="00B53F1C"/>
    <w:rsid w:val="00B549AE"/>
    <w:rsid w:val="00B62F57"/>
    <w:rsid w:val="00B63E84"/>
    <w:rsid w:val="00B6606E"/>
    <w:rsid w:val="00B7084E"/>
    <w:rsid w:val="00B70CDC"/>
    <w:rsid w:val="00B735A8"/>
    <w:rsid w:val="00B76FD7"/>
    <w:rsid w:val="00B77C5B"/>
    <w:rsid w:val="00B855EB"/>
    <w:rsid w:val="00B90CA0"/>
    <w:rsid w:val="00B93328"/>
    <w:rsid w:val="00B965F8"/>
    <w:rsid w:val="00BA19B9"/>
    <w:rsid w:val="00BA267D"/>
    <w:rsid w:val="00BA36DD"/>
    <w:rsid w:val="00BB42B4"/>
    <w:rsid w:val="00BC2943"/>
    <w:rsid w:val="00BC2F96"/>
    <w:rsid w:val="00BD4EEC"/>
    <w:rsid w:val="00BD6CD1"/>
    <w:rsid w:val="00BD7751"/>
    <w:rsid w:val="00BE190F"/>
    <w:rsid w:val="00BF0EE7"/>
    <w:rsid w:val="00BF1406"/>
    <w:rsid w:val="00BF3A7E"/>
    <w:rsid w:val="00BF5331"/>
    <w:rsid w:val="00BF5CE5"/>
    <w:rsid w:val="00BF7A2B"/>
    <w:rsid w:val="00C0360C"/>
    <w:rsid w:val="00C055D5"/>
    <w:rsid w:val="00C05912"/>
    <w:rsid w:val="00C07060"/>
    <w:rsid w:val="00C10B99"/>
    <w:rsid w:val="00C11B52"/>
    <w:rsid w:val="00C14EE1"/>
    <w:rsid w:val="00C16638"/>
    <w:rsid w:val="00C179AA"/>
    <w:rsid w:val="00C23316"/>
    <w:rsid w:val="00C26D1E"/>
    <w:rsid w:val="00C3152E"/>
    <w:rsid w:val="00C34AC7"/>
    <w:rsid w:val="00C4051E"/>
    <w:rsid w:val="00C43002"/>
    <w:rsid w:val="00C47FE0"/>
    <w:rsid w:val="00C51716"/>
    <w:rsid w:val="00C61355"/>
    <w:rsid w:val="00C62AE9"/>
    <w:rsid w:val="00C659CF"/>
    <w:rsid w:val="00C66E3E"/>
    <w:rsid w:val="00C70A84"/>
    <w:rsid w:val="00C74270"/>
    <w:rsid w:val="00C804BA"/>
    <w:rsid w:val="00C82AA6"/>
    <w:rsid w:val="00C859EC"/>
    <w:rsid w:val="00C95262"/>
    <w:rsid w:val="00C97EA2"/>
    <w:rsid w:val="00CA64B3"/>
    <w:rsid w:val="00CB40ED"/>
    <w:rsid w:val="00CC0B6F"/>
    <w:rsid w:val="00CC5C69"/>
    <w:rsid w:val="00CC7CE4"/>
    <w:rsid w:val="00CD6632"/>
    <w:rsid w:val="00CD716D"/>
    <w:rsid w:val="00CE1AFC"/>
    <w:rsid w:val="00CE23D9"/>
    <w:rsid w:val="00CE32B4"/>
    <w:rsid w:val="00CF0735"/>
    <w:rsid w:val="00D00A49"/>
    <w:rsid w:val="00D05DCE"/>
    <w:rsid w:val="00D07245"/>
    <w:rsid w:val="00D073DA"/>
    <w:rsid w:val="00D105C0"/>
    <w:rsid w:val="00D27671"/>
    <w:rsid w:val="00D44F30"/>
    <w:rsid w:val="00D47FD0"/>
    <w:rsid w:val="00D5276D"/>
    <w:rsid w:val="00D52B8E"/>
    <w:rsid w:val="00D54361"/>
    <w:rsid w:val="00D558A3"/>
    <w:rsid w:val="00D56DBB"/>
    <w:rsid w:val="00D733CA"/>
    <w:rsid w:val="00D83B41"/>
    <w:rsid w:val="00D85605"/>
    <w:rsid w:val="00D91E93"/>
    <w:rsid w:val="00D926FE"/>
    <w:rsid w:val="00D97FC8"/>
    <w:rsid w:val="00DA2120"/>
    <w:rsid w:val="00DA2E35"/>
    <w:rsid w:val="00DA5D06"/>
    <w:rsid w:val="00DB1A70"/>
    <w:rsid w:val="00DB5247"/>
    <w:rsid w:val="00DC1158"/>
    <w:rsid w:val="00DC2517"/>
    <w:rsid w:val="00DC3570"/>
    <w:rsid w:val="00DC3578"/>
    <w:rsid w:val="00DC3864"/>
    <w:rsid w:val="00DC6A0C"/>
    <w:rsid w:val="00DD7693"/>
    <w:rsid w:val="00DE0CC2"/>
    <w:rsid w:val="00DE38DF"/>
    <w:rsid w:val="00DE45C9"/>
    <w:rsid w:val="00DE464D"/>
    <w:rsid w:val="00DF43B5"/>
    <w:rsid w:val="00DF5CB8"/>
    <w:rsid w:val="00DF5EB9"/>
    <w:rsid w:val="00DF62FD"/>
    <w:rsid w:val="00DF6630"/>
    <w:rsid w:val="00E03091"/>
    <w:rsid w:val="00E0589B"/>
    <w:rsid w:val="00E11EEE"/>
    <w:rsid w:val="00E14525"/>
    <w:rsid w:val="00E15625"/>
    <w:rsid w:val="00E15AFA"/>
    <w:rsid w:val="00E1727B"/>
    <w:rsid w:val="00E220B6"/>
    <w:rsid w:val="00E250A5"/>
    <w:rsid w:val="00E33286"/>
    <w:rsid w:val="00E37067"/>
    <w:rsid w:val="00E4173E"/>
    <w:rsid w:val="00E41B68"/>
    <w:rsid w:val="00E46BBA"/>
    <w:rsid w:val="00E53113"/>
    <w:rsid w:val="00E643CE"/>
    <w:rsid w:val="00E717E5"/>
    <w:rsid w:val="00E71AF1"/>
    <w:rsid w:val="00E7696C"/>
    <w:rsid w:val="00E81274"/>
    <w:rsid w:val="00E9148C"/>
    <w:rsid w:val="00E92E3C"/>
    <w:rsid w:val="00EA1B40"/>
    <w:rsid w:val="00EA24C2"/>
    <w:rsid w:val="00EB15A6"/>
    <w:rsid w:val="00EB1FFA"/>
    <w:rsid w:val="00EB2B32"/>
    <w:rsid w:val="00EB5BBF"/>
    <w:rsid w:val="00EB747B"/>
    <w:rsid w:val="00EC0843"/>
    <w:rsid w:val="00EC0DDB"/>
    <w:rsid w:val="00EC559D"/>
    <w:rsid w:val="00EC6C15"/>
    <w:rsid w:val="00EC7825"/>
    <w:rsid w:val="00ED02B6"/>
    <w:rsid w:val="00ED1347"/>
    <w:rsid w:val="00ED170F"/>
    <w:rsid w:val="00ED36C9"/>
    <w:rsid w:val="00EE0752"/>
    <w:rsid w:val="00EE1DAD"/>
    <w:rsid w:val="00EE2C2D"/>
    <w:rsid w:val="00EE7187"/>
    <w:rsid w:val="00EF20BA"/>
    <w:rsid w:val="00EF2B10"/>
    <w:rsid w:val="00EF65A5"/>
    <w:rsid w:val="00EF7BA0"/>
    <w:rsid w:val="00F110D7"/>
    <w:rsid w:val="00F13082"/>
    <w:rsid w:val="00F131E9"/>
    <w:rsid w:val="00F13949"/>
    <w:rsid w:val="00F14067"/>
    <w:rsid w:val="00F15E82"/>
    <w:rsid w:val="00F227B6"/>
    <w:rsid w:val="00F2525A"/>
    <w:rsid w:val="00F26698"/>
    <w:rsid w:val="00F31D60"/>
    <w:rsid w:val="00F33FCD"/>
    <w:rsid w:val="00F342FF"/>
    <w:rsid w:val="00F34814"/>
    <w:rsid w:val="00F36974"/>
    <w:rsid w:val="00F40082"/>
    <w:rsid w:val="00F40F03"/>
    <w:rsid w:val="00F41BB3"/>
    <w:rsid w:val="00F72FCC"/>
    <w:rsid w:val="00F749E3"/>
    <w:rsid w:val="00F77B1F"/>
    <w:rsid w:val="00F80BC5"/>
    <w:rsid w:val="00F86024"/>
    <w:rsid w:val="00F87FB2"/>
    <w:rsid w:val="00F91680"/>
    <w:rsid w:val="00F9223C"/>
    <w:rsid w:val="00F92A50"/>
    <w:rsid w:val="00F9761A"/>
    <w:rsid w:val="00FA4C20"/>
    <w:rsid w:val="00FA647E"/>
    <w:rsid w:val="00FB1224"/>
    <w:rsid w:val="00FB3996"/>
    <w:rsid w:val="00FB4BC6"/>
    <w:rsid w:val="00FB62D1"/>
    <w:rsid w:val="00FC2112"/>
    <w:rsid w:val="00FC422C"/>
    <w:rsid w:val="00FD468B"/>
    <w:rsid w:val="00FD6919"/>
    <w:rsid w:val="00FD77D6"/>
    <w:rsid w:val="00FD7D30"/>
    <w:rsid w:val="00FE04F8"/>
    <w:rsid w:val="00FE42D1"/>
    <w:rsid w:val="00FF0778"/>
    <w:rsid w:val="00FF1C4B"/>
    <w:rsid w:val="00FF229F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93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14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"/>
    <w:basedOn w:val="a"/>
    <w:rsid w:val="00C97EA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FD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161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161"/>
    <w:rPr>
      <w:rFonts w:eastAsiaTheme="minorEastAsia"/>
    </w:rPr>
  </w:style>
  <w:style w:type="paragraph" w:customStyle="1" w:styleId="ConsPlusNormal">
    <w:name w:val="ConsPlusNormal"/>
    <w:rsid w:val="009F3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61A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33286"/>
    <w:pPr>
      <w:ind w:left="720"/>
      <w:contextualSpacing/>
    </w:pPr>
  </w:style>
  <w:style w:type="character" w:styleId="ab">
    <w:name w:val="Hyperlink"/>
    <w:uiPriority w:val="99"/>
    <w:semiHidden/>
    <w:unhideWhenUsed/>
    <w:rsid w:val="00E15625"/>
    <w:rPr>
      <w:strike w:val="0"/>
      <w:dstrike w:val="0"/>
      <w:color w:val="992020"/>
      <w:u w:val="none"/>
      <w:effect w:val="none"/>
    </w:rPr>
  </w:style>
  <w:style w:type="paragraph" w:customStyle="1" w:styleId="ConsPlusTitle">
    <w:name w:val="ConsPlusTitle"/>
    <w:rsid w:val="00EB5BB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70081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93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14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"/>
    <w:basedOn w:val="a"/>
    <w:rsid w:val="00C97EA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FD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161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161"/>
    <w:rPr>
      <w:rFonts w:eastAsiaTheme="minorEastAsia"/>
    </w:rPr>
  </w:style>
  <w:style w:type="paragraph" w:customStyle="1" w:styleId="ConsPlusNormal">
    <w:name w:val="ConsPlusNormal"/>
    <w:rsid w:val="009F3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61A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33286"/>
    <w:pPr>
      <w:ind w:left="720"/>
      <w:contextualSpacing/>
    </w:pPr>
  </w:style>
  <w:style w:type="character" w:styleId="ab">
    <w:name w:val="Hyperlink"/>
    <w:uiPriority w:val="99"/>
    <w:semiHidden/>
    <w:unhideWhenUsed/>
    <w:rsid w:val="00E15625"/>
    <w:rPr>
      <w:strike w:val="0"/>
      <w:dstrike w:val="0"/>
      <w:color w:val="992020"/>
      <w:u w:val="none"/>
      <w:effect w:val="none"/>
    </w:rPr>
  </w:style>
  <w:style w:type="paragraph" w:customStyle="1" w:styleId="ConsPlusTitle">
    <w:name w:val="ConsPlusTitle"/>
    <w:rsid w:val="00EB5BB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70081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76;&#1086;&#1082;&#1091;&#1084;&#1077;&#1085;&#1090;&#1099;\&#1048;&#1089;&#1087;&#1086;&#1083;&#1085;&#1077;&#1085;&#1080;&#1077;%20&#1073;&#1102;&#1076;&#1078;&#1077;&#1090;&#1072;%20&#1079;&#1072;%202021%20&#1075;&#1086;&#1076;\&#1048;&#1089;&#1087;&#1086;&#1083;&#1085;&#1077;&#1085;&#1080;&#1077;%20&#1079;&#1072;%202021%20&#1075;&#1086;&#1076;\&#1076;&#1080;&#1072;&#1075;&#1088;\&#1076;&#1080;&#1072;&#1075;&#1088;7.xls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76;&#1086;&#1082;&#1091;&#1084;&#1077;&#1085;&#1090;&#1099;\&#1048;&#1089;&#1087;&#1086;&#1083;&#1085;&#1077;&#1085;&#1080;&#1077;%20&#1073;&#1102;&#1076;&#1078;&#1077;&#1090;&#1072;%20&#1079;&#1072;%202020%20&#1075;&#1086;&#1076;\&#1048;&#1089;&#1087;&#1086;&#1083;&#1085;&#1077;&#1085;&#1080;&#1077;%20&#1079;&#1072;%202020%20&#1075;&#1086;&#1076;\&#1076;&#1080;&#1072;&#1075;&#1088;\&#1076;&#1080;&#1072;&#1075;&#1088;%2013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Налоговые и неналоговый доходы </c:v>
                </c:pt>
                <c:pt idx="1">
                  <c:v>Налог на доходы физических лиц</c:v>
                </c:pt>
                <c:pt idx="2">
                  <c:v>Акцизы на нефтепродукты</c:v>
                </c:pt>
                <c:pt idx="3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40091864.229999997</c:v>
                </c:pt>
                <c:pt idx="1">
                  <c:v>26626098.84</c:v>
                </c:pt>
                <c:pt idx="2">
                  <c:v>5252232.68</c:v>
                </c:pt>
                <c:pt idx="3">
                  <c:v>3840174.5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Налоговые и неналоговый доходы </c:v>
                </c:pt>
                <c:pt idx="1">
                  <c:v>Налог на доходы физических лиц</c:v>
                </c:pt>
                <c:pt idx="2">
                  <c:v>Акцизы на нефтепродукты</c:v>
                </c:pt>
                <c:pt idx="3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42154458.060000002</c:v>
                </c:pt>
                <c:pt idx="1">
                  <c:v>31557686.550000001</c:v>
                </c:pt>
                <c:pt idx="2">
                  <c:v>6212931.8399999999</c:v>
                </c:pt>
                <c:pt idx="3">
                  <c:v>1125149.26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834816"/>
        <c:axId val="66836352"/>
      </c:barChart>
      <c:catAx>
        <c:axId val="6683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66836352"/>
        <c:crosses val="autoZero"/>
        <c:auto val="1"/>
        <c:lblAlgn val="ctr"/>
        <c:lblOffset val="100"/>
        <c:noMultiLvlLbl val="0"/>
      </c:catAx>
      <c:valAx>
        <c:axId val="668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83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0048537446585"/>
          <c:y val="4.8543689320388349E-2"/>
          <c:w val="0.75811589655332057"/>
          <c:h val="0.6782027769721670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2021(факт) год</c:v>
                </c:pt>
                <c:pt idx="1">
                  <c:v>2022 год (план)</c:v>
                </c:pt>
                <c:pt idx="2">
                  <c:v>2022 год (факт)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0.14299999999999999</c:v>
                </c:pt>
                <c:pt idx="1">
                  <c:v>0.14449999999999999</c:v>
                </c:pt>
                <c:pt idx="2">
                  <c:v>0.15859999999999999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2021(факт) год</c:v>
                </c:pt>
                <c:pt idx="1">
                  <c:v>2022 год (план)</c:v>
                </c:pt>
                <c:pt idx="2">
                  <c:v>2022 год (факт)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0.85699999999999998</c:v>
                </c:pt>
                <c:pt idx="1">
                  <c:v>0.85550000000000004</c:v>
                </c:pt>
                <c:pt idx="2">
                  <c:v>0.84140000000000004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047808"/>
        <c:axId val="69049344"/>
      </c:barChart>
      <c:catAx>
        <c:axId val="69047808"/>
        <c:scaling>
          <c:orientation val="minMax"/>
        </c:scaling>
        <c:delete val="0"/>
        <c:axPos val="l"/>
        <c:numFmt formatCode="#,##0.00" sourceLinked="0"/>
        <c:majorTickMark val="out"/>
        <c:minorTickMark val="none"/>
        <c:tickLblPos val="nextTo"/>
        <c:crossAx val="69049344"/>
        <c:crosses val="autoZero"/>
        <c:auto val="1"/>
        <c:lblAlgn val="ctr"/>
        <c:lblOffset val="100"/>
        <c:noMultiLvlLbl val="0"/>
      </c:catAx>
      <c:valAx>
        <c:axId val="690493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690478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2022 факт</c:v>
                </c:pt>
                <c:pt idx="1">
                  <c:v>2022 план</c:v>
                </c:pt>
                <c:pt idx="2">
                  <c:v>2021 факт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39508388.640000001</c:v>
                </c:pt>
                <c:pt idx="1">
                  <c:v>37046077</c:v>
                </c:pt>
                <c:pt idx="2">
                  <c:v>33398017.73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49914265274421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2022 факт</c:v>
                </c:pt>
                <c:pt idx="1">
                  <c:v>2022 план</c:v>
                </c:pt>
                <c:pt idx="2">
                  <c:v>2021 факт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2646069.12</c:v>
                </c:pt>
                <c:pt idx="1">
                  <c:v>2367417</c:v>
                </c:pt>
                <c:pt idx="2">
                  <c:v>6693846.5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150976"/>
        <c:axId val="69160960"/>
      </c:barChart>
      <c:catAx>
        <c:axId val="69150976"/>
        <c:scaling>
          <c:orientation val="minMax"/>
        </c:scaling>
        <c:delete val="0"/>
        <c:axPos val="l"/>
        <c:majorTickMark val="out"/>
        <c:minorTickMark val="none"/>
        <c:tickLblPos val="nextTo"/>
        <c:crossAx val="69160960"/>
        <c:crosses val="autoZero"/>
        <c:auto val="1"/>
        <c:lblAlgn val="ctr"/>
        <c:lblOffset val="100"/>
        <c:noMultiLvlLbl val="0"/>
      </c:catAx>
      <c:valAx>
        <c:axId val="69160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9150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25"/>
      <c:hPercent val="50"/>
      <c:rotY val="27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185006341489185E-2"/>
          <c:y val="0.20798933453736726"/>
          <c:w val="0.82886228824439878"/>
          <c:h val="0.69376193930637775"/>
        </c:manualLayout>
      </c:layout>
      <c:pie3DChart>
        <c:varyColors val="1"/>
        <c:ser>
          <c:idx val="0"/>
          <c:order val="0"/>
          <c:spPr>
            <a:ln w="25400">
              <a:noFill/>
            </a:ln>
          </c:spPr>
          <c:explosion val="50"/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explosion val="32"/>
            <c:spPr/>
          </c:dPt>
          <c:dLbls>
            <c:dLbl>
              <c:idx val="0"/>
              <c:layout>
                <c:manualLayout>
                  <c:x val="2.1010634037805106E-3"/>
                  <c:y val="-4.630483234178493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 дотации
59025565
26,4%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3.9857867151892011E-2"/>
                  <c:y val="3.225649001018292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 субсидии
32102933,03
14,3</a:t>
                    </a:r>
                  </a:p>
                  <a:p>
                    <a:pPr>
                      <a:defRPr/>
                    </a:pPr>
                    <a:r>
                      <a:rPr lang="ru-RU"/>
                      <a:t>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6.6177180900840737E-2"/>
                  <c:y val="1.736190977651876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 субвенции
122</a:t>
                    </a:r>
                    <a:r>
                      <a:rPr lang="ru-RU" baseline="0"/>
                      <a:t> 080 628,79</a:t>
                    </a:r>
                    <a:r>
                      <a:rPr lang="ru-RU"/>
                      <a:t>
54,5</a:t>
                    </a:r>
                  </a:p>
                  <a:p>
                    <a:pPr>
                      <a:defRPr/>
                    </a:pPr>
                    <a:r>
                      <a:rPr lang="ru-RU"/>
                      <a:t>00%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 иные межбюджетные трансферты
10601080,88
4,8%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5400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Лист1!$A$13:$A$16</c:f>
              <c:strCache>
                <c:ptCount val="4"/>
                <c:pt idx="0">
                  <c:v>- дотации</c:v>
                </c:pt>
                <c:pt idx="1">
                  <c:v>- субсидии</c:v>
                </c:pt>
                <c:pt idx="2">
                  <c:v>- субвенции</c:v>
                </c:pt>
                <c:pt idx="3">
                  <c:v>- иные межбюджетные трансферты</c:v>
                </c:pt>
              </c:strCache>
            </c:strRef>
          </c:cat>
          <c:val>
            <c:numRef>
              <c:f>Лист1!$B$13:$B$16</c:f>
              <c:numCache>
                <c:formatCode>General</c:formatCode>
                <c:ptCount val="4"/>
                <c:pt idx="0">
                  <c:v>64014523</c:v>
                </c:pt>
                <c:pt idx="1">
                  <c:v>21576175.210000001</c:v>
                </c:pt>
                <c:pt idx="2">
                  <c:v>140681554.13</c:v>
                </c:pt>
                <c:pt idx="3" formatCode="0.00">
                  <c:v>15531504</c:v>
                </c:pt>
              </c:numCache>
            </c:numRef>
          </c:val>
        </c:ser>
        <c:ser>
          <c:idx val="1"/>
          <c:order val="1"/>
          <c:spPr>
            <a:ln w="12700">
              <a:solidFill>
                <a:srgbClr val="000000"/>
              </a:solidFill>
              <a:prstDash val="solid"/>
            </a:ln>
          </c:spPr>
          <c:explosion val="1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Лист1!$A$13:$A$16</c:f>
              <c:strCache>
                <c:ptCount val="4"/>
                <c:pt idx="0">
                  <c:v>- дотации</c:v>
                </c:pt>
                <c:pt idx="1">
                  <c:v>- субсидии</c:v>
                </c:pt>
                <c:pt idx="2">
                  <c:v>- субвенции</c:v>
                </c:pt>
                <c:pt idx="3">
                  <c:v>- иные межбюджетные трансферты</c:v>
                </c:pt>
              </c:strCache>
            </c:strRef>
          </c:cat>
          <c:val>
            <c:numRef>
              <c:f>Лист1!$C$13:$C$16</c:f>
              <c:numCache>
                <c:formatCode>0.00%</c:formatCode>
                <c:ptCount val="4"/>
                <c:pt idx="0">
                  <c:v>0.26473750436692656</c:v>
                </c:pt>
                <c:pt idx="1">
                  <c:v>8.923010765664767E-2</c:v>
                </c:pt>
                <c:pt idx="2">
                  <c:v>0.58180053221418038</c:v>
                </c:pt>
                <c:pt idx="3">
                  <c:v>6.4231855762245355E-2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2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853485780030918E-2"/>
          <c:y val="0.11308300920216298"/>
          <c:w val="0.67770114942528736"/>
          <c:h val="0.63971590006580592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4200" t="3762" r="-4200" b="-3762"/>
        <a:stretch xmlns:a="http://schemas.openxmlformats.org/drawingml/2006/main"/>
      </cdr:blipFill>
      <cdr:spPr>
        <a:xfrm xmlns:a="http://schemas.openxmlformats.org/drawingml/2006/main">
          <a:off x="-3439" y="-1656272"/>
          <a:ext cx="5955665" cy="25222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9C18-8BC1-44D3-ACA0-DED59557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19</Pages>
  <Words>3140</Words>
  <Characters>27230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56</cp:revision>
  <cp:lastPrinted>2022-07-14T07:09:00Z</cp:lastPrinted>
  <dcterms:created xsi:type="dcterms:W3CDTF">2022-07-12T13:56:00Z</dcterms:created>
  <dcterms:modified xsi:type="dcterms:W3CDTF">2023-06-28T07:25:00Z</dcterms:modified>
</cp:coreProperties>
</file>