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1D9" w:rsidRDefault="00F821D9" w:rsidP="00567A6E">
      <w:pPr>
        <w:spacing w:line="240" w:lineRule="auto"/>
        <w:rPr>
          <w:rFonts w:ascii="Times New Roman" w:hAnsi="Times New Roman" w:cs="Times New Roman"/>
          <w:b/>
          <w:bCs/>
          <w:sz w:val="26"/>
          <w:szCs w:val="26"/>
        </w:rPr>
      </w:pPr>
    </w:p>
    <w:p w:rsidR="00F821D9" w:rsidRDefault="00F821D9" w:rsidP="004B4CE6">
      <w:pPr>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РОССИЙСКАЯ ФЕДЕРАЦИЯ</w:t>
      </w:r>
    </w:p>
    <w:p w:rsidR="00F821D9" w:rsidRDefault="00F821D9" w:rsidP="004B4CE6">
      <w:pPr>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АДМИНИСТРАЦИЯ ГОРДЕЕВСКОГО РАЙОНА БРЯНСКОЙ ОБЛАСТИ</w:t>
      </w:r>
    </w:p>
    <w:p w:rsidR="00F821D9" w:rsidRDefault="00F821D9" w:rsidP="004B4CE6">
      <w:pPr>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_______________________________________________________________________</w:t>
      </w:r>
    </w:p>
    <w:p w:rsidR="00F821D9" w:rsidRDefault="00F821D9" w:rsidP="004B4CE6">
      <w:pPr>
        <w:spacing w:line="240" w:lineRule="auto"/>
        <w:jc w:val="center"/>
        <w:rPr>
          <w:rFonts w:ascii="Times New Roman" w:hAnsi="Times New Roman" w:cs="Times New Roman"/>
          <w:b/>
          <w:bCs/>
          <w:sz w:val="48"/>
          <w:szCs w:val="48"/>
        </w:rPr>
      </w:pPr>
      <w:proofErr w:type="gramStart"/>
      <w:r>
        <w:rPr>
          <w:rFonts w:ascii="Times New Roman" w:hAnsi="Times New Roman" w:cs="Times New Roman"/>
          <w:b/>
          <w:bCs/>
          <w:sz w:val="48"/>
          <w:szCs w:val="48"/>
        </w:rPr>
        <w:t>П</w:t>
      </w:r>
      <w:proofErr w:type="gramEnd"/>
      <w:r>
        <w:rPr>
          <w:rFonts w:ascii="Times New Roman" w:hAnsi="Times New Roman" w:cs="Times New Roman"/>
          <w:b/>
          <w:bCs/>
          <w:sz w:val="48"/>
          <w:szCs w:val="48"/>
        </w:rPr>
        <w:t xml:space="preserve"> О С Т А Н О В Л Е Н И Е</w:t>
      </w:r>
    </w:p>
    <w:p w:rsidR="00DA4144" w:rsidRDefault="00DA4144" w:rsidP="004B4CE6">
      <w:pPr>
        <w:spacing w:before="0" w:line="240" w:lineRule="auto"/>
        <w:rPr>
          <w:rFonts w:ascii="Times New Roman" w:hAnsi="Times New Roman" w:cs="Times New Roman"/>
          <w:sz w:val="28"/>
          <w:szCs w:val="28"/>
        </w:rPr>
      </w:pPr>
    </w:p>
    <w:p w:rsidR="00F821D9" w:rsidRDefault="00F821D9" w:rsidP="004B4CE6">
      <w:pPr>
        <w:spacing w:before="0" w:line="240" w:lineRule="auto"/>
        <w:rPr>
          <w:rFonts w:ascii="Times New Roman" w:hAnsi="Times New Roman" w:cs="Times New Roman"/>
          <w:sz w:val="28"/>
          <w:szCs w:val="28"/>
        </w:rPr>
      </w:pPr>
      <w:r>
        <w:rPr>
          <w:rFonts w:ascii="Times New Roman" w:hAnsi="Times New Roman" w:cs="Times New Roman"/>
          <w:sz w:val="28"/>
          <w:szCs w:val="28"/>
        </w:rPr>
        <w:t>от 14.12.2016 г.   № 570</w:t>
      </w:r>
    </w:p>
    <w:p w:rsidR="00F821D9" w:rsidRDefault="00F821D9" w:rsidP="004B4CE6">
      <w:pPr>
        <w:spacing w:before="0" w:line="240" w:lineRule="auto"/>
        <w:rPr>
          <w:rFonts w:ascii="Times New Roman" w:hAnsi="Times New Roman" w:cs="Times New Roman"/>
          <w:sz w:val="28"/>
          <w:szCs w:val="28"/>
        </w:rPr>
      </w:pPr>
      <w:r>
        <w:rPr>
          <w:rFonts w:ascii="Times New Roman" w:hAnsi="Times New Roman" w:cs="Times New Roman"/>
          <w:sz w:val="28"/>
          <w:szCs w:val="28"/>
        </w:rPr>
        <w:t>с.Гордеевка</w:t>
      </w:r>
    </w:p>
    <w:p w:rsidR="00F821D9" w:rsidRDefault="00F821D9" w:rsidP="004B4CE6">
      <w:pPr>
        <w:tabs>
          <w:tab w:val="left" w:pos="5387"/>
          <w:tab w:val="left" w:pos="6521"/>
        </w:tabs>
        <w:spacing w:before="0" w:line="240" w:lineRule="auto"/>
        <w:ind w:right="3544"/>
        <w:rPr>
          <w:rFonts w:ascii="Times New Roman" w:hAnsi="Times New Roman" w:cs="Times New Roman"/>
          <w:sz w:val="28"/>
          <w:szCs w:val="28"/>
        </w:rPr>
      </w:pPr>
    </w:p>
    <w:p w:rsidR="00F821D9" w:rsidRDefault="00F821D9" w:rsidP="004B4CE6">
      <w:pPr>
        <w:tabs>
          <w:tab w:val="left" w:pos="5387"/>
          <w:tab w:val="left" w:pos="6521"/>
        </w:tabs>
        <w:spacing w:before="0" w:line="240" w:lineRule="auto"/>
        <w:ind w:right="3544"/>
        <w:rPr>
          <w:rFonts w:ascii="Times New Roman" w:hAnsi="Times New Roman" w:cs="Times New Roman"/>
          <w:sz w:val="28"/>
          <w:szCs w:val="28"/>
        </w:rPr>
      </w:pPr>
      <w:r>
        <w:rPr>
          <w:rFonts w:ascii="Times New Roman" w:hAnsi="Times New Roman" w:cs="Times New Roman"/>
          <w:sz w:val="28"/>
          <w:szCs w:val="28"/>
        </w:rPr>
        <w:t>Об утверждении муниципальной программы</w:t>
      </w:r>
    </w:p>
    <w:p w:rsidR="00F821D9" w:rsidRDefault="00F821D9" w:rsidP="004B4CE6">
      <w:pPr>
        <w:tabs>
          <w:tab w:val="left" w:pos="5387"/>
          <w:tab w:val="left" w:pos="6521"/>
        </w:tabs>
        <w:spacing w:before="0" w:line="240" w:lineRule="auto"/>
        <w:ind w:right="3544"/>
        <w:rPr>
          <w:rFonts w:ascii="Times New Roman" w:hAnsi="Times New Roman" w:cs="Times New Roman"/>
          <w:sz w:val="28"/>
          <w:szCs w:val="28"/>
        </w:rPr>
      </w:pPr>
      <w:r>
        <w:rPr>
          <w:rFonts w:ascii="Times New Roman" w:hAnsi="Times New Roman" w:cs="Times New Roman"/>
          <w:sz w:val="28"/>
          <w:szCs w:val="28"/>
        </w:rPr>
        <w:t>«Развитие культуры Гордеевского  района</w:t>
      </w:r>
    </w:p>
    <w:p w:rsidR="00F821D9" w:rsidRDefault="002C2CDF" w:rsidP="004B4CE6">
      <w:pPr>
        <w:tabs>
          <w:tab w:val="left" w:pos="5387"/>
          <w:tab w:val="left" w:pos="6521"/>
        </w:tabs>
        <w:spacing w:before="0" w:line="240" w:lineRule="auto"/>
        <w:ind w:right="3544"/>
        <w:rPr>
          <w:rFonts w:ascii="Times New Roman" w:hAnsi="Times New Roman" w:cs="Times New Roman"/>
          <w:sz w:val="28"/>
          <w:szCs w:val="28"/>
        </w:rPr>
      </w:pPr>
      <w:r>
        <w:rPr>
          <w:rFonts w:ascii="Times New Roman" w:hAnsi="Times New Roman" w:cs="Times New Roman"/>
          <w:sz w:val="28"/>
          <w:szCs w:val="28"/>
        </w:rPr>
        <w:t xml:space="preserve"> на 2016</w:t>
      </w:r>
      <w:r w:rsidR="00F821D9">
        <w:rPr>
          <w:rFonts w:ascii="Times New Roman" w:hAnsi="Times New Roman" w:cs="Times New Roman"/>
          <w:sz w:val="28"/>
          <w:szCs w:val="28"/>
        </w:rPr>
        <w:t xml:space="preserve">-2019 годы» </w:t>
      </w:r>
    </w:p>
    <w:p w:rsidR="00F821D9" w:rsidRDefault="00F821D9" w:rsidP="004B4CE6">
      <w:pPr>
        <w:spacing w:before="0" w:line="240" w:lineRule="auto"/>
        <w:rPr>
          <w:rFonts w:ascii="Times New Roman" w:hAnsi="Times New Roman" w:cs="Times New Roman"/>
          <w:sz w:val="28"/>
          <w:szCs w:val="28"/>
        </w:rPr>
      </w:pPr>
      <w:r>
        <w:rPr>
          <w:rFonts w:ascii="Times New Roman" w:hAnsi="Times New Roman" w:cs="Times New Roman"/>
          <w:sz w:val="28"/>
          <w:szCs w:val="28"/>
        </w:rPr>
        <w:t xml:space="preserve">       В соответствии с Постановлением администрации Гордеевского района от  12.11.2013 г.   № 590 «Об утверждении  Порядка разработки, реализации и оценки  эффективности муниципальных программ Гордеевского района  Брянской области »</w:t>
      </w:r>
    </w:p>
    <w:p w:rsidR="00F821D9" w:rsidRDefault="00F821D9" w:rsidP="004B4CE6">
      <w:pPr>
        <w:spacing w:line="240" w:lineRule="auto"/>
        <w:ind w:firstLine="709"/>
        <w:rPr>
          <w:rFonts w:ascii="Times New Roman" w:hAnsi="Times New Roman" w:cs="Times New Roman"/>
          <w:sz w:val="28"/>
          <w:szCs w:val="28"/>
        </w:rPr>
      </w:pPr>
      <w:r>
        <w:rPr>
          <w:rFonts w:ascii="Times New Roman" w:hAnsi="Times New Roman" w:cs="Times New Roman"/>
          <w:sz w:val="28"/>
          <w:szCs w:val="28"/>
        </w:rPr>
        <w:t>1.Утвердить прилагаемую муниципальную программу "Развитие культуры Гордеевского  района на 2016-2019годы".</w:t>
      </w:r>
    </w:p>
    <w:p w:rsidR="00F821D9" w:rsidRDefault="00F821D9" w:rsidP="004B4CE6">
      <w:pPr>
        <w:tabs>
          <w:tab w:val="left" w:pos="5387"/>
          <w:tab w:val="left" w:pos="6521"/>
          <w:tab w:val="left" w:pos="9637"/>
        </w:tabs>
        <w:spacing w:line="240" w:lineRule="auto"/>
        <w:ind w:right="-2"/>
        <w:rPr>
          <w:rFonts w:ascii="Times New Roman" w:hAnsi="Times New Roman" w:cs="Times New Roman"/>
          <w:sz w:val="28"/>
          <w:szCs w:val="28"/>
        </w:rPr>
      </w:pPr>
      <w:r>
        <w:rPr>
          <w:rFonts w:ascii="Times New Roman" w:hAnsi="Times New Roman" w:cs="Times New Roman"/>
          <w:sz w:val="28"/>
          <w:szCs w:val="28"/>
        </w:rPr>
        <w:t xml:space="preserve">             2.Считать утратившим силу постановление администрации Гордеевского района от 14.12.2015г.№758а «Об утверждении муниципальной программы «Развитие культуры Гордеевского  района  на 2015-2017 годы» </w:t>
      </w:r>
    </w:p>
    <w:p w:rsidR="00F821D9" w:rsidRDefault="00F821D9" w:rsidP="004B4CE6">
      <w:pPr>
        <w:tabs>
          <w:tab w:val="left" w:pos="5387"/>
          <w:tab w:val="left" w:pos="6521"/>
        </w:tabs>
        <w:spacing w:line="240" w:lineRule="auto"/>
        <w:ind w:firstLine="709"/>
        <w:rPr>
          <w:rFonts w:ascii="Times New Roman" w:hAnsi="Times New Roman" w:cs="Times New Roman"/>
          <w:sz w:val="28"/>
          <w:szCs w:val="28"/>
        </w:rPr>
      </w:pPr>
      <w:r>
        <w:rPr>
          <w:rFonts w:ascii="Times New Roman" w:hAnsi="Times New Roman" w:cs="Times New Roman"/>
          <w:sz w:val="28"/>
          <w:szCs w:val="28"/>
        </w:rPr>
        <w:t>3.Опубликовать настоящее Постановление на официальном сайте администрации Гордеевского муниципального района в сети Интернет.</w:t>
      </w:r>
    </w:p>
    <w:p w:rsidR="00F821D9" w:rsidRDefault="00F821D9" w:rsidP="004B4CE6">
      <w:pPr>
        <w:tabs>
          <w:tab w:val="left" w:pos="5529"/>
        </w:tabs>
        <w:spacing w:line="240" w:lineRule="auto"/>
        <w:ind w:firstLine="709"/>
        <w:rPr>
          <w:rFonts w:ascii="Times New Roman" w:hAnsi="Times New Roman" w:cs="Times New Roman"/>
          <w:sz w:val="28"/>
          <w:szCs w:val="28"/>
        </w:rPr>
      </w:pPr>
      <w:r>
        <w:rPr>
          <w:rFonts w:ascii="Times New Roman" w:hAnsi="Times New Roman" w:cs="Times New Roman"/>
          <w:sz w:val="28"/>
          <w:szCs w:val="28"/>
        </w:rPr>
        <w:t>4.Контроль за исполнением постановления возложить на директора МБУК «Гордеевский культурн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досуговый центр»  Дивисенко Е.П., директора МБУК «</w:t>
      </w:r>
      <w:proofErr w:type="spellStart"/>
      <w:r>
        <w:rPr>
          <w:rFonts w:ascii="Times New Roman" w:hAnsi="Times New Roman" w:cs="Times New Roman"/>
          <w:sz w:val="28"/>
          <w:szCs w:val="28"/>
        </w:rPr>
        <w:t>Межпоселенческая</w:t>
      </w:r>
      <w:proofErr w:type="spellEnd"/>
      <w:r>
        <w:rPr>
          <w:rFonts w:ascii="Times New Roman" w:hAnsi="Times New Roman" w:cs="Times New Roman"/>
          <w:sz w:val="28"/>
          <w:szCs w:val="28"/>
        </w:rPr>
        <w:t xml:space="preserve"> централизованная библиотечная система Гордеевского района» Концевую С.С..</w:t>
      </w:r>
    </w:p>
    <w:p w:rsidR="00F821D9" w:rsidRDefault="00F821D9" w:rsidP="00567A6E">
      <w:pPr>
        <w:spacing w:line="240" w:lineRule="auto"/>
        <w:ind w:left="357" w:firstLine="340"/>
        <w:rPr>
          <w:rFonts w:ascii="Times New Roman" w:hAnsi="Times New Roman" w:cs="Times New Roman"/>
          <w:sz w:val="28"/>
          <w:szCs w:val="28"/>
        </w:rPr>
      </w:pPr>
      <w:r>
        <w:rPr>
          <w:rFonts w:ascii="Times New Roman" w:hAnsi="Times New Roman" w:cs="Times New Roman"/>
          <w:sz w:val="28"/>
          <w:szCs w:val="28"/>
        </w:rPr>
        <w:t>Глава администрации</w:t>
      </w:r>
    </w:p>
    <w:p w:rsidR="00F821D9" w:rsidRPr="00567A6E" w:rsidRDefault="00F821D9" w:rsidP="00567A6E">
      <w:pPr>
        <w:spacing w:line="240" w:lineRule="auto"/>
        <w:ind w:left="357" w:firstLine="340"/>
        <w:rPr>
          <w:rFonts w:ascii="Times New Roman" w:hAnsi="Times New Roman" w:cs="Times New Roman"/>
          <w:sz w:val="28"/>
          <w:szCs w:val="28"/>
        </w:rPr>
      </w:pPr>
      <w:r>
        <w:rPr>
          <w:rFonts w:ascii="Times New Roman" w:hAnsi="Times New Roman" w:cs="Times New Roman"/>
          <w:sz w:val="28"/>
          <w:szCs w:val="28"/>
        </w:rPr>
        <w:t>Гордеевского района                                              Убогова Л.И.</w:t>
      </w:r>
    </w:p>
    <w:p w:rsidR="00F821D9" w:rsidRDefault="00F821D9" w:rsidP="00567A6E">
      <w:pPr>
        <w:rPr>
          <w:rFonts w:ascii="Times New Roman" w:hAnsi="Times New Roman" w:cs="Times New Roman"/>
        </w:rPr>
      </w:pPr>
    </w:p>
    <w:p w:rsidR="00F821D9" w:rsidRPr="006A74F0" w:rsidRDefault="00F821D9" w:rsidP="00567A6E">
      <w:pPr>
        <w:rPr>
          <w:rFonts w:ascii="Times New Roman" w:hAnsi="Times New Roman" w:cs="Times New Roman"/>
        </w:rPr>
      </w:pPr>
      <w:r w:rsidRPr="006A74F0">
        <w:rPr>
          <w:rFonts w:ascii="Times New Roman" w:hAnsi="Times New Roman" w:cs="Times New Roman"/>
        </w:rPr>
        <w:t>исп.                                                                            Дивисенко Е.П.</w:t>
      </w:r>
    </w:p>
    <w:p w:rsidR="00F821D9" w:rsidRPr="006A74F0" w:rsidRDefault="00F821D9" w:rsidP="00567A6E">
      <w:pPr>
        <w:rPr>
          <w:rFonts w:ascii="Times New Roman" w:hAnsi="Times New Roman" w:cs="Times New Roman"/>
        </w:rPr>
      </w:pPr>
      <w:r w:rsidRPr="006A74F0">
        <w:rPr>
          <w:rFonts w:ascii="Times New Roman" w:hAnsi="Times New Roman" w:cs="Times New Roman"/>
        </w:rPr>
        <w:t>Начальник отдела ОК и КР                                     Глушак М.Н</w:t>
      </w:r>
    </w:p>
    <w:p w:rsidR="00F821D9" w:rsidRPr="006A74F0" w:rsidRDefault="00F821D9" w:rsidP="00567A6E">
      <w:pPr>
        <w:rPr>
          <w:rFonts w:ascii="Times New Roman" w:hAnsi="Times New Roman" w:cs="Times New Roman"/>
        </w:rPr>
      </w:pPr>
      <w:r w:rsidRPr="006A74F0">
        <w:rPr>
          <w:rFonts w:ascii="Times New Roman" w:hAnsi="Times New Roman" w:cs="Times New Roman"/>
        </w:rPr>
        <w:t xml:space="preserve">Юрист                                                                        Никитина И.М...  </w:t>
      </w:r>
    </w:p>
    <w:p w:rsidR="00F821D9" w:rsidRPr="006A74F0" w:rsidRDefault="00F821D9" w:rsidP="004B4CE6">
      <w:pPr>
        <w:rPr>
          <w:rFonts w:ascii="Times New Roman" w:hAnsi="Times New Roman" w:cs="Times New Roman"/>
        </w:rPr>
      </w:pPr>
    </w:p>
    <w:p w:rsidR="00F821D9" w:rsidRDefault="00F821D9" w:rsidP="004B4CE6">
      <w:pPr>
        <w:pStyle w:val="a4"/>
        <w:ind w:left="444" w:firstLine="52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p w:rsidR="00DA4144" w:rsidRDefault="00F821D9" w:rsidP="004B4CE6">
      <w:pPr>
        <w:pStyle w:val="a4"/>
        <w:ind w:left="444" w:firstLine="522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p>
    <w:p w:rsidR="00F821D9" w:rsidRDefault="00DA4144" w:rsidP="004B4CE6">
      <w:pPr>
        <w:pStyle w:val="a4"/>
        <w:ind w:left="444" w:firstLine="5220"/>
        <w:jc w:val="both"/>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 xml:space="preserve">         </w:t>
      </w:r>
      <w:r w:rsidR="00F821D9">
        <w:rPr>
          <w:rFonts w:ascii="Times New Roman" w:hAnsi="Times New Roman" w:cs="Times New Roman"/>
          <w:b w:val="0"/>
          <w:bCs w:val="0"/>
          <w:sz w:val="24"/>
          <w:szCs w:val="24"/>
        </w:rPr>
        <w:t xml:space="preserve"> Утверждена </w:t>
      </w:r>
    </w:p>
    <w:p w:rsidR="00F821D9" w:rsidRDefault="00F821D9" w:rsidP="004B4CE6">
      <w:pPr>
        <w:pStyle w:val="a4"/>
        <w:ind w:firstLine="5220"/>
        <w:jc w:val="right"/>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постановлением администрации </w:t>
      </w:r>
    </w:p>
    <w:p w:rsidR="00F821D9" w:rsidRDefault="00F821D9" w:rsidP="004B4CE6">
      <w:pPr>
        <w:pStyle w:val="a4"/>
        <w:tabs>
          <w:tab w:val="left" w:pos="6336"/>
          <w:tab w:val="right" w:pos="9637"/>
        </w:tabs>
        <w:ind w:firstLine="5220"/>
        <w:jc w:val="left"/>
        <w:rPr>
          <w:rFonts w:ascii="Times New Roman" w:hAnsi="Times New Roman" w:cs="Times New Roman"/>
          <w:b w:val="0"/>
          <w:bCs w:val="0"/>
          <w:sz w:val="24"/>
          <w:szCs w:val="24"/>
        </w:rPr>
      </w:pPr>
      <w:r>
        <w:rPr>
          <w:rFonts w:ascii="Times New Roman" w:hAnsi="Times New Roman" w:cs="Times New Roman"/>
          <w:b w:val="0"/>
          <w:bCs w:val="0"/>
          <w:sz w:val="24"/>
          <w:szCs w:val="24"/>
        </w:rPr>
        <w:tab/>
        <w:t xml:space="preserve">Гордеевского  района </w:t>
      </w:r>
    </w:p>
    <w:p w:rsidR="00F821D9" w:rsidRDefault="00F821D9" w:rsidP="004B4CE6">
      <w:pPr>
        <w:pStyle w:val="a4"/>
        <w:tabs>
          <w:tab w:val="left" w:pos="6248"/>
          <w:tab w:val="right" w:pos="9637"/>
        </w:tabs>
        <w:ind w:firstLine="5220"/>
        <w:jc w:val="left"/>
        <w:rPr>
          <w:rFonts w:ascii="Times New Roman" w:hAnsi="Times New Roman" w:cs="Times New Roman"/>
          <w:b w:val="0"/>
          <w:bCs w:val="0"/>
          <w:sz w:val="24"/>
          <w:szCs w:val="24"/>
        </w:rPr>
      </w:pPr>
      <w:r>
        <w:rPr>
          <w:rFonts w:ascii="Times New Roman" w:hAnsi="Times New Roman" w:cs="Times New Roman"/>
          <w:b w:val="0"/>
          <w:bCs w:val="0"/>
          <w:sz w:val="24"/>
          <w:szCs w:val="24"/>
        </w:rPr>
        <w:tab/>
      </w:r>
      <w:r w:rsidR="00DA4144">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от 14.12.2016 г.  № 570  </w:t>
      </w:r>
    </w:p>
    <w:p w:rsidR="00F821D9" w:rsidRDefault="00F821D9" w:rsidP="004B4CE6">
      <w:pPr>
        <w:pStyle w:val="a4"/>
        <w:rPr>
          <w:rFonts w:ascii="Times New Roman" w:hAnsi="Times New Roman" w:cs="Times New Roman"/>
          <w:b w:val="0"/>
          <w:bCs w:val="0"/>
          <w:sz w:val="24"/>
          <w:szCs w:val="24"/>
        </w:rPr>
      </w:pPr>
    </w:p>
    <w:p w:rsidR="00F821D9" w:rsidRDefault="00F821D9" w:rsidP="004B4CE6">
      <w:pPr>
        <w:pStyle w:val="a4"/>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w:t>
      </w:r>
    </w:p>
    <w:p w:rsidR="00F821D9" w:rsidRDefault="00F821D9" w:rsidP="004B4CE6">
      <w:pPr>
        <w:pStyle w:val="a6"/>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 xml:space="preserve">«Развитие культуры Гордеевского  района </w:t>
      </w:r>
    </w:p>
    <w:p w:rsidR="00F821D9" w:rsidRDefault="00F821D9" w:rsidP="004B4CE6">
      <w:pPr>
        <w:pStyle w:val="a6"/>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на 2016-2019 годы»</w:t>
      </w:r>
    </w:p>
    <w:p w:rsidR="00F821D9" w:rsidRDefault="00F821D9" w:rsidP="004B4CE6">
      <w:pPr>
        <w:pStyle w:val="a6"/>
        <w:spacing w:line="240" w:lineRule="auto"/>
        <w:rPr>
          <w:rFonts w:ascii="Times New Roman" w:hAnsi="Times New Roman" w:cs="Times New Roman"/>
          <w:b w:val="0"/>
          <w:bCs w:val="0"/>
          <w:i w:val="0"/>
          <w:iCs w:val="0"/>
          <w:sz w:val="24"/>
          <w:szCs w:val="24"/>
        </w:rPr>
      </w:pPr>
    </w:p>
    <w:p w:rsidR="00F821D9" w:rsidRDefault="00F821D9" w:rsidP="004B4CE6">
      <w:pPr>
        <w:pStyle w:val="a6"/>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 xml:space="preserve">ПАСПОРТ </w:t>
      </w:r>
    </w:p>
    <w:p w:rsidR="00F821D9" w:rsidRDefault="00F821D9" w:rsidP="00855F1D">
      <w:pPr>
        <w:pStyle w:val="a6"/>
        <w:tabs>
          <w:tab w:val="left" w:pos="915"/>
          <w:tab w:val="center" w:pos="4818"/>
        </w:tabs>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муниципальной программы «Развитие культуры Гордеевского  района</w:t>
      </w:r>
    </w:p>
    <w:p w:rsidR="00F821D9" w:rsidRDefault="00F821D9" w:rsidP="00855F1D">
      <w:pPr>
        <w:pStyle w:val="a6"/>
        <w:tabs>
          <w:tab w:val="left" w:pos="855"/>
          <w:tab w:val="center" w:pos="4818"/>
        </w:tabs>
        <w:spacing w:line="240" w:lineRule="auto"/>
        <w:rPr>
          <w:rFonts w:ascii="Times New Roman" w:hAnsi="Times New Roman" w:cs="Times New Roman"/>
          <w:i w:val="0"/>
          <w:iCs w:val="0"/>
          <w:sz w:val="24"/>
          <w:szCs w:val="24"/>
        </w:rPr>
      </w:pPr>
      <w:r>
        <w:rPr>
          <w:rFonts w:ascii="Times New Roman" w:hAnsi="Times New Roman" w:cs="Times New Roman"/>
          <w:i w:val="0"/>
          <w:iCs w:val="0"/>
          <w:sz w:val="24"/>
          <w:szCs w:val="24"/>
        </w:rPr>
        <w:t>на 2016-2019 годы»</w:t>
      </w:r>
    </w:p>
    <w:p w:rsidR="00F821D9" w:rsidRDefault="00F821D9" w:rsidP="004B4CE6">
      <w:pPr>
        <w:pStyle w:val="a6"/>
        <w:spacing w:line="240" w:lineRule="auto"/>
        <w:jc w:val="left"/>
        <w:rPr>
          <w:rFonts w:ascii="Times New Roman" w:hAnsi="Times New Roman" w:cs="Times New Roman"/>
          <w:b w:val="0"/>
          <w:bCs w:val="0"/>
          <w:i w:val="0"/>
          <w:iCs w:val="0"/>
          <w:sz w:val="24"/>
          <w:szCs w:val="24"/>
        </w:rPr>
      </w:pP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6300"/>
      </w:tblGrid>
      <w:tr w:rsidR="00F821D9">
        <w:tc>
          <w:tcPr>
            <w:tcW w:w="3348" w:type="dxa"/>
            <w:vAlign w:val="center"/>
          </w:tcPr>
          <w:p w:rsidR="00F821D9" w:rsidRDefault="00F821D9" w:rsidP="00484F8B">
            <w:pPr>
              <w:pStyle w:val="a6"/>
              <w:spacing w:line="240" w:lineRule="auto"/>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Наименование муниципальной программы</w:t>
            </w:r>
          </w:p>
        </w:tc>
        <w:tc>
          <w:tcPr>
            <w:tcW w:w="6300" w:type="dxa"/>
            <w:vAlign w:val="center"/>
          </w:tcPr>
          <w:p w:rsidR="00F821D9" w:rsidRDefault="00F821D9" w:rsidP="00484F8B">
            <w:pPr>
              <w:pStyle w:val="a6"/>
              <w:spacing w:line="240" w:lineRule="auto"/>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Муниципальная программа «Развитие культуры Гордеевского муниципального района </w:t>
            </w:r>
            <w:proofErr w:type="gramStart"/>
            <w:r>
              <w:rPr>
                <w:rFonts w:ascii="Times New Roman" w:hAnsi="Times New Roman" w:cs="Times New Roman"/>
                <w:b w:val="0"/>
                <w:bCs w:val="0"/>
                <w:i w:val="0"/>
                <w:iCs w:val="0"/>
                <w:sz w:val="24"/>
                <w:szCs w:val="24"/>
              </w:rPr>
              <w:t>на</w:t>
            </w:r>
            <w:proofErr w:type="gramEnd"/>
          </w:p>
          <w:p w:rsidR="00F821D9" w:rsidRDefault="00F821D9" w:rsidP="00484F8B">
            <w:pPr>
              <w:pStyle w:val="a6"/>
              <w:spacing w:line="240" w:lineRule="auto"/>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2016-2019 годы»</w:t>
            </w:r>
          </w:p>
        </w:tc>
      </w:tr>
      <w:tr w:rsidR="00F821D9">
        <w:tc>
          <w:tcPr>
            <w:tcW w:w="3348" w:type="dxa"/>
            <w:vAlign w:val="center"/>
          </w:tcPr>
          <w:p w:rsidR="00F821D9" w:rsidRDefault="00F821D9" w:rsidP="00484F8B">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Ответственный исполнитель муниципальной программы</w:t>
            </w:r>
          </w:p>
        </w:tc>
        <w:tc>
          <w:tcPr>
            <w:tcW w:w="6300" w:type="dxa"/>
            <w:vAlign w:val="center"/>
          </w:tcPr>
          <w:p w:rsidR="00F821D9" w:rsidRDefault="00F821D9" w:rsidP="00484F8B">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МБУК «Гордеевский культурн</w:t>
            </w:r>
            <w:proofErr w:type="gramStart"/>
            <w:r>
              <w:rPr>
                <w:rFonts w:ascii="Times New Roman" w:hAnsi="Times New Roman" w:cs="Times New Roman"/>
                <w:b w:val="0"/>
                <w:bCs w:val="0"/>
                <w:i w:val="0"/>
                <w:iCs w:val="0"/>
                <w:sz w:val="24"/>
                <w:szCs w:val="24"/>
              </w:rPr>
              <w:t>о-</w:t>
            </w:r>
            <w:proofErr w:type="gramEnd"/>
            <w:r>
              <w:rPr>
                <w:rFonts w:ascii="Times New Roman" w:hAnsi="Times New Roman" w:cs="Times New Roman"/>
                <w:b w:val="0"/>
                <w:bCs w:val="0"/>
                <w:i w:val="0"/>
                <w:iCs w:val="0"/>
                <w:sz w:val="24"/>
                <w:szCs w:val="24"/>
              </w:rPr>
              <w:t xml:space="preserve"> досуговый центр», </w:t>
            </w:r>
          </w:p>
          <w:p w:rsidR="00F821D9" w:rsidRDefault="00F821D9" w:rsidP="00E62C4F">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МБУК «</w:t>
            </w:r>
            <w:proofErr w:type="spellStart"/>
            <w:r>
              <w:rPr>
                <w:rFonts w:ascii="Times New Roman" w:hAnsi="Times New Roman" w:cs="Times New Roman"/>
                <w:b w:val="0"/>
                <w:bCs w:val="0"/>
                <w:i w:val="0"/>
                <w:iCs w:val="0"/>
                <w:sz w:val="24"/>
                <w:szCs w:val="24"/>
              </w:rPr>
              <w:t>Межпоселенческая</w:t>
            </w:r>
            <w:proofErr w:type="spellEnd"/>
            <w:r>
              <w:rPr>
                <w:rFonts w:ascii="Times New Roman" w:hAnsi="Times New Roman" w:cs="Times New Roman"/>
                <w:b w:val="0"/>
                <w:bCs w:val="0"/>
                <w:i w:val="0"/>
                <w:iCs w:val="0"/>
                <w:sz w:val="24"/>
                <w:szCs w:val="24"/>
              </w:rPr>
              <w:t xml:space="preserve"> централизованная библиотечная система Гордеевского района» </w:t>
            </w:r>
          </w:p>
        </w:tc>
      </w:tr>
      <w:tr w:rsidR="00F821D9">
        <w:tc>
          <w:tcPr>
            <w:tcW w:w="3348" w:type="dxa"/>
            <w:vAlign w:val="center"/>
          </w:tcPr>
          <w:p w:rsidR="00F821D9" w:rsidRDefault="00F821D9" w:rsidP="00484F8B">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Цель муниципальной программы</w:t>
            </w:r>
          </w:p>
          <w:p w:rsidR="00F821D9" w:rsidRDefault="00F821D9" w:rsidP="00484F8B">
            <w:pPr>
              <w:pStyle w:val="a6"/>
              <w:spacing w:line="240" w:lineRule="auto"/>
              <w:jc w:val="left"/>
              <w:rPr>
                <w:rFonts w:ascii="Times New Roman" w:hAnsi="Times New Roman" w:cs="Times New Roman"/>
                <w:b w:val="0"/>
                <w:bCs w:val="0"/>
                <w:i w:val="0"/>
                <w:iCs w:val="0"/>
                <w:sz w:val="24"/>
                <w:szCs w:val="24"/>
              </w:rPr>
            </w:pPr>
          </w:p>
        </w:tc>
        <w:tc>
          <w:tcPr>
            <w:tcW w:w="6300" w:type="dxa"/>
            <w:vAlign w:val="center"/>
          </w:tcPr>
          <w:p w:rsidR="00F821D9" w:rsidRDefault="00F821D9" w:rsidP="00484F8B">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Обеспечение прав граждан на доступ к культурным ценностям;</w:t>
            </w:r>
          </w:p>
          <w:p w:rsidR="00F821D9" w:rsidRDefault="00F821D9" w:rsidP="00484F8B">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обеспечение свободы творчества и прав граждан на участие в культурной жизни;</w:t>
            </w:r>
          </w:p>
          <w:p w:rsidR="00F821D9" w:rsidRDefault="00F821D9" w:rsidP="00484F8B">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удовлетворение потребностей населения района в сфере культуры и искусства, повышение привлекательности учреждений культуры для жителей и гостей района.</w:t>
            </w:r>
          </w:p>
        </w:tc>
      </w:tr>
      <w:tr w:rsidR="00F821D9">
        <w:tc>
          <w:tcPr>
            <w:tcW w:w="3348" w:type="dxa"/>
            <w:vAlign w:val="center"/>
          </w:tcPr>
          <w:p w:rsidR="00F821D9" w:rsidRDefault="00F821D9" w:rsidP="00484F8B">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Задачи муниципальной программы</w:t>
            </w:r>
          </w:p>
          <w:p w:rsidR="00F821D9" w:rsidRDefault="00F821D9" w:rsidP="00484F8B">
            <w:pPr>
              <w:pStyle w:val="a6"/>
              <w:spacing w:line="240" w:lineRule="auto"/>
              <w:jc w:val="left"/>
              <w:rPr>
                <w:rFonts w:ascii="Times New Roman" w:hAnsi="Times New Roman" w:cs="Times New Roman"/>
                <w:b w:val="0"/>
                <w:bCs w:val="0"/>
                <w:i w:val="0"/>
                <w:iCs w:val="0"/>
                <w:sz w:val="24"/>
                <w:szCs w:val="24"/>
              </w:rPr>
            </w:pPr>
          </w:p>
        </w:tc>
        <w:tc>
          <w:tcPr>
            <w:tcW w:w="6300" w:type="dxa"/>
            <w:vAlign w:val="center"/>
          </w:tcPr>
          <w:p w:rsidR="00F821D9" w:rsidRDefault="00F821D9" w:rsidP="00484F8B">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Создание условий для расширения доступа различных категорий населения к культурным ценностям, культурно-историческому наследию;</w:t>
            </w:r>
          </w:p>
          <w:p w:rsidR="00F821D9" w:rsidRDefault="00F821D9" w:rsidP="00484F8B">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сохранение и развитие творческого потенциала Гордеевского  района;</w:t>
            </w:r>
          </w:p>
          <w:p w:rsidR="00F821D9" w:rsidRDefault="00F821D9" w:rsidP="00484F8B">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организация библиотечно-информационного обслуживания населения района:</w:t>
            </w:r>
          </w:p>
          <w:p w:rsidR="00F821D9" w:rsidRDefault="00F821D9" w:rsidP="00484F8B">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обновление библиотечного фонда с учетом культурных и информационных потребностей населения;</w:t>
            </w:r>
          </w:p>
          <w:p w:rsidR="00F821D9" w:rsidRDefault="00F821D9" w:rsidP="00484F8B">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сотрудничество с другими библиотеками, развитие системы межбиблиотечного абонемента;</w:t>
            </w:r>
          </w:p>
          <w:p w:rsidR="00F821D9" w:rsidRDefault="00F821D9" w:rsidP="00484F8B">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расширение номенклатуры библиотечно-информационных и культурно-досуговых услуг </w:t>
            </w:r>
            <w:proofErr w:type="gramStart"/>
            <w:r>
              <w:rPr>
                <w:rFonts w:ascii="Times New Roman" w:hAnsi="Times New Roman" w:cs="Times New Roman"/>
                <w:b w:val="0"/>
                <w:bCs w:val="0"/>
                <w:i w:val="0"/>
                <w:iCs w:val="0"/>
                <w:sz w:val="24"/>
                <w:szCs w:val="24"/>
              </w:rPr>
              <w:t>на</w:t>
            </w:r>
            <w:proofErr w:type="gramEnd"/>
            <w:r>
              <w:rPr>
                <w:rFonts w:ascii="Times New Roman" w:hAnsi="Times New Roman" w:cs="Times New Roman"/>
                <w:b w:val="0"/>
                <w:bCs w:val="0"/>
                <w:i w:val="0"/>
                <w:iCs w:val="0"/>
                <w:sz w:val="24"/>
                <w:szCs w:val="24"/>
              </w:rPr>
              <w:t xml:space="preserve"> платной;</w:t>
            </w:r>
          </w:p>
          <w:p w:rsidR="00F821D9" w:rsidRDefault="00F821D9" w:rsidP="00484F8B">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развитие системы непрерывного профессионального образования и повышения квалификации работников культуры и образования; </w:t>
            </w:r>
          </w:p>
          <w:p w:rsidR="00F821D9" w:rsidRDefault="00F821D9" w:rsidP="00484F8B">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внедрение бюджетного финансирования отрасли культуры, ориентированного на результат;</w:t>
            </w:r>
          </w:p>
          <w:p w:rsidR="00F821D9" w:rsidRDefault="00F821D9" w:rsidP="00484F8B">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повышение эффективности бюджетных расходов в сфере культуры;</w:t>
            </w:r>
          </w:p>
          <w:p w:rsidR="00F821D9" w:rsidRDefault="00F821D9" w:rsidP="00484F8B">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развитие межкультурного взаимодействия, расширение международного и межрегионального культурного сотрудничества;</w:t>
            </w:r>
          </w:p>
          <w:p w:rsidR="00F821D9" w:rsidRDefault="00F821D9" w:rsidP="00484F8B">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формирование экономических условий, обеспечивающих муниципальную систему культуры финансовыми, материально-техническими ресурсами;</w:t>
            </w:r>
          </w:p>
          <w:p w:rsidR="00F821D9" w:rsidRDefault="00F821D9" w:rsidP="00484F8B">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осуществление комплексных мер по стимулированию инновационной деятельности учреждений и работников </w:t>
            </w:r>
            <w:r>
              <w:rPr>
                <w:rFonts w:ascii="Times New Roman" w:hAnsi="Times New Roman" w:cs="Times New Roman"/>
                <w:b w:val="0"/>
                <w:bCs w:val="0"/>
                <w:i w:val="0"/>
                <w:iCs w:val="0"/>
                <w:sz w:val="24"/>
                <w:szCs w:val="24"/>
              </w:rPr>
              <w:lastRenderedPageBreak/>
              <w:t>культуры.</w:t>
            </w:r>
          </w:p>
        </w:tc>
      </w:tr>
      <w:tr w:rsidR="00F821D9">
        <w:tc>
          <w:tcPr>
            <w:tcW w:w="3348" w:type="dxa"/>
            <w:vAlign w:val="center"/>
          </w:tcPr>
          <w:p w:rsidR="00F821D9" w:rsidRDefault="00F821D9" w:rsidP="00484F8B">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lastRenderedPageBreak/>
              <w:t>Этапы и сроки реализации муниципальной программы</w:t>
            </w:r>
          </w:p>
        </w:tc>
        <w:tc>
          <w:tcPr>
            <w:tcW w:w="6300" w:type="dxa"/>
            <w:vAlign w:val="center"/>
          </w:tcPr>
          <w:p w:rsidR="00F821D9" w:rsidRDefault="00F821D9" w:rsidP="00484F8B">
            <w:pPr>
              <w:pStyle w:val="a6"/>
              <w:spacing w:line="240" w:lineRule="auto"/>
              <w:jc w:val="left"/>
              <w:rPr>
                <w:rFonts w:ascii="Times New Roman" w:hAnsi="Times New Roman" w:cs="Times New Roman"/>
                <w:b w:val="0"/>
                <w:bCs w:val="0"/>
                <w:i w:val="0"/>
                <w:iCs w:val="0"/>
                <w:color w:val="FF0000"/>
                <w:sz w:val="24"/>
                <w:szCs w:val="24"/>
              </w:rPr>
            </w:pPr>
            <w:r>
              <w:rPr>
                <w:rFonts w:ascii="Times New Roman" w:hAnsi="Times New Roman" w:cs="Times New Roman"/>
                <w:b w:val="0"/>
                <w:bCs w:val="0"/>
                <w:i w:val="0"/>
                <w:iCs w:val="0"/>
                <w:sz w:val="24"/>
                <w:szCs w:val="24"/>
              </w:rPr>
              <w:t>2016-2019 годы</w:t>
            </w:r>
          </w:p>
        </w:tc>
      </w:tr>
      <w:tr w:rsidR="00F821D9" w:rsidTr="00BE40F5">
        <w:trPr>
          <w:trHeight w:val="2556"/>
        </w:trPr>
        <w:tc>
          <w:tcPr>
            <w:tcW w:w="3348" w:type="dxa"/>
            <w:vAlign w:val="center"/>
          </w:tcPr>
          <w:p w:rsidR="00F821D9" w:rsidRDefault="00F821D9" w:rsidP="00484F8B">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Объемы бюджетных ассигнований на реализацию муниципальной программы</w:t>
            </w:r>
          </w:p>
        </w:tc>
        <w:tc>
          <w:tcPr>
            <w:tcW w:w="6300" w:type="dxa"/>
            <w:vAlign w:val="center"/>
          </w:tcPr>
          <w:p w:rsidR="00F821D9" w:rsidRDefault="00F821D9" w:rsidP="00484F8B">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Общая сумма затрат учреждений культуры и </w:t>
            </w:r>
          </w:p>
          <w:p w:rsidR="00F821D9" w:rsidRPr="00B817E0" w:rsidRDefault="00F821D9" w:rsidP="00484F8B">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составляет </w:t>
            </w:r>
            <w:r w:rsidRPr="00B817E0">
              <w:rPr>
                <w:rFonts w:ascii="Times New Roman" w:hAnsi="Times New Roman" w:cs="Times New Roman"/>
                <w:b w:val="0"/>
                <w:bCs w:val="0"/>
                <w:i w:val="0"/>
                <w:iCs w:val="0"/>
                <w:sz w:val="24"/>
                <w:szCs w:val="24"/>
              </w:rPr>
              <w:t xml:space="preserve">- </w:t>
            </w:r>
            <w:r w:rsidRPr="00B817E0">
              <w:rPr>
                <w:rFonts w:ascii="Times New Roman" w:hAnsi="Times New Roman" w:cs="Times New Roman"/>
                <w:i w:val="0"/>
                <w:iCs w:val="0"/>
                <w:sz w:val="24"/>
                <w:szCs w:val="24"/>
              </w:rPr>
              <w:t xml:space="preserve">  </w:t>
            </w:r>
            <w:r>
              <w:rPr>
                <w:rFonts w:ascii="Times New Roman" w:hAnsi="Times New Roman" w:cs="Times New Roman"/>
                <w:i w:val="0"/>
                <w:iCs w:val="0"/>
                <w:sz w:val="24"/>
                <w:szCs w:val="24"/>
              </w:rPr>
              <w:t>45099114</w:t>
            </w:r>
            <w:r w:rsidRPr="00B817E0">
              <w:rPr>
                <w:rFonts w:ascii="Times New Roman" w:hAnsi="Times New Roman" w:cs="Times New Roman"/>
                <w:i w:val="0"/>
                <w:iCs w:val="0"/>
                <w:sz w:val="24"/>
                <w:szCs w:val="24"/>
              </w:rPr>
              <w:t xml:space="preserve"> рублей 85 коп</w:t>
            </w:r>
            <w:proofErr w:type="gramStart"/>
            <w:r w:rsidRPr="00B817E0">
              <w:rPr>
                <w:rFonts w:ascii="Times New Roman" w:hAnsi="Times New Roman" w:cs="Times New Roman"/>
                <w:i w:val="0"/>
                <w:iCs w:val="0"/>
                <w:sz w:val="24"/>
                <w:szCs w:val="24"/>
              </w:rPr>
              <w:t>.</w:t>
            </w:r>
            <w:proofErr w:type="gramEnd"/>
            <w:r w:rsidRPr="00B817E0">
              <w:rPr>
                <w:rFonts w:ascii="Times New Roman" w:hAnsi="Times New Roman" w:cs="Times New Roman"/>
                <w:b w:val="0"/>
                <w:bCs w:val="0"/>
                <w:i w:val="0"/>
                <w:iCs w:val="0"/>
                <w:sz w:val="24"/>
                <w:szCs w:val="24"/>
              </w:rPr>
              <w:t xml:space="preserve"> </w:t>
            </w:r>
            <w:proofErr w:type="gramStart"/>
            <w:r w:rsidRPr="00B817E0">
              <w:rPr>
                <w:rFonts w:ascii="Times New Roman" w:hAnsi="Times New Roman" w:cs="Times New Roman"/>
                <w:b w:val="0"/>
                <w:bCs w:val="0"/>
                <w:i w:val="0"/>
                <w:iCs w:val="0"/>
                <w:sz w:val="24"/>
                <w:szCs w:val="24"/>
              </w:rPr>
              <w:t>и</w:t>
            </w:r>
            <w:proofErr w:type="gramEnd"/>
            <w:r w:rsidRPr="00B817E0">
              <w:rPr>
                <w:rFonts w:ascii="Times New Roman" w:hAnsi="Times New Roman" w:cs="Times New Roman"/>
                <w:b w:val="0"/>
                <w:bCs w:val="0"/>
                <w:i w:val="0"/>
                <w:iCs w:val="0"/>
                <w:sz w:val="24"/>
                <w:szCs w:val="24"/>
              </w:rPr>
              <w:t>з них:</w:t>
            </w:r>
          </w:p>
          <w:p w:rsidR="00F821D9" w:rsidRPr="00B817E0" w:rsidRDefault="00F821D9" w:rsidP="00484F8B">
            <w:pPr>
              <w:spacing w:before="0" w:line="360" w:lineRule="auto"/>
              <w:ind w:left="0" w:firstLine="54"/>
              <w:rPr>
                <w:rFonts w:ascii="Times New Roman" w:hAnsi="Times New Roman" w:cs="Times New Roman"/>
                <w:sz w:val="24"/>
                <w:szCs w:val="24"/>
              </w:rPr>
            </w:pPr>
            <w:r w:rsidRPr="00B817E0">
              <w:rPr>
                <w:rFonts w:ascii="Times New Roman" w:hAnsi="Times New Roman" w:cs="Times New Roman"/>
                <w:sz w:val="24"/>
                <w:szCs w:val="24"/>
              </w:rPr>
              <w:t xml:space="preserve"> 2016 год - 11395674 руб. 85коп.;</w:t>
            </w:r>
          </w:p>
          <w:p w:rsidR="00F821D9" w:rsidRDefault="00F821D9" w:rsidP="00484F8B">
            <w:pPr>
              <w:spacing w:before="0" w:line="360" w:lineRule="auto"/>
              <w:ind w:left="0" w:firstLine="54"/>
              <w:rPr>
                <w:rFonts w:ascii="Times New Roman" w:hAnsi="Times New Roman" w:cs="Times New Roman"/>
                <w:sz w:val="24"/>
                <w:szCs w:val="24"/>
              </w:rPr>
            </w:pPr>
            <w:r>
              <w:rPr>
                <w:rFonts w:ascii="Times New Roman" w:hAnsi="Times New Roman" w:cs="Times New Roman"/>
                <w:sz w:val="24"/>
                <w:szCs w:val="24"/>
              </w:rPr>
              <w:t xml:space="preserve"> 2017 год -  11237660 руб.;</w:t>
            </w:r>
          </w:p>
          <w:p w:rsidR="00F821D9" w:rsidRDefault="00F821D9" w:rsidP="00484F8B">
            <w:pPr>
              <w:spacing w:before="0" w:line="360" w:lineRule="auto"/>
              <w:ind w:left="0" w:firstLine="54"/>
              <w:rPr>
                <w:rFonts w:ascii="Times New Roman" w:hAnsi="Times New Roman" w:cs="Times New Roman"/>
                <w:sz w:val="24"/>
                <w:szCs w:val="24"/>
              </w:rPr>
            </w:pPr>
            <w:r>
              <w:rPr>
                <w:rFonts w:ascii="Times New Roman" w:hAnsi="Times New Roman" w:cs="Times New Roman"/>
                <w:sz w:val="24"/>
                <w:szCs w:val="24"/>
              </w:rPr>
              <w:t xml:space="preserve"> 2018 год – 11234480 руб.</w:t>
            </w:r>
          </w:p>
          <w:p w:rsidR="00F821D9" w:rsidRDefault="00F821D9" w:rsidP="00BE40F5">
            <w:pPr>
              <w:spacing w:before="0" w:line="360" w:lineRule="auto"/>
              <w:ind w:left="0" w:firstLine="54"/>
              <w:rPr>
                <w:rFonts w:ascii="Times New Roman" w:hAnsi="Times New Roman" w:cs="Times New Roman"/>
                <w:b/>
                <w:bCs/>
                <w:i/>
                <w:iCs/>
                <w:sz w:val="24"/>
                <w:szCs w:val="24"/>
              </w:rPr>
            </w:pPr>
            <w:r>
              <w:rPr>
                <w:rFonts w:ascii="Times New Roman" w:hAnsi="Times New Roman" w:cs="Times New Roman"/>
                <w:sz w:val="24"/>
                <w:szCs w:val="24"/>
              </w:rPr>
              <w:t>2019 год – 11231300 руб.</w:t>
            </w:r>
          </w:p>
        </w:tc>
      </w:tr>
      <w:tr w:rsidR="00F821D9">
        <w:tc>
          <w:tcPr>
            <w:tcW w:w="3348" w:type="dxa"/>
            <w:vAlign w:val="center"/>
          </w:tcPr>
          <w:p w:rsidR="00F821D9" w:rsidRDefault="00F821D9" w:rsidP="00484F8B">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Ожидаемые результаты реализации муниципальной программы</w:t>
            </w:r>
          </w:p>
        </w:tc>
        <w:tc>
          <w:tcPr>
            <w:tcW w:w="6300" w:type="dxa"/>
            <w:vAlign w:val="center"/>
          </w:tcPr>
          <w:p w:rsidR="00F821D9" w:rsidRDefault="00F821D9" w:rsidP="00484F8B">
            <w:pPr>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Планируемые мероприятия в сфере культуры оказывают содействие реализации государственной политики по модернизации системы культуры на территории Гордеевского  района.</w:t>
            </w:r>
          </w:p>
          <w:p w:rsidR="00F821D9" w:rsidRDefault="00F821D9" w:rsidP="00484F8B">
            <w:pPr>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Мероприятия позволяют:</w:t>
            </w:r>
          </w:p>
          <w:p w:rsidR="00F821D9" w:rsidRDefault="00F821D9" w:rsidP="00484F8B">
            <w:pPr>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-провести оснащение учреждений культуры современным оборудованием для повышения качества культуры;</w:t>
            </w:r>
          </w:p>
          <w:p w:rsidR="00F821D9" w:rsidRDefault="00F821D9" w:rsidP="00484F8B">
            <w:pPr>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-повысить качество и доступность к культурным ценностям посредством внедрения современных информационных технологий и систем;</w:t>
            </w:r>
          </w:p>
          <w:p w:rsidR="00F821D9" w:rsidRDefault="00F821D9" w:rsidP="00484F8B">
            <w:pPr>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-содействовать развитию внутренней инфраструктуры учреждений культуры и осуществлению мер энергосбережения;</w:t>
            </w:r>
          </w:p>
          <w:p w:rsidR="00F821D9" w:rsidRDefault="00F821D9" w:rsidP="00484F8B">
            <w:pPr>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-обеспечивать повышение уровня квалификации специалистов и руководителей учреждений культуры;</w:t>
            </w:r>
          </w:p>
          <w:p w:rsidR="00F821D9" w:rsidRDefault="00F821D9" w:rsidP="00484F8B">
            <w:pPr>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-содействовать решению задач по привлечению молодых специалистов в учреждения культуры Гордеевского муниципального района;</w:t>
            </w:r>
          </w:p>
          <w:p w:rsidR="00F821D9" w:rsidRDefault="00F821D9" w:rsidP="00484F8B">
            <w:pPr>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-развитие инновационных проектов в сфере культуры и искусства;</w:t>
            </w:r>
          </w:p>
          <w:p w:rsidR="00F821D9" w:rsidRDefault="00F821D9" w:rsidP="00484F8B">
            <w:pPr>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-рост числа межрегиональных и международных культурных акций, общественно значимых мероприятий;</w:t>
            </w:r>
          </w:p>
          <w:p w:rsidR="00F821D9" w:rsidRDefault="00F821D9" w:rsidP="00484F8B">
            <w:pPr>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-экономия ресурсов на содержание объектов культуры, более эффективное применение имеющихся средств.</w:t>
            </w:r>
          </w:p>
          <w:p w:rsidR="00F821D9" w:rsidRDefault="00F821D9" w:rsidP="00484F8B">
            <w:pPr>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Результатом проведения мероприятий муниципальной программы будет достижение следующих показателей:</w:t>
            </w:r>
          </w:p>
          <w:p w:rsidR="00F821D9" w:rsidRDefault="00F821D9" w:rsidP="00484F8B">
            <w:pPr>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-соотношение среднемесячной заработной платы специалистов и заработной платы работников в целом по экономике в Брянской области должно быть не менее 100 %;</w:t>
            </w:r>
          </w:p>
          <w:p w:rsidR="00F821D9" w:rsidRDefault="00F821D9" w:rsidP="00484F8B">
            <w:pPr>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-доля подведомственных муниципальных учреждений, выручка от оказания платных услуг физическим и юридическим лицам которых составляет более чем 20% в общей сумме доходов учреждений:  в 2016г. – 20 %, в 2017г. – 20 %, в 2018г. – 20 %.;в 2019- 20%</w:t>
            </w:r>
          </w:p>
          <w:p w:rsidR="00F821D9" w:rsidRDefault="00F821D9" w:rsidP="00484F8B">
            <w:pPr>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 xml:space="preserve">-организация и проведение культурно-досуговых мероприятий  2016 г. -2,8 тыс. </w:t>
            </w:r>
            <w:proofErr w:type="spellStart"/>
            <w:proofErr w:type="gramStart"/>
            <w:r>
              <w:rPr>
                <w:rFonts w:ascii="Times New Roman" w:hAnsi="Times New Roman" w:cs="Times New Roman"/>
                <w:sz w:val="24"/>
                <w:szCs w:val="24"/>
              </w:rPr>
              <w:t>ед</w:t>
            </w:r>
            <w:proofErr w:type="spellEnd"/>
            <w:proofErr w:type="gramEnd"/>
            <w:r>
              <w:rPr>
                <w:rFonts w:ascii="Times New Roman" w:hAnsi="Times New Roman" w:cs="Times New Roman"/>
                <w:sz w:val="24"/>
                <w:szCs w:val="24"/>
              </w:rPr>
              <w:t xml:space="preserve">; 2017 г. –2,8 тыс. </w:t>
            </w:r>
            <w:proofErr w:type="spellStart"/>
            <w:r>
              <w:rPr>
                <w:rFonts w:ascii="Times New Roman" w:hAnsi="Times New Roman" w:cs="Times New Roman"/>
                <w:sz w:val="24"/>
                <w:szCs w:val="24"/>
              </w:rPr>
              <w:t>ед</w:t>
            </w:r>
            <w:proofErr w:type="spellEnd"/>
            <w:r>
              <w:rPr>
                <w:rFonts w:ascii="Times New Roman" w:hAnsi="Times New Roman" w:cs="Times New Roman"/>
                <w:sz w:val="24"/>
                <w:szCs w:val="24"/>
              </w:rPr>
              <w:t xml:space="preserve">; 2018 г. - 2,8 тыс. </w:t>
            </w:r>
            <w:proofErr w:type="spellStart"/>
            <w:r>
              <w:rPr>
                <w:rFonts w:ascii="Times New Roman" w:hAnsi="Times New Roman" w:cs="Times New Roman"/>
                <w:sz w:val="24"/>
                <w:szCs w:val="24"/>
              </w:rPr>
              <w:t>ед</w:t>
            </w:r>
            <w:proofErr w:type="spellEnd"/>
            <w:r>
              <w:rPr>
                <w:rFonts w:ascii="Times New Roman" w:hAnsi="Times New Roman" w:cs="Times New Roman"/>
                <w:sz w:val="24"/>
                <w:szCs w:val="24"/>
              </w:rPr>
              <w:t>; 2019 – 2,8</w:t>
            </w:r>
          </w:p>
          <w:p w:rsidR="00F821D9" w:rsidRDefault="00F821D9" w:rsidP="00484F8B">
            <w:pPr>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-доля подведомственных учреждений имеющих собственные сайты в сети Интернет;</w:t>
            </w:r>
          </w:p>
          <w:p w:rsidR="00F821D9" w:rsidRDefault="00F821D9" w:rsidP="007A0D77">
            <w:pPr>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2016 г. – 9%; 2017 г. – 9%; 2018 г. – 9%; 2019 г. – 9%;</w:t>
            </w:r>
          </w:p>
          <w:p w:rsidR="00F821D9" w:rsidRDefault="00F821D9" w:rsidP="00484F8B">
            <w:pPr>
              <w:spacing w:before="0" w:line="240" w:lineRule="auto"/>
              <w:ind w:left="0" w:firstLine="0"/>
              <w:jc w:val="left"/>
              <w:rPr>
                <w:rFonts w:ascii="Times New Roman" w:hAnsi="Times New Roman" w:cs="Times New Roman"/>
                <w:sz w:val="24"/>
                <w:szCs w:val="24"/>
              </w:rPr>
            </w:pPr>
          </w:p>
          <w:p w:rsidR="00F821D9" w:rsidRDefault="00F821D9" w:rsidP="00484F8B">
            <w:pPr>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lastRenderedPageBreak/>
              <w:t>-поэтапное внедрение компьютерных технологий в деятельность библиотек в том числе:</w:t>
            </w:r>
          </w:p>
          <w:p w:rsidR="00F821D9" w:rsidRDefault="00F821D9" w:rsidP="00484F8B">
            <w:pPr>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-предоставление доступа к справочно-поисковому аппарату библиотек, базам данных.</w:t>
            </w:r>
          </w:p>
          <w:p w:rsidR="00F821D9" w:rsidRDefault="00F821D9" w:rsidP="007A0D77">
            <w:pPr>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обновляемость</w:t>
            </w:r>
            <w:proofErr w:type="spellEnd"/>
            <w:r>
              <w:rPr>
                <w:rFonts w:ascii="Times New Roman" w:hAnsi="Times New Roman" w:cs="Times New Roman"/>
                <w:sz w:val="24"/>
                <w:szCs w:val="24"/>
              </w:rPr>
              <w:t xml:space="preserve"> фонда библиотек , 2016 - 1,8 %, 2017 г. - 1,8 %, 2018 г. - 1,8 %; 2019 г. – 1,8%;</w:t>
            </w:r>
          </w:p>
          <w:p w:rsidR="00F821D9" w:rsidRDefault="00F821D9" w:rsidP="00484F8B">
            <w:pPr>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-обеспечение 100% уровня систематизации и каталогизации библиотечного фонда;</w:t>
            </w:r>
          </w:p>
          <w:p w:rsidR="00F821D9" w:rsidRDefault="00F821D9" w:rsidP="00484F8B">
            <w:pPr>
              <w:spacing w:before="0" w:line="240" w:lineRule="auto"/>
              <w:ind w:left="0" w:firstLine="0"/>
              <w:jc w:val="left"/>
              <w:rPr>
                <w:rFonts w:ascii="Times New Roman" w:hAnsi="Times New Roman" w:cs="Times New Roman"/>
                <w:sz w:val="24"/>
                <w:szCs w:val="24"/>
              </w:rPr>
            </w:pPr>
            <w:r>
              <w:rPr>
                <w:rFonts w:ascii="Times New Roman" w:hAnsi="Times New Roman" w:cs="Times New Roman"/>
                <w:sz w:val="24"/>
                <w:szCs w:val="24"/>
              </w:rPr>
              <w:t>-динамика снижения потребления по всем видам топливно-энергетических ресурсов составит не менее 3% за год;</w:t>
            </w:r>
          </w:p>
          <w:p w:rsidR="00F821D9" w:rsidRDefault="00F821D9" w:rsidP="00484F8B">
            <w:pPr>
              <w:pStyle w:val="a6"/>
              <w:spacing w:line="240" w:lineRule="auto"/>
              <w:jc w:val="left"/>
              <w:rPr>
                <w:rFonts w:ascii="Times New Roman" w:hAnsi="Times New Roman" w:cs="Times New Roman"/>
                <w:b w:val="0"/>
                <w:bCs w:val="0"/>
                <w:i w:val="0"/>
                <w:iCs w:val="0"/>
                <w:sz w:val="24"/>
                <w:szCs w:val="24"/>
              </w:rPr>
            </w:pPr>
          </w:p>
        </w:tc>
      </w:tr>
    </w:tbl>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lastRenderedPageBreak/>
        <w:t>1.Характеристика текущего состояния отрасли</w:t>
      </w:r>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«Культура Гордеевского муниципального района» </w:t>
      </w:r>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Учредителем учреждений культуры является муниципальное образование «Гордеевский муниципальный район». Функции и полномочия учредителя осуществляет администрация Гордеевского муниципального района, которая является главным распорядителем бюджетных средств.</w:t>
      </w:r>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Сеть учреждений культуры Гордеевского муниципального района в настоящее время представляет собой:</w:t>
      </w:r>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МБУК «Гордеевский культурн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досуговый центр» со структурными подразделениями: ( Рудн</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Воробьевский</w:t>
      </w:r>
      <w:proofErr w:type="spellEnd"/>
      <w:r>
        <w:rPr>
          <w:rFonts w:ascii="Times New Roman" w:hAnsi="Times New Roman" w:cs="Times New Roman"/>
          <w:sz w:val="24"/>
          <w:szCs w:val="24"/>
        </w:rPr>
        <w:t xml:space="preserve"> СДК,  Петрово- </w:t>
      </w:r>
      <w:proofErr w:type="spellStart"/>
      <w:r>
        <w:rPr>
          <w:rFonts w:ascii="Times New Roman" w:hAnsi="Times New Roman" w:cs="Times New Roman"/>
          <w:sz w:val="24"/>
          <w:szCs w:val="24"/>
        </w:rPr>
        <w:t>Будский</w:t>
      </w:r>
      <w:proofErr w:type="spellEnd"/>
      <w:r>
        <w:rPr>
          <w:rFonts w:ascii="Times New Roman" w:hAnsi="Times New Roman" w:cs="Times New Roman"/>
          <w:sz w:val="24"/>
          <w:szCs w:val="24"/>
        </w:rPr>
        <w:t xml:space="preserve"> СДК, </w:t>
      </w:r>
      <w:proofErr w:type="spellStart"/>
      <w:r>
        <w:rPr>
          <w:rFonts w:ascii="Times New Roman" w:hAnsi="Times New Roman" w:cs="Times New Roman"/>
          <w:sz w:val="24"/>
          <w:szCs w:val="24"/>
        </w:rPr>
        <w:t>Глинновский</w:t>
      </w:r>
      <w:proofErr w:type="spellEnd"/>
      <w:r>
        <w:rPr>
          <w:rFonts w:ascii="Times New Roman" w:hAnsi="Times New Roman" w:cs="Times New Roman"/>
          <w:sz w:val="24"/>
          <w:szCs w:val="24"/>
        </w:rPr>
        <w:t xml:space="preserve"> СДК, </w:t>
      </w:r>
      <w:proofErr w:type="spellStart"/>
      <w:r>
        <w:rPr>
          <w:rFonts w:ascii="Times New Roman" w:hAnsi="Times New Roman" w:cs="Times New Roman"/>
          <w:sz w:val="24"/>
          <w:szCs w:val="24"/>
        </w:rPr>
        <w:t>Казаричский</w:t>
      </w:r>
      <w:proofErr w:type="spellEnd"/>
      <w:r>
        <w:rPr>
          <w:rFonts w:ascii="Times New Roman" w:hAnsi="Times New Roman" w:cs="Times New Roman"/>
          <w:sz w:val="24"/>
          <w:szCs w:val="24"/>
        </w:rPr>
        <w:t xml:space="preserve"> СДК, Кузнецкий с/к, Мирнинский ДК, </w:t>
      </w:r>
      <w:proofErr w:type="spellStart"/>
      <w:r>
        <w:rPr>
          <w:rFonts w:ascii="Times New Roman" w:hAnsi="Times New Roman" w:cs="Times New Roman"/>
          <w:sz w:val="24"/>
          <w:szCs w:val="24"/>
        </w:rPr>
        <w:t>Стругово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Будский</w:t>
      </w:r>
      <w:proofErr w:type="spellEnd"/>
      <w:r>
        <w:rPr>
          <w:rFonts w:ascii="Times New Roman" w:hAnsi="Times New Roman" w:cs="Times New Roman"/>
          <w:sz w:val="24"/>
          <w:szCs w:val="24"/>
        </w:rPr>
        <w:t xml:space="preserve"> СДК, </w:t>
      </w:r>
      <w:proofErr w:type="spellStart"/>
      <w:r>
        <w:rPr>
          <w:rFonts w:ascii="Times New Roman" w:hAnsi="Times New Roman" w:cs="Times New Roman"/>
          <w:sz w:val="24"/>
          <w:szCs w:val="24"/>
        </w:rPr>
        <w:t>Творишинский</w:t>
      </w:r>
      <w:proofErr w:type="spellEnd"/>
      <w:r>
        <w:rPr>
          <w:rFonts w:ascii="Times New Roman" w:hAnsi="Times New Roman" w:cs="Times New Roman"/>
          <w:sz w:val="24"/>
          <w:szCs w:val="24"/>
        </w:rPr>
        <w:t xml:space="preserve"> СДК, </w:t>
      </w:r>
      <w:proofErr w:type="spellStart"/>
      <w:r>
        <w:rPr>
          <w:rFonts w:ascii="Times New Roman" w:hAnsi="Times New Roman" w:cs="Times New Roman"/>
          <w:sz w:val="24"/>
          <w:szCs w:val="24"/>
        </w:rPr>
        <w:t>Уношевский</w:t>
      </w:r>
      <w:proofErr w:type="spellEnd"/>
      <w:r>
        <w:rPr>
          <w:rFonts w:ascii="Times New Roman" w:hAnsi="Times New Roman" w:cs="Times New Roman"/>
          <w:sz w:val="24"/>
          <w:szCs w:val="24"/>
        </w:rPr>
        <w:t xml:space="preserve"> СДК, </w:t>
      </w:r>
      <w:proofErr w:type="spellStart"/>
      <w:r>
        <w:rPr>
          <w:rFonts w:ascii="Times New Roman" w:hAnsi="Times New Roman" w:cs="Times New Roman"/>
          <w:sz w:val="24"/>
          <w:szCs w:val="24"/>
        </w:rPr>
        <w:t>Староновицкий</w:t>
      </w:r>
      <w:proofErr w:type="spellEnd"/>
      <w:r>
        <w:rPr>
          <w:rFonts w:ascii="Times New Roman" w:hAnsi="Times New Roman" w:cs="Times New Roman"/>
          <w:sz w:val="24"/>
          <w:szCs w:val="24"/>
        </w:rPr>
        <w:t xml:space="preserve"> с/к., Гордеевский ДК)</w:t>
      </w:r>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МБУК «</w:t>
      </w:r>
      <w:proofErr w:type="spellStart"/>
      <w:r>
        <w:rPr>
          <w:rFonts w:ascii="Times New Roman" w:hAnsi="Times New Roman" w:cs="Times New Roman"/>
          <w:sz w:val="24"/>
          <w:szCs w:val="24"/>
        </w:rPr>
        <w:t>Межпоселенческая</w:t>
      </w:r>
      <w:proofErr w:type="spellEnd"/>
      <w:r>
        <w:rPr>
          <w:rFonts w:ascii="Times New Roman" w:hAnsi="Times New Roman" w:cs="Times New Roman"/>
          <w:sz w:val="24"/>
          <w:szCs w:val="24"/>
        </w:rPr>
        <w:t xml:space="preserve"> Гордеевская  центральная библиотека » со структурными подразделениями: (Детская библиотека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М</w:t>
      </w:r>
      <w:proofErr w:type="gramEnd"/>
      <w:r>
        <w:rPr>
          <w:rFonts w:ascii="Times New Roman" w:hAnsi="Times New Roman" w:cs="Times New Roman"/>
          <w:sz w:val="24"/>
          <w:szCs w:val="24"/>
        </w:rPr>
        <w:t>ирнинская</w:t>
      </w:r>
      <w:proofErr w:type="spellEnd"/>
      <w:r>
        <w:rPr>
          <w:rFonts w:ascii="Times New Roman" w:hAnsi="Times New Roman" w:cs="Times New Roman"/>
          <w:sz w:val="24"/>
          <w:szCs w:val="24"/>
        </w:rPr>
        <w:t xml:space="preserve"> поселковая библиотека, </w:t>
      </w:r>
      <w:proofErr w:type="spellStart"/>
      <w:r>
        <w:rPr>
          <w:rFonts w:ascii="Times New Roman" w:hAnsi="Times New Roman" w:cs="Times New Roman"/>
          <w:sz w:val="24"/>
          <w:szCs w:val="24"/>
        </w:rPr>
        <w:t>Уношевская</w:t>
      </w:r>
      <w:proofErr w:type="spellEnd"/>
      <w:r>
        <w:rPr>
          <w:rFonts w:ascii="Times New Roman" w:hAnsi="Times New Roman" w:cs="Times New Roman"/>
          <w:sz w:val="24"/>
          <w:szCs w:val="24"/>
        </w:rPr>
        <w:t xml:space="preserve"> сельская библиотека, Творишинская сельская </w:t>
      </w:r>
      <w:proofErr w:type="spellStart"/>
      <w:r>
        <w:rPr>
          <w:rFonts w:ascii="Times New Roman" w:hAnsi="Times New Roman" w:cs="Times New Roman"/>
          <w:sz w:val="24"/>
          <w:szCs w:val="24"/>
        </w:rPr>
        <w:t>библиотека;Стругово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Будская</w:t>
      </w:r>
      <w:proofErr w:type="spellEnd"/>
      <w:r>
        <w:rPr>
          <w:rFonts w:ascii="Times New Roman" w:hAnsi="Times New Roman" w:cs="Times New Roman"/>
          <w:sz w:val="24"/>
          <w:szCs w:val="24"/>
        </w:rPr>
        <w:t xml:space="preserve"> сельская </w:t>
      </w:r>
      <w:proofErr w:type="spellStart"/>
      <w:r>
        <w:rPr>
          <w:rFonts w:ascii="Times New Roman" w:hAnsi="Times New Roman" w:cs="Times New Roman"/>
          <w:sz w:val="24"/>
          <w:szCs w:val="24"/>
        </w:rPr>
        <w:t>билиотека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Староновицкая</w:t>
      </w:r>
      <w:proofErr w:type="spellEnd"/>
      <w:r>
        <w:rPr>
          <w:rFonts w:ascii="Times New Roman" w:hAnsi="Times New Roman" w:cs="Times New Roman"/>
          <w:sz w:val="24"/>
          <w:szCs w:val="24"/>
        </w:rPr>
        <w:t xml:space="preserve"> сельская </w:t>
      </w:r>
      <w:proofErr w:type="spellStart"/>
      <w:r>
        <w:rPr>
          <w:rFonts w:ascii="Times New Roman" w:hAnsi="Times New Roman" w:cs="Times New Roman"/>
          <w:sz w:val="24"/>
          <w:szCs w:val="24"/>
        </w:rPr>
        <w:t>библиотека;Рудня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Воробьевская</w:t>
      </w:r>
      <w:proofErr w:type="spellEnd"/>
      <w:r>
        <w:rPr>
          <w:rFonts w:ascii="Times New Roman" w:hAnsi="Times New Roman" w:cs="Times New Roman"/>
          <w:sz w:val="24"/>
          <w:szCs w:val="24"/>
        </w:rPr>
        <w:t xml:space="preserve"> сельская библиотека;  Петрово- </w:t>
      </w:r>
      <w:proofErr w:type="spellStart"/>
      <w:r>
        <w:rPr>
          <w:rFonts w:ascii="Times New Roman" w:hAnsi="Times New Roman" w:cs="Times New Roman"/>
          <w:sz w:val="24"/>
          <w:szCs w:val="24"/>
        </w:rPr>
        <w:t>Будская</w:t>
      </w:r>
      <w:proofErr w:type="spellEnd"/>
      <w:r>
        <w:rPr>
          <w:rFonts w:ascii="Times New Roman" w:hAnsi="Times New Roman" w:cs="Times New Roman"/>
          <w:sz w:val="24"/>
          <w:szCs w:val="24"/>
        </w:rPr>
        <w:t xml:space="preserve"> сельская библиотека;  </w:t>
      </w:r>
      <w:proofErr w:type="spellStart"/>
      <w:r>
        <w:rPr>
          <w:rFonts w:ascii="Times New Roman" w:hAnsi="Times New Roman" w:cs="Times New Roman"/>
          <w:sz w:val="24"/>
          <w:szCs w:val="24"/>
        </w:rPr>
        <w:t>Казаричская</w:t>
      </w:r>
      <w:proofErr w:type="spellEnd"/>
      <w:r>
        <w:rPr>
          <w:rFonts w:ascii="Times New Roman" w:hAnsi="Times New Roman" w:cs="Times New Roman"/>
          <w:sz w:val="24"/>
          <w:szCs w:val="24"/>
        </w:rPr>
        <w:t xml:space="preserve"> сельская библиотека; </w:t>
      </w:r>
      <w:proofErr w:type="spellStart"/>
      <w:r>
        <w:rPr>
          <w:rFonts w:ascii="Times New Roman" w:hAnsi="Times New Roman" w:cs="Times New Roman"/>
          <w:sz w:val="24"/>
          <w:szCs w:val="24"/>
        </w:rPr>
        <w:t>Глинновская</w:t>
      </w:r>
      <w:proofErr w:type="spellEnd"/>
      <w:r>
        <w:rPr>
          <w:rFonts w:ascii="Times New Roman" w:hAnsi="Times New Roman" w:cs="Times New Roman"/>
          <w:sz w:val="24"/>
          <w:szCs w:val="24"/>
        </w:rPr>
        <w:t xml:space="preserve"> сельская библиотека;  );</w:t>
      </w:r>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Негативные тенденции кризисных процессов, происходивших в этот период и серьезно отразившихся на всех отраслях экономики, способствовали консолидации усилий органов муниципальной власти и местного самоуправления по сохранению и развитию всей эффективно работающей сети учреждений культуры района.</w:t>
      </w:r>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В </w:t>
      </w:r>
      <w:proofErr w:type="gramStart"/>
      <w:r>
        <w:rPr>
          <w:rFonts w:ascii="Times New Roman" w:hAnsi="Times New Roman" w:cs="Times New Roman"/>
          <w:sz w:val="24"/>
          <w:szCs w:val="24"/>
        </w:rPr>
        <w:t>рамках</w:t>
      </w:r>
      <w:proofErr w:type="gramEnd"/>
      <w:r>
        <w:rPr>
          <w:rFonts w:ascii="Times New Roman" w:hAnsi="Times New Roman" w:cs="Times New Roman"/>
          <w:sz w:val="24"/>
          <w:szCs w:val="24"/>
        </w:rPr>
        <w:t xml:space="preserve"> проводимых в этот период реформ в отрасли культуры завершена крупномасштабная работа по оптимизации сети и численности работников отрасли.</w:t>
      </w:r>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За 2012 - 2015 годы штатная численность работников муниципальных учреждений культуры сократилась на 18,0 шт. единиц. При этом экономия бюджетных средств составила 1,0 млн. рублей.</w:t>
      </w:r>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С 2010 года заработная плата работникам муниципальных учреждений культуры </w:t>
      </w:r>
      <w:r>
        <w:rPr>
          <w:rFonts w:ascii="Times New Roman" w:hAnsi="Times New Roman" w:cs="Times New Roman"/>
          <w:sz w:val="24"/>
          <w:szCs w:val="24"/>
        </w:rPr>
        <w:lastRenderedPageBreak/>
        <w:t>формируется на основании отраслевой системы оплаты труда работников культуры, что позволило в среднем повысить заработную плату на 15 , 3%.</w:t>
      </w:r>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В настоящий момент 100% муниципальных учреждений сферы культуры работают в форме муниципальных бюджетных учреждений культуры.</w:t>
      </w:r>
      <w:proofErr w:type="gramStart"/>
      <w:r>
        <w:rPr>
          <w:rFonts w:ascii="Times New Roman" w:hAnsi="Times New Roman" w:cs="Times New Roman"/>
          <w:sz w:val="24"/>
          <w:szCs w:val="24"/>
        </w:rPr>
        <w:t xml:space="preserve">  .</w:t>
      </w:r>
      <w:proofErr w:type="gramEnd"/>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В последние годы ведется серьезная работа по укреплению кадрового потенциала учреждений </w:t>
      </w:r>
      <w:proofErr w:type="spellStart"/>
      <w:r>
        <w:rPr>
          <w:rFonts w:ascii="Times New Roman" w:hAnsi="Times New Roman" w:cs="Times New Roman"/>
          <w:sz w:val="24"/>
          <w:szCs w:val="24"/>
        </w:rPr>
        <w:t>культуры</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езультатами</w:t>
      </w:r>
      <w:proofErr w:type="spellEnd"/>
      <w:r>
        <w:rPr>
          <w:rFonts w:ascii="Times New Roman" w:hAnsi="Times New Roman" w:cs="Times New Roman"/>
          <w:sz w:val="24"/>
          <w:szCs w:val="24"/>
        </w:rPr>
        <w:t xml:space="preserve"> проведенных реформ и эффективной работы учреждений культуры в отрасли стали:</w:t>
      </w:r>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Стабильная  посещаемость массовых культурно-досуговых мероприятий, сохранение численности посещений библиотек Гордеевского  района. </w:t>
      </w:r>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Основные показатели, характеризующие состояние развития отрасли культуры Гордеевского района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приведены в таблице 1</w:t>
      </w:r>
    </w:p>
    <w:p w:rsidR="00F821D9" w:rsidRDefault="00F821D9" w:rsidP="004B4CE6">
      <w:pPr>
        <w:suppressLineNumbers/>
        <w:autoSpaceDE w:val="0"/>
        <w:autoSpaceDN w:val="0"/>
        <w:adjustRightInd w:val="0"/>
        <w:spacing w:before="0" w:line="240" w:lineRule="auto"/>
        <w:ind w:left="0" w:firstLine="709"/>
        <w:rPr>
          <w:rFonts w:ascii="Times New Roman" w:hAnsi="Times New Roman" w:cs="Times New Roman"/>
          <w:sz w:val="24"/>
          <w:szCs w:val="24"/>
        </w:rPr>
      </w:pPr>
      <w:r>
        <w:rPr>
          <w:rFonts w:ascii="Times New Roman" w:hAnsi="Times New Roman" w:cs="Times New Roman"/>
          <w:sz w:val="24"/>
          <w:szCs w:val="24"/>
        </w:rPr>
        <w:t>Таблица 1</w:t>
      </w:r>
    </w:p>
    <w:tbl>
      <w:tblPr>
        <w:tblW w:w="9855" w:type="dxa"/>
        <w:tblInd w:w="-68" w:type="dxa"/>
        <w:tblLayout w:type="fixed"/>
        <w:tblCellMar>
          <w:left w:w="70" w:type="dxa"/>
          <w:right w:w="70" w:type="dxa"/>
        </w:tblCellMar>
        <w:tblLook w:val="00A0" w:firstRow="1" w:lastRow="0" w:firstColumn="1" w:lastColumn="0" w:noHBand="0" w:noVBand="0"/>
      </w:tblPr>
      <w:tblGrid>
        <w:gridCol w:w="4300"/>
        <w:gridCol w:w="1200"/>
        <w:gridCol w:w="1000"/>
        <w:gridCol w:w="1100"/>
        <w:gridCol w:w="1200"/>
        <w:gridCol w:w="1055"/>
      </w:tblGrid>
      <w:tr w:rsidR="00F821D9">
        <w:trPr>
          <w:cantSplit/>
          <w:trHeight w:val="360"/>
        </w:trPr>
        <w:tc>
          <w:tcPr>
            <w:tcW w:w="4300" w:type="dxa"/>
            <w:tcBorders>
              <w:top w:val="single" w:sz="6" w:space="0" w:color="auto"/>
              <w:left w:val="single" w:sz="6" w:space="0" w:color="auto"/>
              <w:bottom w:val="single" w:sz="6" w:space="0" w:color="auto"/>
              <w:right w:val="single" w:sz="6" w:space="0" w:color="auto"/>
            </w:tcBorders>
            <w:vAlign w:val="center"/>
          </w:tcPr>
          <w:p w:rsidR="00F821D9" w:rsidRDefault="00F821D9" w:rsidP="00484F8B">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Наименование показателя</w:t>
            </w:r>
          </w:p>
        </w:tc>
        <w:tc>
          <w:tcPr>
            <w:tcW w:w="1200" w:type="dxa"/>
            <w:tcBorders>
              <w:top w:val="single" w:sz="6" w:space="0" w:color="auto"/>
              <w:left w:val="single" w:sz="6" w:space="0" w:color="auto"/>
              <w:bottom w:val="single" w:sz="6" w:space="0" w:color="auto"/>
              <w:right w:val="single" w:sz="6" w:space="0" w:color="auto"/>
            </w:tcBorders>
            <w:vAlign w:val="center"/>
          </w:tcPr>
          <w:p w:rsidR="00F821D9" w:rsidRDefault="00F821D9" w:rsidP="00484F8B">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Ед. изм.</w:t>
            </w:r>
          </w:p>
        </w:tc>
        <w:tc>
          <w:tcPr>
            <w:tcW w:w="1000" w:type="dxa"/>
            <w:tcBorders>
              <w:top w:val="single" w:sz="6" w:space="0" w:color="auto"/>
              <w:left w:val="single" w:sz="6" w:space="0" w:color="auto"/>
              <w:bottom w:val="single" w:sz="6" w:space="0" w:color="auto"/>
              <w:right w:val="single" w:sz="6" w:space="0" w:color="auto"/>
            </w:tcBorders>
            <w:vAlign w:val="center"/>
          </w:tcPr>
          <w:p w:rsidR="00F821D9" w:rsidRDefault="00F821D9" w:rsidP="00484F8B">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2016 г. (факт.)</w:t>
            </w:r>
          </w:p>
        </w:tc>
        <w:tc>
          <w:tcPr>
            <w:tcW w:w="1100" w:type="dxa"/>
            <w:tcBorders>
              <w:top w:val="single" w:sz="6" w:space="0" w:color="auto"/>
              <w:left w:val="single" w:sz="6" w:space="0" w:color="auto"/>
              <w:bottom w:val="single" w:sz="6" w:space="0" w:color="auto"/>
              <w:right w:val="single" w:sz="6" w:space="0" w:color="auto"/>
            </w:tcBorders>
            <w:vAlign w:val="center"/>
          </w:tcPr>
          <w:p w:rsidR="00F821D9" w:rsidRDefault="00F821D9" w:rsidP="00484F8B">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2017 г. план</w:t>
            </w:r>
          </w:p>
        </w:tc>
        <w:tc>
          <w:tcPr>
            <w:tcW w:w="1200" w:type="dxa"/>
            <w:tcBorders>
              <w:top w:val="single" w:sz="6" w:space="0" w:color="auto"/>
              <w:left w:val="single" w:sz="6" w:space="0" w:color="auto"/>
              <w:bottom w:val="single" w:sz="6" w:space="0" w:color="auto"/>
              <w:right w:val="single" w:sz="4" w:space="0" w:color="auto"/>
            </w:tcBorders>
            <w:vAlign w:val="center"/>
          </w:tcPr>
          <w:p w:rsidR="00F821D9" w:rsidRDefault="00F821D9" w:rsidP="00484F8B">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2018 г. план</w:t>
            </w:r>
          </w:p>
        </w:tc>
        <w:tc>
          <w:tcPr>
            <w:tcW w:w="1055" w:type="dxa"/>
            <w:tcBorders>
              <w:top w:val="single" w:sz="6" w:space="0" w:color="auto"/>
              <w:left w:val="single" w:sz="4" w:space="0" w:color="auto"/>
              <w:bottom w:val="single" w:sz="6" w:space="0" w:color="auto"/>
              <w:right w:val="single" w:sz="6" w:space="0" w:color="auto"/>
            </w:tcBorders>
            <w:vAlign w:val="center"/>
          </w:tcPr>
          <w:p w:rsidR="00F821D9" w:rsidRDefault="00F821D9">
            <w:pPr>
              <w:widowControl/>
              <w:spacing w:before="0" w:line="240" w:lineRule="auto"/>
              <w:ind w:left="0" w:firstLine="0"/>
              <w:jc w:val="left"/>
              <w:rPr>
                <w:rFonts w:ascii="Times New Roman" w:hAnsi="Times New Roman" w:cs="Times New Roman"/>
                <w:sz w:val="22"/>
                <w:szCs w:val="22"/>
              </w:rPr>
            </w:pPr>
          </w:p>
          <w:p w:rsidR="00F821D9" w:rsidRDefault="00F821D9">
            <w:pPr>
              <w:widowControl/>
              <w:spacing w:before="0" w:line="240" w:lineRule="auto"/>
              <w:ind w:left="0" w:firstLine="0"/>
              <w:jc w:val="left"/>
              <w:rPr>
                <w:rFonts w:ascii="Times New Roman" w:hAnsi="Times New Roman" w:cs="Times New Roman"/>
                <w:sz w:val="22"/>
                <w:szCs w:val="22"/>
              </w:rPr>
            </w:pPr>
            <w:r>
              <w:rPr>
                <w:rFonts w:ascii="Times New Roman" w:hAnsi="Times New Roman" w:cs="Times New Roman"/>
                <w:sz w:val="22"/>
                <w:szCs w:val="22"/>
              </w:rPr>
              <w:t>2019</w:t>
            </w:r>
          </w:p>
          <w:p w:rsidR="00F821D9" w:rsidRDefault="00F821D9">
            <w:pPr>
              <w:widowControl/>
              <w:spacing w:before="0" w:line="240" w:lineRule="auto"/>
              <w:ind w:left="0" w:firstLine="0"/>
              <w:jc w:val="left"/>
              <w:rPr>
                <w:rFonts w:ascii="Times New Roman" w:hAnsi="Times New Roman" w:cs="Times New Roman"/>
                <w:sz w:val="22"/>
                <w:szCs w:val="22"/>
              </w:rPr>
            </w:pPr>
            <w:r>
              <w:rPr>
                <w:rFonts w:ascii="Times New Roman" w:hAnsi="Times New Roman" w:cs="Times New Roman"/>
                <w:sz w:val="22"/>
                <w:szCs w:val="22"/>
              </w:rPr>
              <w:t>план</w:t>
            </w:r>
          </w:p>
          <w:p w:rsidR="00F821D9" w:rsidRDefault="00F821D9" w:rsidP="003A0B09">
            <w:pPr>
              <w:spacing w:before="0" w:line="240" w:lineRule="auto"/>
              <w:ind w:left="0" w:firstLine="0"/>
              <w:jc w:val="center"/>
              <w:rPr>
                <w:rFonts w:ascii="Times New Roman" w:hAnsi="Times New Roman" w:cs="Times New Roman"/>
                <w:sz w:val="22"/>
                <w:szCs w:val="22"/>
              </w:rPr>
            </w:pPr>
          </w:p>
        </w:tc>
      </w:tr>
      <w:tr w:rsidR="00F821D9">
        <w:trPr>
          <w:cantSplit/>
          <w:trHeight w:val="720"/>
        </w:trPr>
        <w:tc>
          <w:tcPr>
            <w:tcW w:w="4300" w:type="dxa"/>
            <w:tcBorders>
              <w:top w:val="single" w:sz="6" w:space="0" w:color="auto"/>
              <w:left w:val="single" w:sz="6" w:space="0" w:color="auto"/>
              <w:bottom w:val="single" w:sz="6" w:space="0" w:color="auto"/>
              <w:right w:val="single" w:sz="6" w:space="0" w:color="auto"/>
            </w:tcBorders>
            <w:vAlign w:val="center"/>
          </w:tcPr>
          <w:p w:rsidR="00F821D9" w:rsidRDefault="00F821D9" w:rsidP="00484F8B">
            <w:pPr>
              <w:spacing w:before="0" w:line="240" w:lineRule="auto"/>
              <w:ind w:left="0" w:firstLine="0"/>
              <w:jc w:val="left"/>
              <w:rPr>
                <w:rFonts w:ascii="Times New Roman" w:hAnsi="Times New Roman" w:cs="Times New Roman"/>
                <w:sz w:val="22"/>
                <w:szCs w:val="22"/>
              </w:rPr>
            </w:pPr>
            <w:r>
              <w:rPr>
                <w:rFonts w:ascii="Times New Roman" w:hAnsi="Times New Roman" w:cs="Times New Roman"/>
                <w:sz w:val="22"/>
                <w:szCs w:val="22"/>
              </w:rPr>
              <w:t>Организация и проведение обучающих семинаров, мастер-классов, стажировок, практикумов, консультаций, курсов повышения квалификации</w:t>
            </w:r>
          </w:p>
        </w:tc>
        <w:tc>
          <w:tcPr>
            <w:tcW w:w="1200" w:type="dxa"/>
            <w:tcBorders>
              <w:top w:val="single" w:sz="6" w:space="0" w:color="auto"/>
              <w:left w:val="single" w:sz="6" w:space="0" w:color="auto"/>
              <w:bottom w:val="single" w:sz="6" w:space="0" w:color="auto"/>
              <w:right w:val="single" w:sz="6" w:space="0" w:color="auto"/>
            </w:tcBorders>
            <w:vAlign w:val="center"/>
          </w:tcPr>
          <w:p w:rsidR="00F821D9" w:rsidRDefault="00F821D9" w:rsidP="00484F8B">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чел.</w:t>
            </w:r>
          </w:p>
        </w:tc>
        <w:tc>
          <w:tcPr>
            <w:tcW w:w="1000" w:type="dxa"/>
            <w:tcBorders>
              <w:top w:val="single" w:sz="6" w:space="0" w:color="auto"/>
              <w:left w:val="single" w:sz="6" w:space="0" w:color="auto"/>
              <w:bottom w:val="single" w:sz="6" w:space="0" w:color="auto"/>
              <w:right w:val="single" w:sz="6" w:space="0" w:color="auto"/>
            </w:tcBorders>
            <w:vAlign w:val="center"/>
          </w:tcPr>
          <w:p w:rsidR="00F821D9" w:rsidRDefault="00F821D9" w:rsidP="00484F8B">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75</w:t>
            </w:r>
          </w:p>
        </w:tc>
        <w:tc>
          <w:tcPr>
            <w:tcW w:w="1100" w:type="dxa"/>
            <w:tcBorders>
              <w:top w:val="single" w:sz="6" w:space="0" w:color="auto"/>
              <w:left w:val="single" w:sz="6" w:space="0" w:color="auto"/>
              <w:bottom w:val="single" w:sz="6" w:space="0" w:color="auto"/>
              <w:right w:val="single" w:sz="6" w:space="0" w:color="auto"/>
            </w:tcBorders>
            <w:vAlign w:val="center"/>
          </w:tcPr>
          <w:p w:rsidR="00F821D9" w:rsidRDefault="00F821D9" w:rsidP="00484F8B">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79</w:t>
            </w:r>
          </w:p>
        </w:tc>
        <w:tc>
          <w:tcPr>
            <w:tcW w:w="1200" w:type="dxa"/>
            <w:tcBorders>
              <w:top w:val="single" w:sz="6" w:space="0" w:color="auto"/>
              <w:left w:val="single" w:sz="6" w:space="0" w:color="auto"/>
              <w:bottom w:val="single" w:sz="6" w:space="0" w:color="auto"/>
              <w:right w:val="single" w:sz="4" w:space="0" w:color="auto"/>
            </w:tcBorders>
            <w:vAlign w:val="center"/>
          </w:tcPr>
          <w:p w:rsidR="00F821D9" w:rsidRDefault="00F821D9" w:rsidP="00484F8B">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90</w:t>
            </w:r>
          </w:p>
        </w:tc>
        <w:tc>
          <w:tcPr>
            <w:tcW w:w="1055" w:type="dxa"/>
            <w:tcBorders>
              <w:top w:val="single" w:sz="6" w:space="0" w:color="auto"/>
              <w:left w:val="single" w:sz="4" w:space="0" w:color="auto"/>
              <w:bottom w:val="single" w:sz="6" w:space="0" w:color="auto"/>
              <w:right w:val="single" w:sz="6" w:space="0" w:color="auto"/>
            </w:tcBorders>
            <w:vAlign w:val="center"/>
          </w:tcPr>
          <w:p w:rsidR="00F821D9" w:rsidRDefault="00F821D9" w:rsidP="003A0B09">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90</w:t>
            </w:r>
          </w:p>
        </w:tc>
      </w:tr>
      <w:tr w:rsidR="00F821D9">
        <w:trPr>
          <w:cantSplit/>
          <w:trHeight w:val="360"/>
        </w:trPr>
        <w:tc>
          <w:tcPr>
            <w:tcW w:w="4300" w:type="dxa"/>
            <w:tcBorders>
              <w:top w:val="single" w:sz="6" w:space="0" w:color="auto"/>
              <w:left w:val="single" w:sz="6" w:space="0" w:color="auto"/>
              <w:bottom w:val="single" w:sz="6" w:space="0" w:color="auto"/>
              <w:right w:val="single" w:sz="6" w:space="0" w:color="auto"/>
            </w:tcBorders>
            <w:vAlign w:val="center"/>
          </w:tcPr>
          <w:p w:rsidR="00F821D9" w:rsidRDefault="00F821D9" w:rsidP="00484F8B">
            <w:pPr>
              <w:spacing w:before="0" w:line="240" w:lineRule="auto"/>
              <w:ind w:left="0" w:firstLine="0"/>
              <w:jc w:val="left"/>
              <w:rPr>
                <w:rFonts w:ascii="Times New Roman" w:hAnsi="Times New Roman" w:cs="Times New Roman"/>
                <w:sz w:val="22"/>
                <w:szCs w:val="22"/>
              </w:rPr>
            </w:pPr>
            <w:r>
              <w:rPr>
                <w:rFonts w:ascii="Times New Roman" w:hAnsi="Times New Roman" w:cs="Times New Roman"/>
                <w:sz w:val="22"/>
                <w:szCs w:val="22"/>
              </w:rPr>
              <w:t>Организация и проведение культурно-досуговых мероприятий</w:t>
            </w:r>
          </w:p>
        </w:tc>
        <w:tc>
          <w:tcPr>
            <w:tcW w:w="1200" w:type="dxa"/>
            <w:tcBorders>
              <w:top w:val="single" w:sz="6" w:space="0" w:color="auto"/>
              <w:left w:val="single" w:sz="6" w:space="0" w:color="auto"/>
              <w:bottom w:val="single" w:sz="6" w:space="0" w:color="auto"/>
              <w:right w:val="single" w:sz="6" w:space="0" w:color="auto"/>
            </w:tcBorders>
            <w:vAlign w:val="center"/>
          </w:tcPr>
          <w:p w:rsidR="00F821D9" w:rsidRDefault="00F821D9" w:rsidP="00484F8B">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тыс. ед.</w:t>
            </w:r>
          </w:p>
        </w:tc>
        <w:tc>
          <w:tcPr>
            <w:tcW w:w="1000" w:type="dxa"/>
            <w:tcBorders>
              <w:top w:val="single" w:sz="6" w:space="0" w:color="auto"/>
              <w:left w:val="single" w:sz="6" w:space="0" w:color="auto"/>
              <w:bottom w:val="single" w:sz="6" w:space="0" w:color="auto"/>
              <w:right w:val="single" w:sz="6" w:space="0" w:color="auto"/>
            </w:tcBorders>
            <w:vAlign w:val="center"/>
          </w:tcPr>
          <w:p w:rsidR="00F821D9" w:rsidRDefault="00F821D9" w:rsidP="00484F8B">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2897</w:t>
            </w:r>
          </w:p>
        </w:tc>
        <w:tc>
          <w:tcPr>
            <w:tcW w:w="1100" w:type="dxa"/>
            <w:tcBorders>
              <w:top w:val="single" w:sz="6" w:space="0" w:color="auto"/>
              <w:left w:val="single" w:sz="6" w:space="0" w:color="auto"/>
              <w:bottom w:val="single" w:sz="6" w:space="0" w:color="auto"/>
              <w:right w:val="single" w:sz="6" w:space="0" w:color="auto"/>
            </w:tcBorders>
            <w:vAlign w:val="center"/>
          </w:tcPr>
          <w:p w:rsidR="00F821D9" w:rsidRDefault="00F821D9" w:rsidP="00484F8B">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2897</w:t>
            </w:r>
          </w:p>
        </w:tc>
        <w:tc>
          <w:tcPr>
            <w:tcW w:w="1200" w:type="dxa"/>
            <w:tcBorders>
              <w:top w:val="single" w:sz="6" w:space="0" w:color="auto"/>
              <w:left w:val="single" w:sz="6" w:space="0" w:color="auto"/>
              <w:bottom w:val="single" w:sz="6" w:space="0" w:color="auto"/>
              <w:right w:val="single" w:sz="4" w:space="0" w:color="auto"/>
            </w:tcBorders>
            <w:vAlign w:val="center"/>
          </w:tcPr>
          <w:p w:rsidR="00F821D9" w:rsidRDefault="00F821D9" w:rsidP="00484F8B">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2897</w:t>
            </w:r>
          </w:p>
        </w:tc>
        <w:tc>
          <w:tcPr>
            <w:tcW w:w="1055" w:type="dxa"/>
            <w:tcBorders>
              <w:top w:val="single" w:sz="6" w:space="0" w:color="auto"/>
              <w:left w:val="single" w:sz="4" w:space="0" w:color="auto"/>
              <w:bottom w:val="single" w:sz="6" w:space="0" w:color="auto"/>
              <w:right w:val="single" w:sz="6" w:space="0" w:color="auto"/>
            </w:tcBorders>
            <w:vAlign w:val="center"/>
          </w:tcPr>
          <w:p w:rsidR="00F821D9" w:rsidRDefault="00F821D9" w:rsidP="003A0B09">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2897</w:t>
            </w:r>
          </w:p>
        </w:tc>
      </w:tr>
      <w:tr w:rsidR="00F821D9">
        <w:trPr>
          <w:cantSplit/>
          <w:trHeight w:val="480"/>
        </w:trPr>
        <w:tc>
          <w:tcPr>
            <w:tcW w:w="4300" w:type="dxa"/>
            <w:tcBorders>
              <w:top w:val="single" w:sz="6" w:space="0" w:color="auto"/>
              <w:left w:val="single" w:sz="6" w:space="0" w:color="auto"/>
              <w:bottom w:val="single" w:sz="6" w:space="0" w:color="auto"/>
              <w:right w:val="single" w:sz="6" w:space="0" w:color="auto"/>
            </w:tcBorders>
            <w:vAlign w:val="center"/>
          </w:tcPr>
          <w:p w:rsidR="00F821D9" w:rsidRDefault="00F821D9" w:rsidP="00484F8B">
            <w:pPr>
              <w:spacing w:before="0" w:line="240" w:lineRule="auto"/>
              <w:ind w:left="0" w:firstLine="0"/>
              <w:jc w:val="left"/>
              <w:rPr>
                <w:rFonts w:ascii="Times New Roman" w:hAnsi="Times New Roman" w:cs="Times New Roman"/>
                <w:sz w:val="22"/>
                <w:szCs w:val="22"/>
              </w:rPr>
            </w:pPr>
            <w:r>
              <w:rPr>
                <w:rFonts w:ascii="Times New Roman" w:hAnsi="Times New Roman" w:cs="Times New Roman"/>
                <w:sz w:val="22"/>
                <w:szCs w:val="22"/>
              </w:rPr>
              <w:t>Сохранение посещаемости библиотек Гордеевского района к предыдущему периоду</w:t>
            </w:r>
          </w:p>
        </w:tc>
        <w:tc>
          <w:tcPr>
            <w:tcW w:w="1200" w:type="dxa"/>
            <w:tcBorders>
              <w:top w:val="single" w:sz="6" w:space="0" w:color="auto"/>
              <w:left w:val="single" w:sz="6" w:space="0" w:color="auto"/>
              <w:bottom w:val="single" w:sz="6" w:space="0" w:color="auto"/>
              <w:right w:val="single" w:sz="6" w:space="0" w:color="auto"/>
            </w:tcBorders>
            <w:vAlign w:val="center"/>
          </w:tcPr>
          <w:p w:rsidR="00F821D9" w:rsidRDefault="00F821D9" w:rsidP="00484F8B">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w:t>
            </w:r>
          </w:p>
        </w:tc>
        <w:tc>
          <w:tcPr>
            <w:tcW w:w="1000" w:type="dxa"/>
            <w:tcBorders>
              <w:top w:val="single" w:sz="6" w:space="0" w:color="auto"/>
              <w:left w:val="single" w:sz="6" w:space="0" w:color="auto"/>
              <w:bottom w:val="single" w:sz="6" w:space="0" w:color="auto"/>
              <w:right w:val="single" w:sz="6" w:space="0" w:color="auto"/>
            </w:tcBorders>
            <w:vAlign w:val="center"/>
          </w:tcPr>
          <w:p w:rsidR="00F821D9" w:rsidRDefault="00F821D9" w:rsidP="00484F8B">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1100" w:type="dxa"/>
            <w:tcBorders>
              <w:top w:val="single" w:sz="6" w:space="0" w:color="auto"/>
              <w:left w:val="single" w:sz="6" w:space="0" w:color="auto"/>
              <w:bottom w:val="single" w:sz="6" w:space="0" w:color="auto"/>
              <w:right w:val="single" w:sz="6" w:space="0" w:color="auto"/>
            </w:tcBorders>
            <w:vAlign w:val="center"/>
          </w:tcPr>
          <w:p w:rsidR="00F821D9" w:rsidRDefault="00F821D9" w:rsidP="00484F8B">
            <w:pPr>
              <w:spacing w:before="0" w:line="240" w:lineRule="auto"/>
              <w:ind w:left="0" w:firstLine="0"/>
              <w:rPr>
                <w:rFonts w:ascii="Times New Roman" w:hAnsi="Times New Roman" w:cs="Times New Roman"/>
                <w:sz w:val="22"/>
                <w:szCs w:val="22"/>
              </w:rPr>
            </w:pPr>
            <w:r>
              <w:rPr>
                <w:rFonts w:ascii="Times New Roman" w:hAnsi="Times New Roman" w:cs="Times New Roman"/>
                <w:sz w:val="22"/>
                <w:szCs w:val="22"/>
              </w:rPr>
              <w:t>100%</w:t>
            </w:r>
          </w:p>
        </w:tc>
        <w:tc>
          <w:tcPr>
            <w:tcW w:w="1200" w:type="dxa"/>
            <w:tcBorders>
              <w:top w:val="single" w:sz="6" w:space="0" w:color="auto"/>
              <w:left w:val="single" w:sz="6" w:space="0" w:color="auto"/>
              <w:bottom w:val="single" w:sz="6" w:space="0" w:color="auto"/>
              <w:right w:val="single" w:sz="4" w:space="0" w:color="auto"/>
            </w:tcBorders>
            <w:vAlign w:val="center"/>
          </w:tcPr>
          <w:p w:rsidR="00F821D9" w:rsidRDefault="00F821D9" w:rsidP="00484F8B">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100%</w:t>
            </w:r>
          </w:p>
        </w:tc>
        <w:tc>
          <w:tcPr>
            <w:tcW w:w="1055" w:type="dxa"/>
            <w:tcBorders>
              <w:top w:val="single" w:sz="6" w:space="0" w:color="auto"/>
              <w:left w:val="single" w:sz="4" w:space="0" w:color="auto"/>
              <w:bottom w:val="single" w:sz="6" w:space="0" w:color="auto"/>
              <w:right w:val="single" w:sz="6" w:space="0" w:color="auto"/>
            </w:tcBorders>
            <w:vAlign w:val="center"/>
          </w:tcPr>
          <w:p w:rsidR="00F821D9" w:rsidRDefault="00F821D9" w:rsidP="003A0B09">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100%</w:t>
            </w:r>
          </w:p>
        </w:tc>
      </w:tr>
      <w:tr w:rsidR="00F821D9">
        <w:trPr>
          <w:cantSplit/>
          <w:trHeight w:val="1200"/>
        </w:trPr>
        <w:tc>
          <w:tcPr>
            <w:tcW w:w="4300" w:type="dxa"/>
            <w:tcBorders>
              <w:top w:val="single" w:sz="6" w:space="0" w:color="auto"/>
              <w:left w:val="single" w:sz="6" w:space="0" w:color="auto"/>
              <w:bottom w:val="single" w:sz="6" w:space="0" w:color="auto"/>
              <w:right w:val="single" w:sz="6" w:space="0" w:color="auto"/>
            </w:tcBorders>
            <w:vAlign w:val="center"/>
          </w:tcPr>
          <w:p w:rsidR="00F821D9" w:rsidRDefault="00F821D9" w:rsidP="00484F8B">
            <w:pPr>
              <w:spacing w:before="0" w:line="240" w:lineRule="auto"/>
              <w:ind w:left="0" w:firstLine="0"/>
              <w:jc w:val="left"/>
              <w:rPr>
                <w:rFonts w:ascii="Times New Roman" w:hAnsi="Times New Roman" w:cs="Times New Roman"/>
                <w:sz w:val="22"/>
                <w:szCs w:val="22"/>
              </w:rPr>
            </w:pPr>
            <w:r>
              <w:rPr>
                <w:rFonts w:ascii="Times New Roman" w:hAnsi="Times New Roman" w:cs="Times New Roman"/>
                <w:sz w:val="22"/>
                <w:szCs w:val="22"/>
              </w:rPr>
              <w:t>Численность специалистов учреждений культуры муниципальных районов, городских округов и поселений, получивших поддержку в виде денежной выплаты по оплате жилья и коммунальных услуг, работающих в сельской местности или поселках городского типа на территории Гордеевского района</w:t>
            </w:r>
          </w:p>
        </w:tc>
        <w:tc>
          <w:tcPr>
            <w:tcW w:w="1200" w:type="dxa"/>
            <w:tcBorders>
              <w:top w:val="single" w:sz="6" w:space="0" w:color="auto"/>
              <w:left w:val="single" w:sz="6" w:space="0" w:color="auto"/>
              <w:bottom w:val="single" w:sz="6" w:space="0" w:color="auto"/>
              <w:right w:val="single" w:sz="6" w:space="0" w:color="auto"/>
            </w:tcBorders>
            <w:vAlign w:val="center"/>
          </w:tcPr>
          <w:p w:rsidR="00F821D9" w:rsidRDefault="00F821D9" w:rsidP="00484F8B">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чел.</w:t>
            </w:r>
          </w:p>
        </w:tc>
        <w:tc>
          <w:tcPr>
            <w:tcW w:w="1000" w:type="dxa"/>
            <w:tcBorders>
              <w:top w:val="single" w:sz="6" w:space="0" w:color="auto"/>
              <w:left w:val="single" w:sz="6" w:space="0" w:color="auto"/>
              <w:bottom w:val="single" w:sz="6" w:space="0" w:color="auto"/>
              <w:right w:val="single" w:sz="6" w:space="0" w:color="auto"/>
            </w:tcBorders>
            <w:vAlign w:val="center"/>
          </w:tcPr>
          <w:p w:rsidR="00F821D9" w:rsidRDefault="00F821D9" w:rsidP="00484F8B">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29</w:t>
            </w:r>
          </w:p>
        </w:tc>
        <w:tc>
          <w:tcPr>
            <w:tcW w:w="1100" w:type="dxa"/>
            <w:tcBorders>
              <w:top w:val="single" w:sz="6" w:space="0" w:color="auto"/>
              <w:left w:val="single" w:sz="6" w:space="0" w:color="auto"/>
              <w:bottom w:val="single" w:sz="6" w:space="0" w:color="auto"/>
              <w:right w:val="single" w:sz="6" w:space="0" w:color="auto"/>
            </w:tcBorders>
            <w:vAlign w:val="center"/>
          </w:tcPr>
          <w:p w:rsidR="00F821D9" w:rsidRDefault="00F821D9" w:rsidP="00484F8B">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29</w:t>
            </w:r>
          </w:p>
        </w:tc>
        <w:tc>
          <w:tcPr>
            <w:tcW w:w="1200" w:type="dxa"/>
            <w:tcBorders>
              <w:top w:val="single" w:sz="6" w:space="0" w:color="auto"/>
              <w:left w:val="single" w:sz="6" w:space="0" w:color="auto"/>
              <w:bottom w:val="single" w:sz="6" w:space="0" w:color="auto"/>
              <w:right w:val="single" w:sz="4" w:space="0" w:color="auto"/>
            </w:tcBorders>
            <w:vAlign w:val="center"/>
          </w:tcPr>
          <w:p w:rsidR="00F821D9" w:rsidRDefault="00F821D9" w:rsidP="00484F8B">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29</w:t>
            </w:r>
          </w:p>
        </w:tc>
        <w:tc>
          <w:tcPr>
            <w:tcW w:w="1055" w:type="dxa"/>
            <w:tcBorders>
              <w:top w:val="single" w:sz="6" w:space="0" w:color="auto"/>
              <w:left w:val="single" w:sz="4" w:space="0" w:color="auto"/>
              <w:bottom w:val="single" w:sz="6" w:space="0" w:color="auto"/>
              <w:right w:val="single" w:sz="6" w:space="0" w:color="auto"/>
            </w:tcBorders>
            <w:vAlign w:val="center"/>
          </w:tcPr>
          <w:p w:rsidR="00F821D9" w:rsidRDefault="00F821D9" w:rsidP="003A0B09">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29</w:t>
            </w:r>
          </w:p>
        </w:tc>
      </w:tr>
      <w:tr w:rsidR="00F821D9">
        <w:trPr>
          <w:cantSplit/>
          <w:trHeight w:val="360"/>
        </w:trPr>
        <w:tc>
          <w:tcPr>
            <w:tcW w:w="4300" w:type="dxa"/>
            <w:tcBorders>
              <w:top w:val="single" w:sz="6" w:space="0" w:color="auto"/>
              <w:left w:val="single" w:sz="6" w:space="0" w:color="auto"/>
              <w:bottom w:val="single" w:sz="6" w:space="0" w:color="auto"/>
              <w:right w:val="single" w:sz="6" w:space="0" w:color="auto"/>
            </w:tcBorders>
            <w:vAlign w:val="center"/>
          </w:tcPr>
          <w:p w:rsidR="00F821D9" w:rsidRDefault="00F821D9" w:rsidP="00484F8B">
            <w:pPr>
              <w:spacing w:before="0" w:line="240" w:lineRule="auto"/>
              <w:ind w:left="0" w:firstLine="0"/>
              <w:jc w:val="left"/>
              <w:rPr>
                <w:rFonts w:ascii="Times New Roman" w:hAnsi="Times New Roman" w:cs="Times New Roman"/>
                <w:sz w:val="22"/>
                <w:szCs w:val="22"/>
              </w:rPr>
            </w:pPr>
            <w:proofErr w:type="spellStart"/>
            <w:r>
              <w:rPr>
                <w:rFonts w:ascii="Times New Roman" w:hAnsi="Times New Roman" w:cs="Times New Roman"/>
                <w:sz w:val="22"/>
                <w:szCs w:val="22"/>
              </w:rPr>
              <w:t>Обновляемость</w:t>
            </w:r>
            <w:proofErr w:type="spellEnd"/>
            <w:r>
              <w:rPr>
                <w:rFonts w:ascii="Times New Roman" w:hAnsi="Times New Roman" w:cs="Times New Roman"/>
                <w:sz w:val="22"/>
                <w:szCs w:val="22"/>
              </w:rPr>
              <w:t xml:space="preserve"> книжных фондов библиотек</w:t>
            </w:r>
          </w:p>
        </w:tc>
        <w:tc>
          <w:tcPr>
            <w:tcW w:w="1200" w:type="dxa"/>
            <w:tcBorders>
              <w:top w:val="single" w:sz="6" w:space="0" w:color="auto"/>
              <w:left w:val="single" w:sz="6" w:space="0" w:color="auto"/>
              <w:bottom w:val="single" w:sz="6" w:space="0" w:color="auto"/>
              <w:right w:val="single" w:sz="6" w:space="0" w:color="auto"/>
            </w:tcBorders>
            <w:vAlign w:val="center"/>
          </w:tcPr>
          <w:p w:rsidR="00F821D9" w:rsidRDefault="00F821D9" w:rsidP="00484F8B">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1,8%</w:t>
            </w:r>
          </w:p>
        </w:tc>
        <w:tc>
          <w:tcPr>
            <w:tcW w:w="1000" w:type="dxa"/>
            <w:tcBorders>
              <w:top w:val="single" w:sz="6" w:space="0" w:color="auto"/>
              <w:left w:val="single" w:sz="6" w:space="0" w:color="auto"/>
              <w:bottom w:val="single" w:sz="6" w:space="0" w:color="auto"/>
              <w:right w:val="single" w:sz="6" w:space="0" w:color="auto"/>
            </w:tcBorders>
            <w:vAlign w:val="center"/>
          </w:tcPr>
          <w:p w:rsidR="00F821D9" w:rsidRDefault="00F821D9" w:rsidP="00484F8B">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1,8</w:t>
            </w:r>
          </w:p>
        </w:tc>
        <w:tc>
          <w:tcPr>
            <w:tcW w:w="1100" w:type="dxa"/>
            <w:tcBorders>
              <w:top w:val="single" w:sz="6" w:space="0" w:color="auto"/>
              <w:left w:val="single" w:sz="6" w:space="0" w:color="auto"/>
              <w:bottom w:val="single" w:sz="6" w:space="0" w:color="auto"/>
              <w:right w:val="single" w:sz="6" w:space="0" w:color="auto"/>
            </w:tcBorders>
            <w:vAlign w:val="center"/>
          </w:tcPr>
          <w:p w:rsidR="00F821D9" w:rsidRDefault="00F821D9" w:rsidP="00484F8B">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1,8</w:t>
            </w:r>
          </w:p>
        </w:tc>
        <w:tc>
          <w:tcPr>
            <w:tcW w:w="1200" w:type="dxa"/>
            <w:tcBorders>
              <w:top w:val="single" w:sz="6" w:space="0" w:color="auto"/>
              <w:left w:val="single" w:sz="6" w:space="0" w:color="auto"/>
              <w:bottom w:val="single" w:sz="6" w:space="0" w:color="auto"/>
              <w:right w:val="single" w:sz="4" w:space="0" w:color="auto"/>
            </w:tcBorders>
            <w:vAlign w:val="center"/>
          </w:tcPr>
          <w:p w:rsidR="00F821D9" w:rsidRDefault="00F821D9" w:rsidP="00484F8B">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1,8</w:t>
            </w:r>
          </w:p>
        </w:tc>
        <w:tc>
          <w:tcPr>
            <w:tcW w:w="1055" w:type="dxa"/>
            <w:tcBorders>
              <w:top w:val="single" w:sz="6" w:space="0" w:color="auto"/>
              <w:left w:val="single" w:sz="4" w:space="0" w:color="auto"/>
              <w:bottom w:val="single" w:sz="6" w:space="0" w:color="auto"/>
              <w:right w:val="single" w:sz="6" w:space="0" w:color="auto"/>
            </w:tcBorders>
            <w:vAlign w:val="center"/>
          </w:tcPr>
          <w:p w:rsidR="00F821D9" w:rsidRDefault="00F821D9" w:rsidP="003A0B09">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1,8</w:t>
            </w:r>
          </w:p>
        </w:tc>
      </w:tr>
      <w:tr w:rsidR="00F821D9">
        <w:trPr>
          <w:cantSplit/>
          <w:trHeight w:val="600"/>
        </w:trPr>
        <w:tc>
          <w:tcPr>
            <w:tcW w:w="4300" w:type="dxa"/>
            <w:tcBorders>
              <w:top w:val="single" w:sz="6" w:space="0" w:color="auto"/>
              <w:left w:val="single" w:sz="6" w:space="0" w:color="auto"/>
              <w:bottom w:val="single" w:sz="6" w:space="0" w:color="auto"/>
              <w:right w:val="single" w:sz="6" w:space="0" w:color="auto"/>
            </w:tcBorders>
            <w:vAlign w:val="center"/>
          </w:tcPr>
          <w:p w:rsidR="00F821D9" w:rsidRDefault="00F821D9" w:rsidP="00484F8B">
            <w:pPr>
              <w:spacing w:before="0" w:line="240" w:lineRule="auto"/>
              <w:ind w:left="0" w:firstLine="0"/>
              <w:jc w:val="left"/>
              <w:rPr>
                <w:rFonts w:ascii="Times New Roman" w:hAnsi="Times New Roman" w:cs="Times New Roman"/>
                <w:sz w:val="22"/>
                <w:szCs w:val="22"/>
              </w:rPr>
            </w:pPr>
            <w:r>
              <w:rPr>
                <w:rFonts w:ascii="Times New Roman" w:hAnsi="Times New Roman" w:cs="Times New Roman"/>
                <w:sz w:val="22"/>
                <w:szCs w:val="22"/>
              </w:rPr>
              <w:t>Удельный вес общедоступных (публичных) библиотек, оснащенных компьютерной техникой и программным обеспечением</w:t>
            </w:r>
          </w:p>
        </w:tc>
        <w:tc>
          <w:tcPr>
            <w:tcW w:w="1200" w:type="dxa"/>
            <w:tcBorders>
              <w:top w:val="single" w:sz="6" w:space="0" w:color="auto"/>
              <w:left w:val="single" w:sz="6" w:space="0" w:color="auto"/>
              <w:bottom w:val="single" w:sz="6" w:space="0" w:color="auto"/>
              <w:right w:val="single" w:sz="6" w:space="0" w:color="auto"/>
            </w:tcBorders>
            <w:vAlign w:val="center"/>
          </w:tcPr>
          <w:p w:rsidR="00F821D9" w:rsidRDefault="00F821D9" w:rsidP="00484F8B">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w:t>
            </w:r>
          </w:p>
        </w:tc>
        <w:tc>
          <w:tcPr>
            <w:tcW w:w="1000" w:type="dxa"/>
            <w:tcBorders>
              <w:top w:val="single" w:sz="6" w:space="0" w:color="auto"/>
              <w:left w:val="single" w:sz="6" w:space="0" w:color="auto"/>
              <w:bottom w:val="single" w:sz="6" w:space="0" w:color="auto"/>
              <w:right w:val="single" w:sz="6" w:space="0" w:color="auto"/>
            </w:tcBorders>
            <w:vAlign w:val="center"/>
          </w:tcPr>
          <w:p w:rsidR="00F821D9" w:rsidRDefault="00F821D9" w:rsidP="00484F8B">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10,5</w:t>
            </w:r>
          </w:p>
        </w:tc>
        <w:tc>
          <w:tcPr>
            <w:tcW w:w="1100" w:type="dxa"/>
            <w:tcBorders>
              <w:top w:val="single" w:sz="6" w:space="0" w:color="auto"/>
              <w:left w:val="single" w:sz="6" w:space="0" w:color="auto"/>
              <w:bottom w:val="single" w:sz="6" w:space="0" w:color="auto"/>
              <w:right w:val="single" w:sz="6" w:space="0" w:color="auto"/>
            </w:tcBorders>
            <w:vAlign w:val="center"/>
          </w:tcPr>
          <w:p w:rsidR="00F821D9" w:rsidRDefault="00F821D9" w:rsidP="00484F8B">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10,5</w:t>
            </w:r>
          </w:p>
        </w:tc>
        <w:tc>
          <w:tcPr>
            <w:tcW w:w="1200" w:type="dxa"/>
            <w:tcBorders>
              <w:top w:val="single" w:sz="6" w:space="0" w:color="auto"/>
              <w:left w:val="single" w:sz="6" w:space="0" w:color="auto"/>
              <w:bottom w:val="single" w:sz="6" w:space="0" w:color="auto"/>
              <w:right w:val="single" w:sz="4" w:space="0" w:color="auto"/>
            </w:tcBorders>
            <w:vAlign w:val="center"/>
          </w:tcPr>
          <w:p w:rsidR="00F821D9" w:rsidRDefault="00F821D9" w:rsidP="00484F8B">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10,5</w:t>
            </w:r>
          </w:p>
        </w:tc>
        <w:tc>
          <w:tcPr>
            <w:tcW w:w="1055" w:type="dxa"/>
            <w:tcBorders>
              <w:top w:val="single" w:sz="6" w:space="0" w:color="auto"/>
              <w:left w:val="single" w:sz="4" w:space="0" w:color="auto"/>
              <w:bottom w:val="single" w:sz="6" w:space="0" w:color="auto"/>
              <w:right w:val="single" w:sz="6" w:space="0" w:color="auto"/>
            </w:tcBorders>
            <w:vAlign w:val="center"/>
          </w:tcPr>
          <w:p w:rsidR="00F821D9" w:rsidRDefault="00F821D9" w:rsidP="003A0B09">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10,5</w:t>
            </w:r>
          </w:p>
        </w:tc>
      </w:tr>
      <w:tr w:rsidR="00F821D9">
        <w:trPr>
          <w:cantSplit/>
          <w:trHeight w:val="720"/>
        </w:trPr>
        <w:tc>
          <w:tcPr>
            <w:tcW w:w="4300" w:type="dxa"/>
            <w:tcBorders>
              <w:top w:val="single" w:sz="6" w:space="0" w:color="auto"/>
              <w:left w:val="single" w:sz="6" w:space="0" w:color="auto"/>
              <w:bottom w:val="single" w:sz="6" w:space="0" w:color="auto"/>
              <w:right w:val="single" w:sz="6" w:space="0" w:color="auto"/>
            </w:tcBorders>
            <w:vAlign w:val="center"/>
          </w:tcPr>
          <w:p w:rsidR="00F821D9" w:rsidRDefault="00F821D9" w:rsidP="00484F8B">
            <w:pPr>
              <w:spacing w:before="0" w:line="240" w:lineRule="auto"/>
              <w:ind w:left="0" w:firstLine="0"/>
              <w:jc w:val="left"/>
              <w:rPr>
                <w:rFonts w:ascii="Times New Roman" w:hAnsi="Times New Roman" w:cs="Times New Roman"/>
                <w:sz w:val="22"/>
                <w:szCs w:val="22"/>
              </w:rPr>
            </w:pPr>
            <w:r>
              <w:rPr>
                <w:rFonts w:ascii="Times New Roman" w:hAnsi="Times New Roman" w:cs="Times New Roman"/>
                <w:sz w:val="22"/>
                <w:szCs w:val="22"/>
              </w:rPr>
              <w:t>Количество посетителей культурно-досуговых мероприятий, проводимых муниципальными учреждениями культуры</w:t>
            </w:r>
          </w:p>
        </w:tc>
        <w:tc>
          <w:tcPr>
            <w:tcW w:w="1200" w:type="dxa"/>
            <w:tcBorders>
              <w:top w:val="single" w:sz="6" w:space="0" w:color="auto"/>
              <w:left w:val="single" w:sz="6" w:space="0" w:color="auto"/>
              <w:bottom w:val="single" w:sz="6" w:space="0" w:color="auto"/>
              <w:right w:val="single" w:sz="6" w:space="0" w:color="auto"/>
            </w:tcBorders>
            <w:vAlign w:val="center"/>
          </w:tcPr>
          <w:p w:rsidR="00F821D9" w:rsidRDefault="00F821D9" w:rsidP="00484F8B">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чел.</w:t>
            </w:r>
          </w:p>
        </w:tc>
        <w:tc>
          <w:tcPr>
            <w:tcW w:w="1000" w:type="dxa"/>
            <w:tcBorders>
              <w:top w:val="single" w:sz="6" w:space="0" w:color="auto"/>
              <w:left w:val="single" w:sz="6" w:space="0" w:color="auto"/>
              <w:bottom w:val="single" w:sz="6" w:space="0" w:color="auto"/>
              <w:right w:val="single" w:sz="6" w:space="0" w:color="auto"/>
            </w:tcBorders>
            <w:vAlign w:val="center"/>
          </w:tcPr>
          <w:p w:rsidR="00F821D9" w:rsidRDefault="00F821D9" w:rsidP="00484F8B">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144607</w:t>
            </w:r>
          </w:p>
        </w:tc>
        <w:tc>
          <w:tcPr>
            <w:tcW w:w="1100" w:type="dxa"/>
            <w:tcBorders>
              <w:top w:val="single" w:sz="6" w:space="0" w:color="auto"/>
              <w:left w:val="single" w:sz="6" w:space="0" w:color="auto"/>
              <w:bottom w:val="single" w:sz="6" w:space="0" w:color="auto"/>
              <w:right w:val="single" w:sz="6" w:space="0" w:color="auto"/>
            </w:tcBorders>
            <w:vAlign w:val="center"/>
          </w:tcPr>
          <w:p w:rsidR="00F821D9" w:rsidRDefault="00F821D9" w:rsidP="00484F8B">
            <w:pPr>
              <w:spacing w:before="0" w:line="240" w:lineRule="auto"/>
              <w:ind w:left="0" w:firstLine="0"/>
              <w:rPr>
                <w:rFonts w:ascii="Times New Roman" w:hAnsi="Times New Roman" w:cs="Times New Roman"/>
                <w:sz w:val="22"/>
                <w:szCs w:val="22"/>
              </w:rPr>
            </w:pPr>
            <w:r>
              <w:rPr>
                <w:rFonts w:ascii="Times New Roman" w:hAnsi="Times New Roman" w:cs="Times New Roman"/>
                <w:sz w:val="22"/>
                <w:szCs w:val="22"/>
              </w:rPr>
              <w:t>144607</w:t>
            </w:r>
          </w:p>
        </w:tc>
        <w:tc>
          <w:tcPr>
            <w:tcW w:w="1200" w:type="dxa"/>
            <w:tcBorders>
              <w:top w:val="single" w:sz="6" w:space="0" w:color="auto"/>
              <w:left w:val="single" w:sz="6" w:space="0" w:color="auto"/>
              <w:bottom w:val="single" w:sz="6" w:space="0" w:color="auto"/>
              <w:right w:val="single" w:sz="4" w:space="0" w:color="auto"/>
            </w:tcBorders>
            <w:vAlign w:val="center"/>
          </w:tcPr>
          <w:p w:rsidR="00F821D9" w:rsidRDefault="00F821D9" w:rsidP="003A0B09">
            <w:pPr>
              <w:spacing w:before="0" w:line="240" w:lineRule="auto"/>
              <w:ind w:left="0" w:right="-180" w:firstLine="0"/>
              <w:jc w:val="center"/>
              <w:rPr>
                <w:rFonts w:ascii="Times New Roman" w:hAnsi="Times New Roman" w:cs="Times New Roman"/>
                <w:sz w:val="22"/>
                <w:szCs w:val="22"/>
              </w:rPr>
            </w:pPr>
            <w:r>
              <w:rPr>
                <w:rFonts w:ascii="Times New Roman" w:hAnsi="Times New Roman" w:cs="Times New Roman"/>
                <w:sz w:val="22"/>
                <w:szCs w:val="22"/>
              </w:rPr>
              <w:t>144607</w:t>
            </w:r>
          </w:p>
        </w:tc>
        <w:tc>
          <w:tcPr>
            <w:tcW w:w="1055" w:type="dxa"/>
            <w:tcBorders>
              <w:top w:val="single" w:sz="6" w:space="0" w:color="auto"/>
              <w:left w:val="single" w:sz="4" w:space="0" w:color="auto"/>
              <w:bottom w:val="single" w:sz="6" w:space="0" w:color="auto"/>
              <w:right w:val="single" w:sz="6" w:space="0" w:color="auto"/>
            </w:tcBorders>
            <w:vAlign w:val="center"/>
          </w:tcPr>
          <w:p w:rsidR="00F821D9" w:rsidRDefault="00F821D9" w:rsidP="003A0B09">
            <w:pPr>
              <w:spacing w:before="0" w:line="240" w:lineRule="auto"/>
              <w:ind w:left="0" w:firstLine="0"/>
              <w:jc w:val="center"/>
              <w:rPr>
                <w:rFonts w:ascii="Times New Roman" w:hAnsi="Times New Roman" w:cs="Times New Roman"/>
                <w:sz w:val="22"/>
                <w:szCs w:val="22"/>
              </w:rPr>
            </w:pPr>
            <w:r>
              <w:rPr>
                <w:rFonts w:ascii="Times New Roman" w:hAnsi="Times New Roman" w:cs="Times New Roman"/>
                <w:sz w:val="22"/>
                <w:szCs w:val="22"/>
              </w:rPr>
              <w:t>144607</w:t>
            </w:r>
          </w:p>
        </w:tc>
      </w:tr>
    </w:tbl>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Сеть культурно-досуговых учреждений имеет тенденцию к сокращению. Вместе с тем сохранена система организации и проведения смотров, конкурсов, фестивалей. Гордеевский район является одним из лидеров среди районов Брянской области в сфере изучения, сохранения и пропаганды традиций русского народного творчества.</w:t>
      </w:r>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Накоплен и продолжает наращиваться опыт </w:t>
      </w:r>
      <w:proofErr w:type="gramStart"/>
      <w:r>
        <w:rPr>
          <w:rFonts w:ascii="Times New Roman" w:hAnsi="Times New Roman" w:cs="Times New Roman"/>
          <w:sz w:val="24"/>
          <w:szCs w:val="24"/>
        </w:rPr>
        <w:t>формирования системы мотивационных стимулов активизации творческой активности работников</w:t>
      </w:r>
      <w:proofErr w:type="gramEnd"/>
      <w:r>
        <w:rPr>
          <w:rFonts w:ascii="Times New Roman" w:hAnsi="Times New Roman" w:cs="Times New Roman"/>
          <w:sz w:val="24"/>
          <w:szCs w:val="24"/>
        </w:rPr>
        <w:t xml:space="preserve"> культуры, включающих в себя десятки различных областных, зональных, районных и городских смотров, конкурсов </w:t>
      </w:r>
      <w:r>
        <w:rPr>
          <w:rFonts w:ascii="Times New Roman" w:hAnsi="Times New Roman" w:cs="Times New Roman"/>
          <w:sz w:val="24"/>
          <w:szCs w:val="24"/>
        </w:rPr>
        <w:lastRenderedPageBreak/>
        <w:t>профессионального мастерства работников культуры, фестивалей, выставок, праздников. В то же время ограниченность ресурсов приводит к сокращению количества участий в конкурсах и фестивалях, что сказывается на творческом уровне коллективов.</w:t>
      </w:r>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В Гордеевском муниципальном районе имеются необходимые социальные, экономические и психологические предпосылки для устранения роста негативных тенденций в сфере культуры.</w:t>
      </w:r>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2. Приоритеты и цели муниципальной политики в сфере культуры,</w:t>
      </w:r>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цели и задачи муниципальной программы</w:t>
      </w:r>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Основой для определения стратегических целей МБУК «ГКДЦ» является обеспечение гарантированных Конституцией Российской Федерации прав граждан в сфере культуры.</w:t>
      </w:r>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МБУК «Гордеевский культурн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досуговый центр» видит свою миссию в</w:t>
      </w:r>
    </w:p>
    <w:p w:rsidR="00F821D9" w:rsidRDefault="00F821D9" w:rsidP="004B4CE6">
      <w:pPr>
        <w:numPr>
          <w:ilvl w:val="0"/>
          <w:numId w:val="1"/>
        </w:numPr>
        <w:tabs>
          <w:tab w:val="left" w:pos="993"/>
        </w:tabs>
        <w:spacing w:before="0" w:line="360" w:lineRule="auto"/>
        <w:ind w:left="0" w:firstLine="709"/>
        <w:rPr>
          <w:rFonts w:ascii="Times New Roman" w:hAnsi="Times New Roman" w:cs="Times New Roman"/>
          <w:sz w:val="24"/>
          <w:szCs w:val="24"/>
        </w:rPr>
      </w:pPr>
      <w:proofErr w:type="gramStart"/>
      <w:r>
        <w:rPr>
          <w:rFonts w:ascii="Times New Roman" w:hAnsi="Times New Roman" w:cs="Times New Roman"/>
          <w:sz w:val="24"/>
          <w:szCs w:val="24"/>
        </w:rPr>
        <w:t>сохранении</w:t>
      </w:r>
      <w:proofErr w:type="gramEnd"/>
      <w:r>
        <w:rPr>
          <w:rFonts w:ascii="Times New Roman" w:hAnsi="Times New Roman" w:cs="Times New Roman"/>
          <w:sz w:val="24"/>
          <w:szCs w:val="24"/>
        </w:rPr>
        <w:t xml:space="preserve"> и трансляции богатейшего культурно-исторического опыта и традиций, влияющих на ход экономических, правовых,  реформ региона;</w:t>
      </w:r>
    </w:p>
    <w:p w:rsidR="00F821D9" w:rsidRDefault="00F821D9" w:rsidP="004B4CE6">
      <w:pPr>
        <w:numPr>
          <w:ilvl w:val="0"/>
          <w:numId w:val="1"/>
        </w:numPr>
        <w:tabs>
          <w:tab w:val="left" w:pos="993"/>
        </w:tabs>
        <w:spacing w:before="0" w:line="360" w:lineRule="auto"/>
        <w:ind w:left="0" w:firstLine="709"/>
        <w:rPr>
          <w:rFonts w:ascii="Times New Roman" w:hAnsi="Times New Roman" w:cs="Times New Roman"/>
          <w:sz w:val="24"/>
          <w:szCs w:val="24"/>
        </w:rPr>
      </w:pPr>
      <w:proofErr w:type="gramStart"/>
      <w:r>
        <w:rPr>
          <w:rFonts w:ascii="Times New Roman" w:hAnsi="Times New Roman" w:cs="Times New Roman"/>
          <w:sz w:val="24"/>
          <w:szCs w:val="24"/>
        </w:rPr>
        <w:t>формировании</w:t>
      </w:r>
      <w:proofErr w:type="gramEnd"/>
      <w:r>
        <w:rPr>
          <w:rFonts w:ascii="Times New Roman" w:hAnsi="Times New Roman" w:cs="Times New Roman"/>
          <w:sz w:val="24"/>
          <w:szCs w:val="24"/>
        </w:rPr>
        <w:t xml:space="preserve"> духовно богатого и гармонично развитого молодого поколения;</w:t>
      </w:r>
    </w:p>
    <w:p w:rsidR="00F821D9" w:rsidRDefault="00F821D9" w:rsidP="004B4CE6">
      <w:pPr>
        <w:numPr>
          <w:ilvl w:val="0"/>
          <w:numId w:val="1"/>
        </w:numPr>
        <w:tabs>
          <w:tab w:val="left" w:pos="993"/>
        </w:tabs>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организации и оказании методической помощи органам местного самоуправления муниципальных образований района в реализации единой культурной политики на территории Гордеевского района.</w:t>
      </w:r>
    </w:p>
    <w:p w:rsidR="00F821D9" w:rsidRDefault="00F821D9" w:rsidP="00F70BA6">
      <w:pPr>
        <w:spacing w:before="0" w:line="360" w:lineRule="auto"/>
        <w:ind w:left="0" w:firstLine="0"/>
        <w:rPr>
          <w:rFonts w:ascii="Times New Roman" w:hAnsi="Times New Roman" w:cs="Times New Roman"/>
          <w:sz w:val="24"/>
          <w:szCs w:val="24"/>
        </w:rPr>
      </w:pPr>
      <w:r>
        <w:rPr>
          <w:rFonts w:ascii="Times New Roman" w:hAnsi="Times New Roman" w:cs="Times New Roman"/>
          <w:sz w:val="24"/>
          <w:szCs w:val="24"/>
        </w:rPr>
        <w:t>Основными стратегическими целями государственной политики в области культуры являются:</w:t>
      </w:r>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1. Обеспечение прав граждан на доступ к культурным ценностям.</w:t>
      </w:r>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2. Обеспечение свободы творчества и прав граждан на участие в культурной жизни.</w:t>
      </w:r>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3. Удовлетворение потребностей населения района в сфере культуры и искусства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повышение привлекательности учреждений культуры для жителей и гостей района.</w:t>
      </w:r>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Цель 1. Обеспечение прав граждан на доступ к культурным ценностям</w:t>
      </w:r>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Свободный доступ к культурным ценностям и возможности ознакомления с культурным наследием страны является важнейшим из условий формирования общественного сознания и целостной системы духовных ценностей, влияющих на все сферы государственной и общественной жизни, особенно на формирование мировоззрения подрастающего поколения.</w:t>
      </w:r>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Обеспечение данного права осуществляется главным образом через создание условий и предоставление возможности различным категориям населения получения свободного доступа к культурным ценностям: памятникам истории и культуры, музейным и библиотечным фондам, истокам русской национальной культуры, традиционной культуре Гордеевского района.</w:t>
      </w:r>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Достижение первой стратегической цели предполагает решение двух практических задач:</w:t>
      </w:r>
    </w:p>
    <w:p w:rsidR="00F821D9" w:rsidRDefault="00F821D9" w:rsidP="004B4CE6">
      <w:pPr>
        <w:numPr>
          <w:ilvl w:val="1"/>
          <w:numId w:val="2"/>
        </w:numPr>
        <w:tabs>
          <w:tab w:val="left" w:pos="993"/>
        </w:tabs>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lastRenderedPageBreak/>
        <w:t>сохранение и охрана культурного и исторического наследия Брянщины;</w:t>
      </w:r>
    </w:p>
    <w:p w:rsidR="00F821D9" w:rsidRDefault="00F821D9" w:rsidP="004B4CE6">
      <w:pPr>
        <w:numPr>
          <w:ilvl w:val="1"/>
          <w:numId w:val="2"/>
        </w:numPr>
        <w:tabs>
          <w:tab w:val="left" w:pos="993"/>
        </w:tabs>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создание условий для расширения доступа различных категорий населения области к культурным ценностям, культурно-историческому наследию, информации и знаниям.</w:t>
      </w:r>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Задачи, которые решаются учреждениями культуры района при достижении первой цели (обеспечение прав граждан на доступ к культурным ценностям), направлены на главный результат </w:t>
      </w:r>
      <w:r>
        <w:rPr>
          <w:rFonts w:ascii="Times New Roman" w:hAnsi="Times New Roman" w:cs="Times New Roman"/>
          <w:sz w:val="24"/>
          <w:szCs w:val="24"/>
        </w:rPr>
        <w:sym w:font="Symbol" w:char="F02D"/>
      </w:r>
      <w:r>
        <w:rPr>
          <w:rFonts w:ascii="Times New Roman" w:hAnsi="Times New Roman" w:cs="Times New Roman"/>
          <w:sz w:val="24"/>
          <w:szCs w:val="24"/>
        </w:rPr>
        <w:t xml:space="preserve"> это увеличение численности жителей, посещающих культурн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массовые мероприятия, исторические места Гордеевского района, включение объектов культуры в сферу туризма и сохранение нематериальных культурных ценностей, увеличение числа посещений библиотек. </w:t>
      </w:r>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Базовым элементом государственной политики по сохранению культурного наследия является сохранение традиционной народной культуры, как самой массовой формы культурной деятельности.</w:t>
      </w:r>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Приоритетными являются направления работы по исследованию и финансированию основных направлений, видов, жанров и форм региональной народной художественной культуры посредством проведения фольклорно-этнографических экспедиций, поддержки носителей традиционной народной культуры, популяризации системы ценностей, характерной для наших предков, развития системы общественных музеев народной культуры, комнат крестьянского быта. Эта работа позволяет сохранить и транслировать культурное историческое наследие Гордеевского района для будущих поколений.</w:t>
      </w:r>
    </w:p>
    <w:p w:rsidR="00F821D9" w:rsidRDefault="00F821D9" w:rsidP="004B4CE6">
      <w:pPr>
        <w:spacing w:before="0" w:line="360" w:lineRule="auto"/>
        <w:ind w:left="0" w:firstLine="709"/>
        <w:rPr>
          <w:rFonts w:ascii="Times New Roman" w:hAnsi="Times New Roman" w:cs="Times New Roman"/>
          <w:sz w:val="24"/>
          <w:szCs w:val="24"/>
        </w:rPr>
      </w:pPr>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Цель 2. Обеспечение свободы творчества и прав граждан на участие в культурной жизни.</w:t>
      </w:r>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Данная цель направлена на реализацию прав граждан на участие в культурной жизни, свободу литературного, художественного, научного, технического и других видов творчества, установленных статьей 44 Конституции Российской Федерации, федеральными, областными законами о культуре и культурной деятельности.</w:t>
      </w:r>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Достижение второй стратегической цели предполагает решение следующих практических задач:</w:t>
      </w:r>
    </w:p>
    <w:p w:rsidR="00F821D9" w:rsidRDefault="00F821D9" w:rsidP="004B4CE6">
      <w:pPr>
        <w:numPr>
          <w:ilvl w:val="0"/>
          <w:numId w:val="3"/>
        </w:numPr>
        <w:tabs>
          <w:tab w:val="left" w:pos="993"/>
        </w:tabs>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сохранение и развитие творческого потенциала Гордеевского муниципального района;</w:t>
      </w:r>
    </w:p>
    <w:p w:rsidR="00F821D9" w:rsidRDefault="00F821D9" w:rsidP="004B4CE6">
      <w:pPr>
        <w:numPr>
          <w:ilvl w:val="0"/>
          <w:numId w:val="3"/>
        </w:numPr>
        <w:tabs>
          <w:tab w:val="left" w:pos="993"/>
        </w:tabs>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создание условий для преодоления культурной изоляции и обогащения межрегионального и межнационального диалога.</w:t>
      </w:r>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Решение первой задачи направлено на достижение многих результатов, в числе которых приоритетными являются:</w:t>
      </w:r>
    </w:p>
    <w:p w:rsidR="00F821D9" w:rsidRDefault="00F821D9" w:rsidP="004B4CE6">
      <w:pPr>
        <w:numPr>
          <w:ilvl w:val="0"/>
          <w:numId w:val="4"/>
        </w:numPr>
        <w:tabs>
          <w:tab w:val="left" w:pos="993"/>
        </w:tabs>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увеличение количества специалистов отрасли культуры, включенных в процесс непрерывной системы повышения квалификации и получения дополнительных знаний в </w:t>
      </w:r>
      <w:r>
        <w:rPr>
          <w:rFonts w:ascii="Times New Roman" w:hAnsi="Times New Roman" w:cs="Times New Roman"/>
          <w:sz w:val="24"/>
          <w:szCs w:val="24"/>
        </w:rPr>
        <w:lastRenderedPageBreak/>
        <w:t>сфере деятельности;</w:t>
      </w:r>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Гордеевский район по этому показателю находится практически на уровне Брянской области, а в некоторые годы даже его опережает. Это говорит о достаточно серьезном творческом потенциале жителей района и позволяет сделать вывод о перспективах улучшения качества жизни населения.</w:t>
      </w:r>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Решение второй задачи позволит достичь главного социального результата </w:t>
      </w:r>
      <w:r>
        <w:rPr>
          <w:rFonts w:ascii="Times New Roman" w:hAnsi="Times New Roman" w:cs="Times New Roman"/>
          <w:sz w:val="24"/>
          <w:szCs w:val="24"/>
        </w:rPr>
        <w:sym w:font="Symbol" w:char="F02D"/>
      </w:r>
      <w:r>
        <w:rPr>
          <w:rFonts w:ascii="Times New Roman" w:hAnsi="Times New Roman" w:cs="Times New Roman"/>
          <w:sz w:val="24"/>
          <w:szCs w:val="24"/>
        </w:rPr>
        <w:t xml:space="preserve"> преодоление культурной изоляции личности, вовлечение граждан в социально-культурную среду Гордеевского района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Брянщины и России в целом.</w:t>
      </w:r>
    </w:p>
    <w:p w:rsidR="00F821D9" w:rsidRDefault="00F821D9" w:rsidP="004B4CE6">
      <w:pPr>
        <w:spacing w:before="0" w:line="360" w:lineRule="auto"/>
        <w:ind w:left="0" w:firstLine="709"/>
        <w:rPr>
          <w:rFonts w:ascii="Times New Roman" w:hAnsi="Times New Roman" w:cs="Times New Roman"/>
          <w:sz w:val="24"/>
          <w:szCs w:val="24"/>
        </w:rPr>
      </w:pPr>
      <w:proofErr w:type="gramStart"/>
      <w:r>
        <w:rPr>
          <w:rFonts w:ascii="Times New Roman" w:hAnsi="Times New Roman" w:cs="Times New Roman"/>
          <w:sz w:val="24"/>
          <w:szCs w:val="24"/>
        </w:rPr>
        <w:t xml:space="preserve">Здесь основными результатами являются увеличение числа клубных формирований района, количества зрителей на всех культурно-общественных акциях, проводимых на </w:t>
      </w:r>
      <w:proofErr w:type="spellStart"/>
      <w:r>
        <w:rPr>
          <w:rFonts w:ascii="Times New Roman" w:hAnsi="Times New Roman" w:cs="Times New Roman"/>
          <w:sz w:val="24"/>
          <w:szCs w:val="24"/>
        </w:rPr>
        <w:t>Брянщине</w:t>
      </w:r>
      <w:proofErr w:type="spellEnd"/>
      <w:r>
        <w:rPr>
          <w:rFonts w:ascii="Times New Roman" w:hAnsi="Times New Roman" w:cs="Times New Roman"/>
          <w:sz w:val="24"/>
          <w:szCs w:val="24"/>
        </w:rPr>
        <w:t>, что позволит использовать огромный потенциал культуры и искусства в решении социальных проблем современного общества при формировании основных направлений социально-экономического развития района, в международной политике - как инструмент политического влияния и создания позитивного образа Гордеевского района и Брянщины.</w:t>
      </w:r>
      <w:proofErr w:type="gramEnd"/>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3. Сроки реализации муниципальной программы.</w:t>
      </w:r>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Реализация муниципальной программы осуществляется в 2016 - 2019 годах.</w:t>
      </w:r>
    </w:p>
    <w:p w:rsidR="00F821D9" w:rsidRPr="001E7D69" w:rsidRDefault="00F821D9" w:rsidP="001E7D69">
      <w:pPr>
        <w:pStyle w:val="a6"/>
        <w:spacing w:line="240" w:lineRule="auto"/>
        <w:jc w:val="left"/>
        <w:rPr>
          <w:rFonts w:ascii="Times New Roman" w:hAnsi="Times New Roman" w:cs="Times New Roman"/>
          <w:i w:val="0"/>
          <w:iCs w:val="0"/>
          <w:sz w:val="24"/>
          <w:szCs w:val="24"/>
        </w:rPr>
      </w:pPr>
      <w:r>
        <w:rPr>
          <w:rFonts w:ascii="Times New Roman" w:hAnsi="Times New Roman" w:cs="Times New Roman"/>
          <w:sz w:val="24"/>
          <w:szCs w:val="24"/>
        </w:rPr>
        <w:t>4. Ресурсное обеспечение реализации муниципальной программы.</w:t>
      </w:r>
      <w:r w:rsidRPr="00436F3B">
        <w:rPr>
          <w:rFonts w:ascii="Times New Roman" w:hAnsi="Times New Roman" w:cs="Times New Roman"/>
          <w:b w:val="0"/>
          <w:bCs w:val="0"/>
          <w:i w:val="0"/>
          <w:iCs w:val="0"/>
          <w:sz w:val="24"/>
          <w:szCs w:val="24"/>
        </w:rPr>
        <w:t xml:space="preserve"> </w:t>
      </w:r>
      <w:r>
        <w:rPr>
          <w:rFonts w:ascii="Times New Roman" w:hAnsi="Times New Roman" w:cs="Times New Roman"/>
          <w:b w:val="0"/>
          <w:bCs w:val="0"/>
          <w:i w:val="0"/>
          <w:iCs w:val="0"/>
          <w:sz w:val="24"/>
          <w:szCs w:val="24"/>
        </w:rPr>
        <w:t xml:space="preserve">Общая сумма затрат учреждений культуры составляет </w:t>
      </w:r>
      <w:r>
        <w:rPr>
          <w:rFonts w:ascii="Times New Roman" w:hAnsi="Times New Roman" w:cs="Times New Roman"/>
          <w:sz w:val="24"/>
          <w:szCs w:val="24"/>
        </w:rPr>
        <w:t xml:space="preserve"> </w:t>
      </w:r>
      <w:r w:rsidRPr="001E7D69">
        <w:rPr>
          <w:rFonts w:ascii="Times New Roman" w:hAnsi="Times New Roman" w:cs="Times New Roman"/>
          <w:sz w:val="24"/>
          <w:szCs w:val="24"/>
        </w:rPr>
        <w:t xml:space="preserve">-   </w:t>
      </w:r>
      <w:r w:rsidRPr="001E7D69">
        <w:rPr>
          <w:rFonts w:ascii="Times New Roman" w:hAnsi="Times New Roman" w:cs="Times New Roman"/>
          <w:i w:val="0"/>
          <w:iCs w:val="0"/>
          <w:sz w:val="24"/>
          <w:szCs w:val="24"/>
        </w:rPr>
        <w:t>45099114 рублей 85 коп</w:t>
      </w:r>
      <w:proofErr w:type="gramStart"/>
      <w:r w:rsidRPr="001E7D69">
        <w:rPr>
          <w:rFonts w:ascii="Times New Roman" w:hAnsi="Times New Roman" w:cs="Times New Roman"/>
          <w:i w:val="0"/>
          <w:iCs w:val="0"/>
          <w:sz w:val="24"/>
          <w:szCs w:val="24"/>
        </w:rPr>
        <w:t>.</w:t>
      </w:r>
      <w:proofErr w:type="gramEnd"/>
      <w:r w:rsidRPr="001E7D69">
        <w:rPr>
          <w:rFonts w:ascii="Times New Roman" w:hAnsi="Times New Roman" w:cs="Times New Roman"/>
          <w:i w:val="0"/>
          <w:iCs w:val="0"/>
          <w:sz w:val="24"/>
          <w:szCs w:val="24"/>
        </w:rPr>
        <w:t xml:space="preserve"> </w:t>
      </w:r>
      <w:proofErr w:type="gramStart"/>
      <w:r w:rsidRPr="001E7D69">
        <w:rPr>
          <w:rFonts w:ascii="Times New Roman" w:hAnsi="Times New Roman" w:cs="Times New Roman"/>
          <w:i w:val="0"/>
          <w:iCs w:val="0"/>
          <w:sz w:val="24"/>
          <w:szCs w:val="24"/>
        </w:rPr>
        <w:t>и</w:t>
      </w:r>
      <w:proofErr w:type="gramEnd"/>
      <w:r w:rsidRPr="001E7D69">
        <w:rPr>
          <w:rFonts w:ascii="Times New Roman" w:hAnsi="Times New Roman" w:cs="Times New Roman"/>
          <w:i w:val="0"/>
          <w:iCs w:val="0"/>
          <w:sz w:val="24"/>
          <w:szCs w:val="24"/>
        </w:rPr>
        <w:t>з них:</w:t>
      </w:r>
    </w:p>
    <w:p w:rsidR="00F821D9" w:rsidRPr="001E7D69" w:rsidRDefault="00F821D9" w:rsidP="001E7D69">
      <w:pPr>
        <w:pStyle w:val="a6"/>
        <w:spacing w:line="240" w:lineRule="auto"/>
        <w:jc w:val="left"/>
        <w:rPr>
          <w:rFonts w:ascii="Times New Roman" w:hAnsi="Times New Roman" w:cs="Times New Roman"/>
          <w:b w:val="0"/>
          <w:bCs w:val="0"/>
          <w:i w:val="0"/>
          <w:iCs w:val="0"/>
          <w:sz w:val="24"/>
          <w:szCs w:val="24"/>
        </w:rPr>
      </w:pPr>
      <w:r w:rsidRPr="001E7D69">
        <w:rPr>
          <w:rFonts w:ascii="Times New Roman" w:hAnsi="Times New Roman" w:cs="Times New Roman"/>
          <w:b w:val="0"/>
          <w:bCs w:val="0"/>
          <w:i w:val="0"/>
          <w:iCs w:val="0"/>
          <w:sz w:val="24"/>
          <w:szCs w:val="24"/>
        </w:rPr>
        <w:t xml:space="preserve"> 2016 год - 11395674 руб. 85коп.;</w:t>
      </w:r>
    </w:p>
    <w:p w:rsidR="00F821D9" w:rsidRPr="001E7D69" w:rsidRDefault="00F821D9" w:rsidP="001E7D69">
      <w:pPr>
        <w:pStyle w:val="a6"/>
        <w:spacing w:line="240" w:lineRule="auto"/>
        <w:jc w:val="left"/>
        <w:rPr>
          <w:rFonts w:ascii="Times New Roman" w:hAnsi="Times New Roman" w:cs="Times New Roman"/>
          <w:b w:val="0"/>
          <w:bCs w:val="0"/>
          <w:i w:val="0"/>
          <w:iCs w:val="0"/>
          <w:sz w:val="24"/>
          <w:szCs w:val="24"/>
        </w:rPr>
      </w:pPr>
      <w:r w:rsidRPr="001E7D69">
        <w:rPr>
          <w:rFonts w:ascii="Times New Roman" w:hAnsi="Times New Roman" w:cs="Times New Roman"/>
          <w:b w:val="0"/>
          <w:bCs w:val="0"/>
          <w:i w:val="0"/>
          <w:iCs w:val="0"/>
          <w:sz w:val="24"/>
          <w:szCs w:val="24"/>
        </w:rPr>
        <w:t xml:space="preserve"> 2017 год -  11237660 руб.;</w:t>
      </w:r>
    </w:p>
    <w:p w:rsidR="00F821D9" w:rsidRPr="001E7D69" w:rsidRDefault="00641BF2" w:rsidP="001E7D69">
      <w:pPr>
        <w:pStyle w:val="a6"/>
        <w:spacing w:line="240" w:lineRule="auto"/>
        <w:jc w:val="left"/>
        <w:rPr>
          <w:rFonts w:ascii="Times New Roman" w:hAnsi="Times New Roman" w:cs="Times New Roman"/>
          <w:b w:val="0"/>
          <w:bCs w:val="0"/>
          <w:i w:val="0"/>
          <w:iCs w:val="0"/>
          <w:sz w:val="24"/>
          <w:szCs w:val="24"/>
        </w:rPr>
      </w:pPr>
      <w:r>
        <w:rPr>
          <w:rFonts w:ascii="Times New Roman" w:hAnsi="Times New Roman" w:cs="Times New Roman"/>
          <w:b w:val="0"/>
          <w:bCs w:val="0"/>
          <w:i w:val="0"/>
          <w:iCs w:val="0"/>
          <w:sz w:val="24"/>
          <w:szCs w:val="24"/>
        </w:rPr>
        <w:t xml:space="preserve"> </w:t>
      </w:r>
      <w:r w:rsidR="00F821D9" w:rsidRPr="001E7D69">
        <w:rPr>
          <w:rFonts w:ascii="Times New Roman" w:hAnsi="Times New Roman" w:cs="Times New Roman"/>
          <w:b w:val="0"/>
          <w:bCs w:val="0"/>
          <w:i w:val="0"/>
          <w:iCs w:val="0"/>
          <w:sz w:val="24"/>
          <w:szCs w:val="24"/>
        </w:rPr>
        <w:t>2018 год – 11234480 руб.</w:t>
      </w:r>
    </w:p>
    <w:p w:rsidR="00F821D9" w:rsidRPr="001E7D69" w:rsidRDefault="00F821D9" w:rsidP="001E7D69">
      <w:pPr>
        <w:pStyle w:val="a6"/>
        <w:spacing w:line="240" w:lineRule="auto"/>
        <w:jc w:val="left"/>
        <w:rPr>
          <w:rFonts w:ascii="Times New Roman" w:hAnsi="Times New Roman" w:cs="Times New Roman"/>
          <w:b w:val="0"/>
          <w:bCs w:val="0"/>
          <w:i w:val="0"/>
          <w:iCs w:val="0"/>
          <w:sz w:val="24"/>
          <w:szCs w:val="24"/>
        </w:rPr>
      </w:pPr>
      <w:r w:rsidRPr="001E7D69">
        <w:rPr>
          <w:rFonts w:ascii="Times New Roman" w:hAnsi="Times New Roman" w:cs="Times New Roman"/>
          <w:b w:val="0"/>
          <w:bCs w:val="0"/>
          <w:i w:val="0"/>
          <w:iCs w:val="0"/>
          <w:sz w:val="24"/>
          <w:szCs w:val="24"/>
        </w:rPr>
        <w:t>2019 год – 11231300 руб</w:t>
      </w:r>
    </w:p>
    <w:p w:rsidR="00F821D9" w:rsidRDefault="00F821D9" w:rsidP="004B4CE6">
      <w:pPr>
        <w:spacing w:before="0" w:line="360" w:lineRule="auto"/>
        <w:ind w:left="0" w:firstLine="0"/>
        <w:rPr>
          <w:rFonts w:ascii="Times New Roman" w:hAnsi="Times New Roman" w:cs="Times New Roman"/>
          <w:sz w:val="24"/>
          <w:szCs w:val="24"/>
        </w:rPr>
      </w:pPr>
      <w:r>
        <w:rPr>
          <w:rFonts w:ascii="Times New Roman" w:hAnsi="Times New Roman" w:cs="Times New Roman"/>
          <w:sz w:val="24"/>
          <w:szCs w:val="24"/>
        </w:rPr>
        <w:t>5. Основные меры правового регулирования, направленные</w:t>
      </w:r>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на достижение целей и решение задач муниципальной программы</w:t>
      </w:r>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Основные нормативные правовые документы, направленные на достижение целей и решение задач муниципальной программы:</w:t>
      </w:r>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Закон Российской Федерации от 15 апреля 1993 года N 4804-1 "О вывозе и ввозе культурных ценностей";</w:t>
      </w:r>
    </w:p>
    <w:p w:rsidR="00F821D9" w:rsidRDefault="00F821D9" w:rsidP="004B4CE6">
      <w:pPr>
        <w:spacing w:before="0" w:line="360" w:lineRule="auto"/>
        <w:ind w:left="0" w:firstLine="709"/>
        <w:rPr>
          <w:rFonts w:ascii="Times New Roman" w:hAnsi="Times New Roman" w:cs="Times New Roman"/>
          <w:sz w:val="24"/>
          <w:szCs w:val="24"/>
        </w:rPr>
      </w:pPr>
      <w:proofErr w:type="gramStart"/>
      <w:r>
        <w:rPr>
          <w:rFonts w:ascii="Times New Roman" w:hAnsi="Times New Roman" w:cs="Times New Roman"/>
          <w:sz w:val="24"/>
          <w:szCs w:val="24"/>
        </w:rPr>
        <w:t>Федеральные законы от 26 мая 1996 года N 54-ФЗ "О Музейном фонде Российской Федерации и музеях в Российской Федерации", от 29 декабря 1994 года N 78-ФЗ "О библиотечном деле", от 15 апреля 1998 года N 64-ФЗ "О культурных ценностях, перемещенных в Союз ССР в результате второй мировой войны и находящихся на территории Российской Федерации";</w:t>
      </w:r>
      <w:proofErr w:type="gramEnd"/>
    </w:p>
    <w:p w:rsidR="00F821D9" w:rsidRDefault="00F821D9" w:rsidP="004B4CE6">
      <w:pPr>
        <w:spacing w:before="0" w:line="360" w:lineRule="auto"/>
        <w:ind w:left="0" w:firstLine="709"/>
        <w:rPr>
          <w:rFonts w:ascii="Times New Roman" w:hAnsi="Times New Roman" w:cs="Times New Roman"/>
          <w:sz w:val="24"/>
          <w:szCs w:val="24"/>
        </w:rPr>
      </w:pPr>
      <w:proofErr w:type="gramStart"/>
      <w:r>
        <w:rPr>
          <w:rFonts w:ascii="Times New Roman" w:hAnsi="Times New Roman" w:cs="Times New Roman"/>
          <w:sz w:val="24"/>
          <w:szCs w:val="24"/>
        </w:rPr>
        <w:t>Законы Брянской области от 7 апреля 1999 года N 23-З "О культурной деятельности на территории Брянской области", от 11 октября 2006 года N 90-З "О библиотечном деле в Брянской области", ", от 8 февраля 2006 года N 11-З "Об объектах культурного наследия (памятниках истории и культуры) в Брянской области", об областном бюджете на очередной финансовый год и на плановый период;</w:t>
      </w:r>
      <w:proofErr w:type="gramEnd"/>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lastRenderedPageBreak/>
        <w:t>Перечень нормативных правовых документов, направленных на реализацию муниципальной программы, может обновляться и (или) дополняться в ходе реализации муниципальной программы. Так, потребуется в установленном порядке вносить изменения в муниципальную программу «Развитие культуры Гордеевского района на 2015 - 2017 г.г.» в связи с изменением объемов бюджетных ассигнований, уточнением перечня мероприятий и показателей результативности.</w:t>
      </w:r>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6. Состав муниципальной программы </w:t>
      </w:r>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«Развитие культуры Гордеевского муниципального района на 2015-2017 годы» призвана содействовать обеспечению устойчивого развития социально-культурных составляющих качества жизни населения Гордеевского района при сохранении историко-культурной среды, приумножении творческого потенциала </w:t>
      </w:r>
      <w:proofErr w:type="spellStart"/>
      <w:r>
        <w:rPr>
          <w:rFonts w:ascii="Times New Roman" w:hAnsi="Times New Roman" w:cs="Times New Roman"/>
          <w:sz w:val="24"/>
          <w:szCs w:val="24"/>
        </w:rPr>
        <w:t>Гордеевцев</w:t>
      </w:r>
      <w:proofErr w:type="spellEnd"/>
      <w:r>
        <w:rPr>
          <w:rFonts w:ascii="Times New Roman" w:hAnsi="Times New Roman" w:cs="Times New Roman"/>
          <w:sz w:val="24"/>
          <w:szCs w:val="24"/>
        </w:rPr>
        <w:t xml:space="preserve"> и предоставлении равного доступа к информации. Основные предполагаемые мероприятия по реализации программы предусматривают решение конкретных задач, взаимосвязанных скоординированных по времени, ресурсам и исполнителям и включают следующие основные направления:</w:t>
      </w:r>
    </w:p>
    <w:p w:rsidR="00F821D9" w:rsidRDefault="00F821D9" w:rsidP="004B4CE6">
      <w:pPr>
        <w:tabs>
          <w:tab w:val="left" w:pos="993"/>
        </w:tabs>
        <w:spacing w:before="0" w:line="360" w:lineRule="auto"/>
        <w:ind w:left="709" w:firstLine="0"/>
        <w:rPr>
          <w:rFonts w:ascii="Times New Roman" w:hAnsi="Times New Roman" w:cs="Times New Roman"/>
          <w:sz w:val="24"/>
          <w:szCs w:val="24"/>
        </w:rPr>
      </w:pPr>
      <w:r>
        <w:rPr>
          <w:rFonts w:ascii="Times New Roman" w:hAnsi="Times New Roman" w:cs="Times New Roman"/>
          <w:sz w:val="24"/>
          <w:szCs w:val="24"/>
        </w:rPr>
        <w:t>-мероприятия по проведению капитальных и текущих ремонтов учреждений культуры;</w:t>
      </w:r>
    </w:p>
    <w:p w:rsidR="00F821D9" w:rsidRDefault="00F821D9" w:rsidP="004B4CE6">
      <w:pPr>
        <w:tabs>
          <w:tab w:val="left" w:pos="993"/>
        </w:tabs>
        <w:spacing w:before="0" w:line="360" w:lineRule="auto"/>
        <w:ind w:left="709" w:firstLine="0"/>
        <w:rPr>
          <w:rFonts w:ascii="Times New Roman" w:hAnsi="Times New Roman" w:cs="Times New Roman"/>
          <w:sz w:val="24"/>
          <w:szCs w:val="24"/>
        </w:rPr>
      </w:pPr>
      <w:r>
        <w:rPr>
          <w:rFonts w:ascii="Times New Roman" w:hAnsi="Times New Roman" w:cs="Times New Roman"/>
          <w:sz w:val="24"/>
          <w:szCs w:val="24"/>
        </w:rPr>
        <w:t>-мероприятия по энергосбережению в учреждениях культуры и</w:t>
      </w:r>
      <w:proofErr w:type="gramStart"/>
      <w:r>
        <w:rPr>
          <w:rFonts w:ascii="Times New Roman" w:hAnsi="Times New Roman" w:cs="Times New Roman"/>
          <w:sz w:val="24"/>
          <w:szCs w:val="24"/>
        </w:rPr>
        <w:t xml:space="preserve"> ;</w:t>
      </w:r>
      <w:proofErr w:type="gramEnd"/>
    </w:p>
    <w:p w:rsidR="00F821D9" w:rsidRDefault="00F821D9" w:rsidP="004B4CE6">
      <w:pPr>
        <w:tabs>
          <w:tab w:val="left" w:pos="993"/>
        </w:tabs>
        <w:spacing w:before="0" w:line="360" w:lineRule="auto"/>
        <w:ind w:left="709" w:firstLine="0"/>
        <w:rPr>
          <w:rFonts w:ascii="Times New Roman" w:hAnsi="Times New Roman" w:cs="Times New Roman"/>
          <w:sz w:val="24"/>
          <w:szCs w:val="24"/>
        </w:rPr>
      </w:pPr>
      <w:r>
        <w:rPr>
          <w:rFonts w:ascii="Times New Roman" w:hAnsi="Times New Roman" w:cs="Times New Roman"/>
          <w:sz w:val="24"/>
          <w:szCs w:val="24"/>
        </w:rPr>
        <w:t>-мероприятия по обеспечению пожарной безопасности учреждений культуры</w:t>
      </w:r>
      <w:proofErr w:type="gramStart"/>
      <w:r>
        <w:rPr>
          <w:rFonts w:ascii="Times New Roman" w:hAnsi="Times New Roman" w:cs="Times New Roman"/>
          <w:sz w:val="24"/>
          <w:szCs w:val="24"/>
        </w:rPr>
        <w:t xml:space="preserve"> ;</w:t>
      </w:r>
      <w:proofErr w:type="gramEnd"/>
    </w:p>
    <w:p w:rsidR="00F821D9" w:rsidRDefault="00F821D9" w:rsidP="004B4CE6">
      <w:pPr>
        <w:tabs>
          <w:tab w:val="left" w:pos="993"/>
        </w:tabs>
        <w:spacing w:before="0" w:line="360" w:lineRule="auto"/>
        <w:ind w:left="709" w:firstLine="0"/>
        <w:rPr>
          <w:rFonts w:ascii="Times New Roman" w:hAnsi="Times New Roman" w:cs="Times New Roman"/>
          <w:sz w:val="24"/>
          <w:szCs w:val="24"/>
        </w:rPr>
      </w:pPr>
      <w:r>
        <w:rPr>
          <w:rFonts w:ascii="Times New Roman" w:hAnsi="Times New Roman" w:cs="Times New Roman"/>
          <w:sz w:val="24"/>
          <w:szCs w:val="24"/>
        </w:rPr>
        <w:t>-мероприятия по проведению праздников, смотров, конкурсов, фестивалей;</w:t>
      </w:r>
    </w:p>
    <w:p w:rsidR="00F821D9" w:rsidRDefault="00F821D9" w:rsidP="004B4CE6">
      <w:pPr>
        <w:tabs>
          <w:tab w:val="left" w:pos="993"/>
        </w:tabs>
        <w:spacing w:before="0" w:line="240" w:lineRule="auto"/>
        <w:ind w:left="0" w:firstLine="709"/>
        <w:rPr>
          <w:rFonts w:ascii="Times New Roman" w:hAnsi="Times New Roman" w:cs="Times New Roman"/>
          <w:sz w:val="24"/>
          <w:szCs w:val="24"/>
        </w:rPr>
      </w:pPr>
      <w:r>
        <w:rPr>
          <w:rFonts w:ascii="Times New Roman" w:hAnsi="Times New Roman" w:cs="Times New Roman"/>
          <w:sz w:val="24"/>
          <w:szCs w:val="24"/>
        </w:rPr>
        <w:t>-мероприятия по оказанию финансовой помощи муниципальным учреждениям культуры</w:t>
      </w:r>
      <w:proofErr w:type="gramStart"/>
      <w:r>
        <w:rPr>
          <w:rFonts w:ascii="Times New Roman" w:hAnsi="Times New Roman" w:cs="Times New Roman"/>
          <w:sz w:val="24"/>
          <w:szCs w:val="24"/>
        </w:rPr>
        <w:t xml:space="preserve"> .</w:t>
      </w:r>
      <w:proofErr w:type="gramEnd"/>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7. Основные риски реализации муниципальной программы.</w:t>
      </w:r>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Основным риском реализации муниципальной программы "Развитие культуры Гордеевского муниципального района на 2015 - 2017 годы» является возможное изменение законодательства в сфере культуры. В результате чего может уменьшиться количество и качество предоставляемых муниципальных услуг населению в сфере культуры, увеличиться потребность в бюджетных ассигнованиях, выделении дополнительных бюджетных ассигнований, а в случае невозможности их выделения - сокращение количества предоставляемых услуг муниципальными учреждениями культуры.</w:t>
      </w:r>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В Государственной Думе Федерального Собрания Российской Федерации запланировано рассмотрение проекта Федерального закона «О культуре». Принятие этого Закона может повлечь за собой изменение нормативов, являющихся основой расчета стоимости услуг, предоставляемых учреждениями культуры. Также могут быть изменены подходы к предоставлению льгот учреждениям культуры. Данная ситуация потребует оперативной подготовки необходимых нормативных актов на уровне района, а также внесения изменений в действующие нормативные акты и настоящую муниципальную </w:t>
      </w:r>
      <w:r>
        <w:rPr>
          <w:rFonts w:ascii="Times New Roman" w:hAnsi="Times New Roman" w:cs="Times New Roman"/>
          <w:sz w:val="24"/>
          <w:szCs w:val="24"/>
        </w:rPr>
        <w:lastRenderedPageBreak/>
        <w:t>программу.</w:t>
      </w:r>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8. Ожидаемые результаты реализации муниципальной программы.</w:t>
      </w:r>
    </w:p>
    <w:p w:rsidR="00F821D9" w:rsidRDefault="00F821D9" w:rsidP="004B4CE6">
      <w:pPr>
        <w:spacing w:before="0" w:line="36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Прогноз целевых индикаторов и показателей муниципальной программы по годам реализации представлен в таблице 2 </w:t>
      </w:r>
    </w:p>
    <w:p w:rsidR="00F821D9" w:rsidRDefault="00F821D9" w:rsidP="004B4CE6">
      <w:pPr>
        <w:suppressLineNumbers/>
        <w:autoSpaceDE w:val="0"/>
        <w:autoSpaceDN w:val="0"/>
        <w:adjustRightInd w:val="0"/>
        <w:spacing w:before="0"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 Таблица 2</w:t>
      </w:r>
    </w:p>
    <w:tbl>
      <w:tblPr>
        <w:tblW w:w="8460" w:type="dxa"/>
        <w:tblInd w:w="2" w:type="dxa"/>
        <w:tblLayout w:type="fixed"/>
        <w:tblCellMar>
          <w:left w:w="70" w:type="dxa"/>
          <w:right w:w="70" w:type="dxa"/>
        </w:tblCellMar>
        <w:tblLook w:val="00A0" w:firstRow="1" w:lastRow="0" w:firstColumn="1" w:lastColumn="0" w:noHBand="0" w:noVBand="0"/>
      </w:tblPr>
      <w:tblGrid>
        <w:gridCol w:w="4455"/>
        <w:gridCol w:w="938"/>
        <w:gridCol w:w="1000"/>
        <w:gridCol w:w="1000"/>
        <w:gridCol w:w="1067"/>
      </w:tblGrid>
      <w:tr w:rsidR="00F821D9">
        <w:trPr>
          <w:cantSplit/>
          <w:trHeight w:val="360"/>
        </w:trPr>
        <w:tc>
          <w:tcPr>
            <w:tcW w:w="4455" w:type="dxa"/>
            <w:tcBorders>
              <w:top w:val="single" w:sz="6" w:space="0" w:color="auto"/>
              <w:left w:val="single" w:sz="6" w:space="0" w:color="auto"/>
              <w:bottom w:val="single" w:sz="6" w:space="0" w:color="auto"/>
              <w:right w:val="single" w:sz="6" w:space="0" w:color="auto"/>
            </w:tcBorders>
            <w:vAlign w:val="center"/>
          </w:tcPr>
          <w:p w:rsidR="00F821D9" w:rsidRDefault="00F821D9" w:rsidP="00484F8B">
            <w:pPr>
              <w:pStyle w:val="ConsPlusCell"/>
              <w:suppressLineNumbers/>
              <w:jc w:val="center"/>
              <w:rPr>
                <w:rFonts w:ascii="Times New Roman" w:hAnsi="Times New Roman" w:cs="Times New Roman"/>
                <w:b/>
                <w:bCs/>
                <w:sz w:val="24"/>
                <w:szCs w:val="24"/>
              </w:rPr>
            </w:pPr>
            <w:r>
              <w:rPr>
                <w:rFonts w:ascii="Times New Roman" w:hAnsi="Times New Roman" w:cs="Times New Roman"/>
                <w:b/>
                <w:bCs/>
                <w:sz w:val="24"/>
                <w:szCs w:val="24"/>
              </w:rPr>
              <w:t>Наименование показателя</w:t>
            </w:r>
          </w:p>
        </w:tc>
        <w:tc>
          <w:tcPr>
            <w:tcW w:w="938" w:type="dxa"/>
            <w:tcBorders>
              <w:top w:val="single" w:sz="6" w:space="0" w:color="auto"/>
              <w:left w:val="single" w:sz="6" w:space="0" w:color="auto"/>
              <w:bottom w:val="single" w:sz="6" w:space="0" w:color="auto"/>
              <w:right w:val="single" w:sz="6" w:space="0" w:color="auto"/>
            </w:tcBorders>
            <w:vAlign w:val="center"/>
          </w:tcPr>
          <w:p w:rsidR="00F821D9" w:rsidRDefault="00F821D9" w:rsidP="00484F8B">
            <w:pPr>
              <w:pStyle w:val="ConsPlusCell"/>
              <w:suppressLineNumbers/>
              <w:jc w:val="center"/>
              <w:rPr>
                <w:rFonts w:ascii="Times New Roman" w:hAnsi="Times New Roman" w:cs="Times New Roman"/>
                <w:b/>
                <w:bCs/>
                <w:sz w:val="24"/>
                <w:szCs w:val="24"/>
              </w:rPr>
            </w:pPr>
            <w:r>
              <w:rPr>
                <w:rFonts w:ascii="Times New Roman" w:hAnsi="Times New Roman" w:cs="Times New Roman"/>
                <w:b/>
                <w:bCs/>
                <w:sz w:val="24"/>
                <w:szCs w:val="24"/>
              </w:rPr>
              <w:t>2016</w:t>
            </w:r>
          </w:p>
          <w:p w:rsidR="00F821D9" w:rsidRDefault="00F821D9" w:rsidP="00484F8B">
            <w:pPr>
              <w:pStyle w:val="ConsPlusCell"/>
              <w:suppressLineNumbers/>
              <w:jc w:val="center"/>
              <w:rPr>
                <w:rFonts w:ascii="Times New Roman" w:hAnsi="Times New Roman" w:cs="Times New Roman"/>
                <w:b/>
                <w:bCs/>
                <w:sz w:val="24"/>
                <w:szCs w:val="24"/>
              </w:rPr>
            </w:pPr>
            <w:r>
              <w:rPr>
                <w:rFonts w:ascii="Times New Roman" w:hAnsi="Times New Roman" w:cs="Times New Roman"/>
                <w:b/>
                <w:bCs/>
                <w:sz w:val="24"/>
                <w:szCs w:val="24"/>
              </w:rPr>
              <w:t xml:space="preserve"> год.</w:t>
            </w:r>
          </w:p>
        </w:tc>
        <w:tc>
          <w:tcPr>
            <w:tcW w:w="1000" w:type="dxa"/>
            <w:tcBorders>
              <w:top w:val="single" w:sz="6" w:space="0" w:color="auto"/>
              <w:left w:val="single" w:sz="6" w:space="0" w:color="auto"/>
              <w:bottom w:val="single" w:sz="6" w:space="0" w:color="auto"/>
              <w:right w:val="single" w:sz="6" w:space="0" w:color="auto"/>
            </w:tcBorders>
            <w:vAlign w:val="center"/>
          </w:tcPr>
          <w:p w:rsidR="00F821D9" w:rsidRDefault="00F821D9" w:rsidP="00484F8B">
            <w:pPr>
              <w:pStyle w:val="ConsPlusCell"/>
              <w:suppressLineNumbers/>
              <w:jc w:val="center"/>
              <w:rPr>
                <w:rFonts w:ascii="Times New Roman" w:hAnsi="Times New Roman" w:cs="Times New Roman"/>
                <w:b/>
                <w:bCs/>
                <w:sz w:val="24"/>
                <w:szCs w:val="24"/>
              </w:rPr>
            </w:pPr>
            <w:r>
              <w:rPr>
                <w:rFonts w:ascii="Times New Roman" w:hAnsi="Times New Roman" w:cs="Times New Roman"/>
                <w:b/>
                <w:bCs/>
                <w:sz w:val="24"/>
                <w:szCs w:val="24"/>
              </w:rPr>
              <w:t>2017 год</w:t>
            </w:r>
          </w:p>
        </w:tc>
        <w:tc>
          <w:tcPr>
            <w:tcW w:w="1000" w:type="dxa"/>
            <w:tcBorders>
              <w:top w:val="single" w:sz="6" w:space="0" w:color="auto"/>
              <w:left w:val="single" w:sz="6" w:space="0" w:color="auto"/>
              <w:bottom w:val="single" w:sz="6" w:space="0" w:color="auto"/>
              <w:right w:val="single" w:sz="4" w:space="0" w:color="auto"/>
            </w:tcBorders>
            <w:vAlign w:val="center"/>
          </w:tcPr>
          <w:p w:rsidR="00F821D9" w:rsidRDefault="00F821D9" w:rsidP="00484F8B">
            <w:pPr>
              <w:pStyle w:val="ConsPlusCell"/>
              <w:suppressLineNumbers/>
              <w:jc w:val="center"/>
              <w:rPr>
                <w:rFonts w:ascii="Times New Roman" w:hAnsi="Times New Roman" w:cs="Times New Roman"/>
                <w:b/>
                <w:bCs/>
                <w:sz w:val="24"/>
                <w:szCs w:val="24"/>
              </w:rPr>
            </w:pPr>
            <w:r>
              <w:rPr>
                <w:rFonts w:ascii="Times New Roman" w:hAnsi="Times New Roman" w:cs="Times New Roman"/>
                <w:b/>
                <w:bCs/>
                <w:sz w:val="24"/>
                <w:szCs w:val="24"/>
              </w:rPr>
              <w:t>2018 год</w:t>
            </w:r>
          </w:p>
        </w:tc>
        <w:tc>
          <w:tcPr>
            <w:tcW w:w="1067" w:type="dxa"/>
            <w:tcBorders>
              <w:top w:val="single" w:sz="6" w:space="0" w:color="auto"/>
              <w:left w:val="single" w:sz="4" w:space="0" w:color="auto"/>
              <w:bottom w:val="single" w:sz="6" w:space="0" w:color="auto"/>
              <w:right w:val="single" w:sz="6" w:space="0" w:color="auto"/>
            </w:tcBorders>
            <w:vAlign w:val="center"/>
          </w:tcPr>
          <w:p w:rsidR="00F821D9" w:rsidRDefault="00F821D9" w:rsidP="00986634">
            <w:pPr>
              <w:pStyle w:val="ConsPlusCell"/>
              <w:suppressLineNumbers/>
              <w:jc w:val="center"/>
              <w:rPr>
                <w:rFonts w:ascii="Times New Roman" w:hAnsi="Times New Roman" w:cs="Times New Roman"/>
                <w:b/>
                <w:bCs/>
                <w:sz w:val="24"/>
                <w:szCs w:val="24"/>
              </w:rPr>
            </w:pPr>
            <w:r>
              <w:rPr>
                <w:rFonts w:ascii="Times New Roman" w:hAnsi="Times New Roman" w:cs="Times New Roman"/>
                <w:b/>
                <w:bCs/>
                <w:sz w:val="24"/>
                <w:szCs w:val="24"/>
              </w:rPr>
              <w:t>2019</w:t>
            </w:r>
          </w:p>
          <w:p w:rsidR="00F821D9" w:rsidRDefault="00F821D9" w:rsidP="00986634">
            <w:pPr>
              <w:pStyle w:val="ConsPlusCell"/>
              <w:suppressLineNumbers/>
              <w:jc w:val="center"/>
              <w:rPr>
                <w:rFonts w:ascii="Times New Roman" w:hAnsi="Times New Roman" w:cs="Times New Roman"/>
                <w:b/>
                <w:bCs/>
                <w:sz w:val="24"/>
                <w:szCs w:val="24"/>
              </w:rPr>
            </w:pPr>
            <w:r>
              <w:rPr>
                <w:rFonts w:ascii="Times New Roman" w:hAnsi="Times New Roman" w:cs="Times New Roman"/>
                <w:b/>
                <w:bCs/>
                <w:sz w:val="24"/>
                <w:szCs w:val="24"/>
              </w:rPr>
              <w:t>год</w:t>
            </w:r>
          </w:p>
        </w:tc>
      </w:tr>
      <w:tr w:rsidR="00F821D9">
        <w:trPr>
          <w:cantSplit/>
          <w:trHeight w:val="720"/>
        </w:trPr>
        <w:tc>
          <w:tcPr>
            <w:tcW w:w="4455" w:type="dxa"/>
            <w:tcBorders>
              <w:top w:val="single" w:sz="6" w:space="0" w:color="auto"/>
              <w:left w:val="single" w:sz="6" w:space="0" w:color="auto"/>
              <w:bottom w:val="single" w:sz="6" w:space="0" w:color="auto"/>
              <w:right w:val="single" w:sz="6" w:space="0" w:color="auto"/>
            </w:tcBorders>
            <w:vAlign w:val="center"/>
          </w:tcPr>
          <w:p w:rsidR="00F821D9" w:rsidRPr="00641BF2" w:rsidRDefault="00F821D9" w:rsidP="00484F8B">
            <w:pPr>
              <w:pStyle w:val="ConsPlusCell"/>
              <w:suppressLineNumbers/>
              <w:rPr>
                <w:rFonts w:ascii="Times New Roman" w:hAnsi="Times New Roman" w:cs="Times New Roman"/>
              </w:rPr>
            </w:pPr>
            <w:proofErr w:type="gramStart"/>
            <w:r w:rsidRPr="00641BF2">
              <w:rPr>
                <w:rFonts w:ascii="Times New Roman" w:hAnsi="Times New Roman" w:cs="Times New Roman"/>
              </w:rPr>
              <w:t>Организация и проведение чел. обучающих семинаров, мастер- классов, стажировок, практикумов, консультаций, курсов повышения квалификации</w:t>
            </w:r>
            <w:proofErr w:type="gramEnd"/>
          </w:p>
        </w:tc>
        <w:tc>
          <w:tcPr>
            <w:tcW w:w="938" w:type="dxa"/>
            <w:tcBorders>
              <w:top w:val="single" w:sz="6" w:space="0" w:color="auto"/>
              <w:left w:val="single" w:sz="6" w:space="0" w:color="auto"/>
              <w:bottom w:val="single" w:sz="6" w:space="0" w:color="auto"/>
              <w:right w:val="single" w:sz="6" w:space="0" w:color="auto"/>
            </w:tcBorders>
            <w:vAlign w:val="center"/>
          </w:tcPr>
          <w:p w:rsidR="00F821D9" w:rsidRPr="00641BF2" w:rsidRDefault="00F821D9" w:rsidP="00484F8B">
            <w:pPr>
              <w:pStyle w:val="ConsPlusCell"/>
              <w:suppressLineNumbers/>
              <w:ind w:firstLine="295"/>
              <w:rPr>
                <w:rFonts w:ascii="Times New Roman" w:hAnsi="Times New Roman" w:cs="Times New Roman"/>
              </w:rPr>
            </w:pPr>
          </w:p>
          <w:p w:rsidR="00F821D9" w:rsidRPr="00641BF2" w:rsidRDefault="00F821D9" w:rsidP="00484F8B">
            <w:pPr>
              <w:pStyle w:val="ConsPlusCell"/>
              <w:suppressLineNumbers/>
              <w:ind w:firstLine="295"/>
              <w:rPr>
                <w:rFonts w:ascii="Times New Roman" w:hAnsi="Times New Roman" w:cs="Times New Roman"/>
              </w:rPr>
            </w:pPr>
          </w:p>
          <w:p w:rsidR="00F821D9" w:rsidRPr="00641BF2" w:rsidRDefault="00F821D9" w:rsidP="00484F8B">
            <w:pPr>
              <w:pStyle w:val="ConsPlusCell"/>
              <w:suppressLineNumbers/>
              <w:ind w:firstLine="295"/>
              <w:rPr>
                <w:rFonts w:ascii="Times New Roman" w:hAnsi="Times New Roman" w:cs="Times New Roman"/>
              </w:rPr>
            </w:pPr>
            <w:r w:rsidRPr="00641BF2">
              <w:rPr>
                <w:rFonts w:ascii="Times New Roman" w:hAnsi="Times New Roman" w:cs="Times New Roman"/>
              </w:rPr>
              <w:t>75</w:t>
            </w:r>
          </w:p>
          <w:p w:rsidR="00F821D9" w:rsidRPr="00641BF2" w:rsidRDefault="00F821D9" w:rsidP="00484F8B">
            <w:pPr>
              <w:pStyle w:val="ConsPlusCell"/>
              <w:suppressLineNumbers/>
              <w:ind w:firstLine="295"/>
              <w:jc w:val="center"/>
              <w:rPr>
                <w:rFonts w:ascii="Times New Roman" w:hAnsi="Times New Roman" w:cs="Times New Roman"/>
              </w:rPr>
            </w:pPr>
          </w:p>
          <w:p w:rsidR="00F821D9" w:rsidRPr="00641BF2" w:rsidRDefault="00F821D9" w:rsidP="00484F8B">
            <w:pPr>
              <w:pStyle w:val="ConsPlusCell"/>
              <w:suppressLineNumbers/>
              <w:ind w:firstLine="295"/>
              <w:jc w:val="center"/>
              <w:rPr>
                <w:rFonts w:ascii="Times New Roman" w:hAnsi="Times New Roman" w:cs="Times New Roman"/>
              </w:rPr>
            </w:pPr>
          </w:p>
        </w:tc>
        <w:tc>
          <w:tcPr>
            <w:tcW w:w="1000" w:type="dxa"/>
            <w:tcBorders>
              <w:top w:val="single" w:sz="6" w:space="0" w:color="auto"/>
              <w:left w:val="single" w:sz="6" w:space="0" w:color="auto"/>
              <w:bottom w:val="single" w:sz="6" w:space="0" w:color="auto"/>
              <w:right w:val="single" w:sz="6" w:space="0" w:color="auto"/>
            </w:tcBorders>
            <w:vAlign w:val="center"/>
          </w:tcPr>
          <w:p w:rsidR="00F821D9" w:rsidRPr="00641BF2" w:rsidRDefault="00F821D9" w:rsidP="00484F8B">
            <w:pPr>
              <w:pStyle w:val="ConsPlusCell"/>
              <w:suppressLineNumbers/>
              <w:ind w:firstLine="295"/>
              <w:jc w:val="center"/>
              <w:rPr>
                <w:rFonts w:ascii="Times New Roman" w:hAnsi="Times New Roman" w:cs="Times New Roman"/>
              </w:rPr>
            </w:pPr>
            <w:r w:rsidRPr="00641BF2">
              <w:rPr>
                <w:rFonts w:ascii="Times New Roman" w:hAnsi="Times New Roman" w:cs="Times New Roman"/>
              </w:rPr>
              <w:t>79</w:t>
            </w:r>
          </w:p>
        </w:tc>
        <w:tc>
          <w:tcPr>
            <w:tcW w:w="1000" w:type="dxa"/>
            <w:tcBorders>
              <w:top w:val="single" w:sz="6" w:space="0" w:color="auto"/>
              <w:left w:val="single" w:sz="6" w:space="0" w:color="auto"/>
              <w:bottom w:val="single" w:sz="6" w:space="0" w:color="auto"/>
              <w:right w:val="single" w:sz="4" w:space="0" w:color="auto"/>
            </w:tcBorders>
            <w:vAlign w:val="center"/>
          </w:tcPr>
          <w:p w:rsidR="00F821D9" w:rsidRPr="00641BF2" w:rsidRDefault="00F821D9" w:rsidP="00484F8B">
            <w:pPr>
              <w:pStyle w:val="ConsPlusCell"/>
              <w:suppressLineNumbers/>
              <w:ind w:firstLine="295"/>
              <w:jc w:val="center"/>
              <w:rPr>
                <w:rFonts w:ascii="Times New Roman" w:hAnsi="Times New Roman" w:cs="Times New Roman"/>
              </w:rPr>
            </w:pPr>
            <w:r w:rsidRPr="00641BF2">
              <w:rPr>
                <w:rFonts w:ascii="Times New Roman" w:hAnsi="Times New Roman" w:cs="Times New Roman"/>
              </w:rPr>
              <w:t>90</w:t>
            </w:r>
          </w:p>
        </w:tc>
        <w:tc>
          <w:tcPr>
            <w:tcW w:w="1067" w:type="dxa"/>
            <w:tcBorders>
              <w:top w:val="single" w:sz="6" w:space="0" w:color="auto"/>
              <w:left w:val="single" w:sz="4" w:space="0" w:color="auto"/>
              <w:bottom w:val="single" w:sz="6" w:space="0" w:color="auto"/>
              <w:right w:val="single" w:sz="6" w:space="0" w:color="auto"/>
            </w:tcBorders>
            <w:vAlign w:val="center"/>
          </w:tcPr>
          <w:p w:rsidR="00F821D9" w:rsidRPr="00641BF2" w:rsidRDefault="00F821D9" w:rsidP="00986634">
            <w:pPr>
              <w:pStyle w:val="ConsPlusCell"/>
              <w:suppressLineNumbers/>
              <w:jc w:val="center"/>
              <w:rPr>
                <w:rFonts w:ascii="Times New Roman" w:hAnsi="Times New Roman" w:cs="Times New Roman"/>
              </w:rPr>
            </w:pPr>
            <w:r w:rsidRPr="00641BF2">
              <w:rPr>
                <w:rFonts w:ascii="Times New Roman" w:hAnsi="Times New Roman" w:cs="Times New Roman"/>
              </w:rPr>
              <w:t>90</w:t>
            </w:r>
          </w:p>
        </w:tc>
      </w:tr>
      <w:tr w:rsidR="00F821D9">
        <w:trPr>
          <w:cantSplit/>
          <w:trHeight w:val="360"/>
        </w:trPr>
        <w:tc>
          <w:tcPr>
            <w:tcW w:w="4455" w:type="dxa"/>
            <w:tcBorders>
              <w:top w:val="single" w:sz="6" w:space="0" w:color="auto"/>
              <w:left w:val="single" w:sz="6" w:space="0" w:color="auto"/>
              <w:bottom w:val="single" w:sz="6" w:space="0" w:color="auto"/>
              <w:right w:val="single" w:sz="6" w:space="0" w:color="auto"/>
            </w:tcBorders>
            <w:vAlign w:val="center"/>
          </w:tcPr>
          <w:p w:rsidR="00F821D9" w:rsidRPr="00641BF2" w:rsidRDefault="00F821D9" w:rsidP="00484F8B">
            <w:pPr>
              <w:pStyle w:val="ConsPlusCell"/>
              <w:suppressLineNumbers/>
              <w:rPr>
                <w:rFonts w:ascii="Times New Roman" w:hAnsi="Times New Roman" w:cs="Times New Roman"/>
              </w:rPr>
            </w:pPr>
            <w:r w:rsidRPr="00641BF2">
              <w:rPr>
                <w:rFonts w:ascii="Times New Roman" w:hAnsi="Times New Roman" w:cs="Times New Roman"/>
              </w:rPr>
              <w:t>Организация и проведение</w:t>
            </w:r>
            <w:proofErr w:type="gramStart"/>
            <w:r w:rsidRPr="00641BF2">
              <w:rPr>
                <w:rFonts w:ascii="Times New Roman" w:hAnsi="Times New Roman" w:cs="Times New Roman"/>
              </w:rPr>
              <w:t xml:space="preserve"> .</w:t>
            </w:r>
            <w:proofErr w:type="gramEnd"/>
            <w:r w:rsidRPr="00641BF2">
              <w:rPr>
                <w:rFonts w:ascii="Times New Roman" w:hAnsi="Times New Roman" w:cs="Times New Roman"/>
              </w:rPr>
              <w:t xml:space="preserve">культурно-досуговых мероприятий </w:t>
            </w:r>
            <w:proofErr w:type="spellStart"/>
            <w:r w:rsidRPr="00641BF2">
              <w:rPr>
                <w:rFonts w:ascii="Times New Roman" w:hAnsi="Times New Roman" w:cs="Times New Roman"/>
              </w:rPr>
              <w:t>т.ед</w:t>
            </w:r>
            <w:proofErr w:type="spellEnd"/>
            <w:r w:rsidRPr="00641BF2">
              <w:rPr>
                <w:rFonts w:ascii="Times New Roman" w:hAnsi="Times New Roman" w:cs="Times New Roman"/>
              </w:rPr>
              <w:t>.</w:t>
            </w:r>
          </w:p>
        </w:tc>
        <w:tc>
          <w:tcPr>
            <w:tcW w:w="938" w:type="dxa"/>
            <w:tcBorders>
              <w:top w:val="single" w:sz="6" w:space="0" w:color="auto"/>
              <w:left w:val="single" w:sz="6" w:space="0" w:color="auto"/>
              <w:bottom w:val="single" w:sz="6" w:space="0" w:color="auto"/>
              <w:right w:val="single" w:sz="6" w:space="0" w:color="auto"/>
            </w:tcBorders>
            <w:vAlign w:val="center"/>
          </w:tcPr>
          <w:p w:rsidR="00F821D9" w:rsidRPr="00641BF2" w:rsidRDefault="00F821D9" w:rsidP="00484F8B">
            <w:pPr>
              <w:pStyle w:val="ConsPlusCell"/>
              <w:suppressLineNumbers/>
              <w:ind w:firstLine="295"/>
              <w:rPr>
                <w:rFonts w:ascii="Times New Roman" w:hAnsi="Times New Roman" w:cs="Times New Roman"/>
              </w:rPr>
            </w:pPr>
            <w:r w:rsidRPr="00641BF2">
              <w:rPr>
                <w:rFonts w:ascii="Times New Roman" w:hAnsi="Times New Roman" w:cs="Times New Roman"/>
              </w:rPr>
              <w:t>2897</w:t>
            </w:r>
          </w:p>
        </w:tc>
        <w:tc>
          <w:tcPr>
            <w:tcW w:w="1000" w:type="dxa"/>
            <w:tcBorders>
              <w:top w:val="single" w:sz="6" w:space="0" w:color="auto"/>
              <w:left w:val="single" w:sz="6" w:space="0" w:color="auto"/>
              <w:bottom w:val="single" w:sz="6" w:space="0" w:color="auto"/>
              <w:right w:val="single" w:sz="6" w:space="0" w:color="auto"/>
            </w:tcBorders>
            <w:vAlign w:val="center"/>
          </w:tcPr>
          <w:p w:rsidR="00F821D9" w:rsidRPr="00641BF2" w:rsidRDefault="00F821D9" w:rsidP="00484F8B">
            <w:pPr>
              <w:pStyle w:val="ConsPlusCell"/>
              <w:suppressLineNumbers/>
              <w:ind w:firstLine="295"/>
              <w:jc w:val="center"/>
              <w:rPr>
                <w:rFonts w:ascii="Times New Roman" w:hAnsi="Times New Roman" w:cs="Times New Roman"/>
              </w:rPr>
            </w:pPr>
            <w:r w:rsidRPr="00641BF2">
              <w:rPr>
                <w:rFonts w:ascii="Times New Roman" w:hAnsi="Times New Roman" w:cs="Times New Roman"/>
              </w:rPr>
              <w:t>2897</w:t>
            </w:r>
          </w:p>
        </w:tc>
        <w:tc>
          <w:tcPr>
            <w:tcW w:w="1000" w:type="dxa"/>
            <w:tcBorders>
              <w:top w:val="single" w:sz="6" w:space="0" w:color="auto"/>
              <w:left w:val="single" w:sz="6" w:space="0" w:color="auto"/>
              <w:bottom w:val="single" w:sz="6" w:space="0" w:color="auto"/>
              <w:right w:val="single" w:sz="4" w:space="0" w:color="auto"/>
            </w:tcBorders>
            <w:vAlign w:val="center"/>
          </w:tcPr>
          <w:p w:rsidR="00F821D9" w:rsidRPr="00641BF2" w:rsidRDefault="00F821D9" w:rsidP="00484F8B">
            <w:pPr>
              <w:pStyle w:val="ConsPlusCell"/>
              <w:suppressLineNumbers/>
              <w:ind w:firstLine="295"/>
              <w:rPr>
                <w:rFonts w:ascii="Times New Roman" w:hAnsi="Times New Roman" w:cs="Times New Roman"/>
              </w:rPr>
            </w:pPr>
            <w:r w:rsidRPr="00641BF2">
              <w:rPr>
                <w:rFonts w:ascii="Times New Roman" w:hAnsi="Times New Roman" w:cs="Times New Roman"/>
              </w:rPr>
              <w:t>2897</w:t>
            </w:r>
          </w:p>
        </w:tc>
        <w:tc>
          <w:tcPr>
            <w:tcW w:w="1067" w:type="dxa"/>
            <w:tcBorders>
              <w:top w:val="single" w:sz="6" w:space="0" w:color="auto"/>
              <w:left w:val="single" w:sz="4" w:space="0" w:color="auto"/>
              <w:bottom w:val="single" w:sz="6" w:space="0" w:color="auto"/>
              <w:right w:val="single" w:sz="6" w:space="0" w:color="auto"/>
            </w:tcBorders>
            <w:vAlign w:val="center"/>
          </w:tcPr>
          <w:p w:rsidR="00F821D9" w:rsidRPr="00641BF2" w:rsidRDefault="00F821D9" w:rsidP="00986634">
            <w:pPr>
              <w:pStyle w:val="ConsPlusCell"/>
              <w:suppressLineNumbers/>
              <w:rPr>
                <w:rFonts w:ascii="Times New Roman" w:hAnsi="Times New Roman" w:cs="Times New Roman"/>
              </w:rPr>
            </w:pPr>
            <w:r w:rsidRPr="00641BF2">
              <w:rPr>
                <w:rFonts w:ascii="Times New Roman" w:hAnsi="Times New Roman" w:cs="Times New Roman"/>
              </w:rPr>
              <w:t>2897</w:t>
            </w:r>
          </w:p>
        </w:tc>
      </w:tr>
      <w:tr w:rsidR="00F821D9">
        <w:trPr>
          <w:cantSplit/>
          <w:trHeight w:val="720"/>
        </w:trPr>
        <w:tc>
          <w:tcPr>
            <w:tcW w:w="4455" w:type="dxa"/>
            <w:tcBorders>
              <w:top w:val="single" w:sz="6" w:space="0" w:color="auto"/>
              <w:left w:val="single" w:sz="6" w:space="0" w:color="auto"/>
              <w:bottom w:val="single" w:sz="6" w:space="0" w:color="auto"/>
              <w:right w:val="single" w:sz="6" w:space="0" w:color="auto"/>
            </w:tcBorders>
            <w:vAlign w:val="center"/>
          </w:tcPr>
          <w:p w:rsidR="00F821D9" w:rsidRPr="00641BF2" w:rsidRDefault="00F821D9" w:rsidP="00484F8B">
            <w:pPr>
              <w:pStyle w:val="ConsPlusCell"/>
              <w:suppressLineNumbers/>
              <w:rPr>
                <w:rFonts w:ascii="Times New Roman" w:hAnsi="Times New Roman" w:cs="Times New Roman"/>
              </w:rPr>
            </w:pPr>
            <w:r w:rsidRPr="00641BF2">
              <w:rPr>
                <w:rFonts w:ascii="Times New Roman" w:hAnsi="Times New Roman" w:cs="Times New Roman"/>
              </w:rPr>
              <w:t>Обеспечение доступа к государственным услугам, оказываемым государственными учреждениями культуры и искусства чел.</w:t>
            </w:r>
          </w:p>
        </w:tc>
        <w:tc>
          <w:tcPr>
            <w:tcW w:w="938" w:type="dxa"/>
            <w:tcBorders>
              <w:top w:val="single" w:sz="6" w:space="0" w:color="auto"/>
              <w:left w:val="single" w:sz="6" w:space="0" w:color="auto"/>
              <w:bottom w:val="single" w:sz="6" w:space="0" w:color="auto"/>
              <w:right w:val="single" w:sz="6" w:space="0" w:color="auto"/>
            </w:tcBorders>
            <w:vAlign w:val="center"/>
          </w:tcPr>
          <w:p w:rsidR="00F821D9" w:rsidRPr="00641BF2" w:rsidRDefault="00F821D9" w:rsidP="00986634">
            <w:pPr>
              <w:pStyle w:val="ConsPlusCell"/>
              <w:suppressLineNumbers/>
              <w:rPr>
                <w:rFonts w:ascii="Times New Roman" w:hAnsi="Times New Roman" w:cs="Times New Roman"/>
              </w:rPr>
            </w:pPr>
            <w:r w:rsidRPr="00641BF2">
              <w:rPr>
                <w:rFonts w:ascii="Times New Roman" w:hAnsi="Times New Roman" w:cs="Times New Roman"/>
              </w:rPr>
              <w:t>144607</w:t>
            </w:r>
          </w:p>
        </w:tc>
        <w:tc>
          <w:tcPr>
            <w:tcW w:w="1000" w:type="dxa"/>
            <w:tcBorders>
              <w:top w:val="single" w:sz="6" w:space="0" w:color="auto"/>
              <w:left w:val="single" w:sz="6" w:space="0" w:color="auto"/>
              <w:bottom w:val="single" w:sz="6" w:space="0" w:color="auto"/>
              <w:right w:val="single" w:sz="6" w:space="0" w:color="auto"/>
            </w:tcBorders>
            <w:vAlign w:val="center"/>
          </w:tcPr>
          <w:p w:rsidR="00F821D9" w:rsidRPr="00641BF2" w:rsidRDefault="00F821D9" w:rsidP="00986634">
            <w:pPr>
              <w:pStyle w:val="ConsPlusCell"/>
              <w:suppressLineNumbers/>
              <w:rPr>
                <w:rFonts w:ascii="Times New Roman" w:hAnsi="Times New Roman" w:cs="Times New Roman"/>
              </w:rPr>
            </w:pPr>
            <w:r w:rsidRPr="00641BF2">
              <w:rPr>
                <w:rFonts w:ascii="Times New Roman" w:hAnsi="Times New Roman" w:cs="Times New Roman"/>
              </w:rPr>
              <w:t>144607</w:t>
            </w:r>
          </w:p>
        </w:tc>
        <w:tc>
          <w:tcPr>
            <w:tcW w:w="1000" w:type="dxa"/>
            <w:tcBorders>
              <w:top w:val="single" w:sz="6" w:space="0" w:color="auto"/>
              <w:left w:val="single" w:sz="6" w:space="0" w:color="auto"/>
              <w:bottom w:val="single" w:sz="6" w:space="0" w:color="auto"/>
              <w:right w:val="single" w:sz="4" w:space="0" w:color="auto"/>
            </w:tcBorders>
            <w:vAlign w:val="center"/>
          </w:tcPr>
          <w:p w:rsidR="00F821D9" w:rsidRPr="00641BF2" w:rsidRDefault="00F821D9" w:rsidP="00986634">
            <w:pPr>
              <w:pStyle w:val="ConsPlusCell"/>
              <w:suppressLineNumbers/>
              <w:rPr>
                <w:rFonts w:ascii="Times New Roman" w:hAnsi="Times New Roman" w:cs="Times New Roman"/>
              </w:rPr>
            </w:pPr>
            <w:r w:rsidRPr="00641BF2">
              <w:rPr>
                <w:rFonts w:ascii="Times New Roman" w:hAnsi="Times New Roman" w:cs="Times New Roman"/>
              </w:rPr>
              <w:t>144607</w:t>
            </w:r>
          </w:p>
        </w:tc>
        <w:tc>
          <w:tcPr>
            <w:tcW w:w="1067" w:type="dxa"/>
            <w:tcBorders>
              <w:top w:val="single" w:sz="6" w:space="0" w:color="auto"/>
              <w:left w:val="single" w:sz="4" w:space="0" w:color="auto"/>
              <w:bottom w:val="single" w:sz="6" w:space="0" w:color="auto"/>
              <w:right w:val="single" w:sz="6" w:space="0" w:color="auto"/>
            </w:tcBorders>
            <w:vAlign w:val="center"/>
          </w:tcPr>
          <w:p w:rsidR="00F821D9" w:rsidRPr="00641BF2" w:rsidRDefault="00F821D9" w:rsidP="00986634">
            <w:pPr>
              <w:pStyle w:val="ConsPlusCell"/>
              <w:suppressLineNumbers/>
              <w:jc w:val="center"/>
              <w:rPr>
                <w:rFonts w:ascii="Times New Roman" w:hAnsi="Times New Roman" w:cs="Times New Roman"/>
              </w:rPr>
            </w:pPr>
            <w:r w:rsidRPr="00641BF2">
              <w:rPr>
                <w:rFonts w:ascii="Times New Roman" w:hAnsi="Times New Roman" w:cs="Times New Roman"/>
              </w:rPr>
              <w:t>144607</w:t>
            </w:r>
          </w:p>
        </w:tc>
      </w:tr>
      <w:tr w:rsidR="00F821D9">
        <w:trPr>
          <w:cantSplit/>
          <w:trHeight w:val="960"/>
        </w:trPr>
        <w:tc>
          <w:tcPr>
            <w:tcW w:w="4455" w:type="dxa"/>
            <w:tcBorders>
              <w:top w:val="single" w:sz="6" w:space="0" w:color="auto"/>
              <w:left w:val="single" w:sz="6" w:space="0" w:color="auto"/>
              <w:bottom w:val="single" w:sz="6" w:space="0" w:color="auto"/>
              <w:right w:val="single" w:sz="6" w:space="0" w:color="auto"/>
            </w:tcBorders>
            <w:vAlign w:val="center"/>
          </w:tcPr>
          <w:p w:rsidR="00F821D9" w:rsidRPr="00641BF2" w:rsidRDefault="00F821D9" w:rsidP="00484F8B">
            <w:pPr>
              <w:pStyle w:val="ConsPlusCell"/>
              <w:suppressLineNumbers/>
              <w:rPr>
                <w:rFonts w:ascii="Times New Roman" w:hAnsi="Times New Roman" w:cs="Times New Roman"/>
              </w:rPr>
            </w:pPr>
            <w:r w:rsidRPr="00641BF2">
              <w:rPr>
                <w:rFonts w:ascii="Times New Roman" w:hAnsi="Times New Roman" w:cs="Times New Roman"/>
              </w:rPr>
              <w:t>Доля подведомственных государственных учреждений, выручка от оказания платных услуг физическим и юридическим лицам которых составляет более чем 20% в общей сумме доходов учреждения %</w:t>
            </w:r>
          </w:p>
        </w:tc>
        <w:tc>
          <w:tcPr>
            <w:tcW w:w="938" w:type="dxa"/>
            <w:tcBorders>
              <w:top w:val="single" w:sz="6" w:space="0" w:color="auto"/>
              <w:left w:val="single" w:sz="6" w:space="0" w:color="auto"/>
              <w:bottom w:val="single" w:sz="6" w:space="0" w:color="auto"/>
              <w:right w:val="single" w:sz="6" w:space="0" w:color="auto"/>
            </w:tcBorders>
            <w:vAlign w:val="center"/>
          </w:tcPr>
          <w:p w:rsidR="00F821D9" w:rsidRPr="00641BF2" w:rsidRDefault="00F821D9" w:rsidP="00484F8B">
            <w:pPr>
              <w:pStyle w:val="ConsPlusCell"/>
              <w:suppressLineNumbers/>
              <w:ind w:firstLine="295"/>
              <w:jc w:val="center"/>
              <w:rPr>
                <w:rFonts w:ascii="Times New Roman" w:hAnsi="Times New Roman" w:cs="Times New Roman"/>
              </w:rPr>
            </w:pPr>
            <w:r w:rsidRPr="00641BF2">
              <w:rPr>
                <w:rFonts w:ascii="Times New Roman" w:hAnsi="Times New Roman" w:cs="Times New Roman"/>
              </w:rPr>
              <w:t>20</w:t>
            </w:r>
          </w:p>
        </w:tc>
        <w:tc>
          <w:tcPr>
            <w:tcW w:w="1000" w:type="dxa"/>
            <w:tcBorders>
              <w:top w:val="single" w:sz="6" w:space="0" w:color="auto"/>
              <w:left w:val="single" w:sz="6" w:space="0" w:color="auto"/>
              <w:bottom w:val="single" w:sz="6" w:space="0" w:color="auto"/>
              <w:right w:val="single" w:sz="6" w:space="0" w:color="auto"/>
            </w:tcBorders>
            <w:vAlign w:val="center"/>
          </w:tcPr>
          <w:p w:rsidR="00F821D9" w:rsidRPr="00641BF2" w:rsidRDefault="00F821D9" w:rsidP="00484F8B">
            <w:pPr>
              <w:pStyle w:val="ConsPlusCell"/>
              <w:suppressLineNumbers/>
              <w:ind w:firstLine="295"/>
              <w:rPr>
                <w:rFonts w:ascii="Times New Roman" w:hAnsi="Times New Roman" w:cs="Times New Roman"/>
              </w:rPr>
            </w:pPr>
            <w:r w:rsidRPr="00641BF2">
              <w:rPr>
                <w:rFonts w:ascii="Times New Roman" w:hAnsi="Times New Roman" w:cs="Times New Roman"/>
              </w:rPr>
              <w:t>20</w:t>
            </w:r>
          </w:p>
        </w:tc>
        <w:tc>
          <w:tcPr>
            <w:tcW w:w="1000" w:type="dxa"/>
            <w:tcBorders>
              <w:top w:val="single" w:sz="6" w:space="0" w:color="auto"/>
              <w:left w:val="single" w:sz="6" w:space="0" w:color="auto"/>
              <w:bottom w:val="single" w:sz="6" w:space="0" w:color="auto"/>
              <w:right w:val="single" w:sz="4" w:space="0" w:color="auto"/>
            </w:tcBorders>
            <w:vAlign w:val="center"/>
          </w:tcPr>
          <w:p w:rsidR="00F821D9" w:rsidRPr="00641BF2" w:rsidRDefault="00F821D9" w:rsidP="00484F8B">
            <w:pPr>
              <w:pStyle w:val="ConsPlusCell"/>
              <w:suppressLineNumbers/>
              <w:ind w:firstLine="295"/>
              <w:jc w:val="center"/>
              <w:rPr>
                <w:rFonts w:ascii="Times New Roman" w:hAnsi="Times New Roman" w:cs="Times New Roman"/>
              </w:rPr>
            </w:pPr>
            <w:r w:rsidRPr="00641BF2">
              <w:rPr>
                <w:rFonts w:ascii="Times New Roman" w:hAnsi="Times New Roman" w:cs="Times New Roman"/>
              </w:rPr>
              <w:t>20</w:t>
            </w:r>
          </w:p>
        </w:tc>
        <w:tc>
          <w:tcPr>
            <w:tcW w:w="1067" w:type="dxa"/>
            <w:tcBorders>
              <w:top w:val="single" w:sz="6" w:space="0" w:color="auto"/>
              <w:left w:val="single" w:sz="4" w:space="0" w:color="auto"/>
              <w:bottom w:val="single" w:sz="6" w:space="0" w:color="auto"/>
              <w:right w:val="single" w:sz="6" w:space="0" w:color="auto"/>
            </w:tcBorders>
            <w:vAlign w:val="center"/>
          </w:tcPr>
          <w:p w:rsidR="00F821D9" w:rsidRPr="00641BF2" w:rsidRDefault="00F821D9" w:rsidP="00986634">
            <w:pPr>
              <w:pStyle w:val="ConsPlusCell"/>
              <w:suppressLineNumbers/>
              <w:jc w:val="center"/>
              <w:rPr>
                <w:rFonts w:ascii="Times New Roman" w:hAnsi="Times New Roman" w:cs="Times New Roman"/>
              </w:rPr>
            </w:pPr>
            <w:r w:rsidRPr="00641BF2">
              <w:rPr>
                <w:rFonts w:ascii="Times New Roman" w:hAnsi="Times New Roman" w:cs="Times New Roman"/>
              </w:rPr>
              <w:t>20</w:t>
            </w:r>
          </w:p>
        </w:tc>
      </w:tr>
      <w:tr w:rsidR="00F821D9">
        <w:trPr>
          <w:cantSplit/>
          <w:trHeight w:val="480"/>
        </w:trPr>
        <w:tc>
          <w:tcPr>
            <w:tcW w:w="4455" w:type="dxa"/>
            <w:tcBorders>
              <w:top w:val="single" w:sz="6" w:space="0" w:color="auto"/>
              <w:left w:val="single" w:sz="6" w:space="0" w:color="auto"/>
              <w:bottom w:val="single" w:sz="6" w:space="0" w:color="auto"/>
              <w:right w:val="single" w:sz="6" w:space="0" w:color="auto"/>
            </w:tcBorders>
            <w:vAlign w:val="center"/>
          </w:tcPr>
          <w:p w:rsidR="00F821D9" w:rsidRPr="00641BF2" w:rsidRDefault="00F821D9" w:rsidP="00484F8B">
            <w:pPr>
              <w:pStyle w:val="ConsPlusCell"/>
              <w:suppressLineNumbers/>
              <w:rPr>
                <w:rFonts w:ascii="Times New Roman" w:hAnsi="Times New Roman" w:cs="Times New Roman"/>
              </w:rPr>
            </w:pPr>
            <w:r w:rsidRPr="00641BF2">
              <w:rPr>
                <w:rFonts w:ascii="Times New Roman" w:hAnsi="Times New Roman" w:cs="Times New Roman"/>
              </w:rPr>
              <w:t>Доля подведомственных учреждений, имеющих собственные сайты в сети Интернет %</w:t>
            </w:r>
          </w:p>
        </w:tc>
        <w:tc>
          <w:tcPr>
            <w:tcW w:w="938" w:type="dxa"/>
            <w:tcBorders>
              <w:top w:val="single" w:sz="6" w:space="0" w:color="auto"/>
              <w:left w:val="single" w:sz="6" w:space="0" w:color="auto"/>
              <w:bottom w:val="single" w:sz="6" w:space="0" w:color="auto"/>
              <w:right w:val="single" w:sz="6" w:space="0" w:color="auto"/>
            </w:tcBorders>
            <w:vAlign w:val="center"/>
          </w:tcPr>
          <w:p w:rsidR="00F821D9" w:rsidRPr="00641BF2" w:rsidRDefault="00F821D9" w:rsidP="00484F8B">
            <w:pPr>
              <w:pStyle w:val="ConsPlusCell"/>
              <w:suppressLineNumbers/>
              <w:ind w:firstLine="295"/>
              <w:jc w:val="center"/>
              <w:rPr>
                <w:rFonts w:ascii="Times New Roman" w:hAnsi="Times New Roman" w:cs="Times New Roman"/>
              </w:rPr>
            </w:pPr>
            <w:r w:rsidRPr="00641BF2">
              <w:rPr>
                <w:rFonts w:ascii="Times New Roman" w:hAnsi="Times New Roman" w:cs="Times New Roman"/>
              </w:rPr>
              <w:t>9</w:t>
            </w:r>
          </w:p>
        </w:tc>
        <w:tc>
          <w:tcPr>
            <w:tcW w:w="1000" w:type="dxa"/>
            <w:tcBorders>
              <w:top w:val="single" w:sz="6" w:space="0" w:color="auto"/>
              <w:left w:val="single" w:sz="6" w:space="0" w:color="auto"/>
              <w:bottom w:val="single" w:sz="6" w:space="0" w:color="auto"/>
              <w:right w:val="single" w:sz="6" w:space="0" w:color="auto"/>
            </w:tcBorders>
            <w:vAlign w:val="center"/>
          </w:tcPr>
          <w:p w:rsidR="00F821D9" w:rsidRPr="00641BF2" w:rsidRDefault="00F821D9" w:rsidP="00484F8B">
            <w:pPr>
              <w:pStyle w:val="ConsPlusCell"/>
              <w:suppressLineNumbers/>
              <w:ind w:firstLine="295"/>
              <w:jc w:val="center"/>
              <w:rPr>
                <w:rFonts w:ascii="Times New Roman" w:hAnsi="Times New Roman" w:cs="Times New Roman"/>
              </w:rPr>
            </w:pPr>
            <w:r w:rsidRPr="00641BF2">
              <w:rPr>
                <w:rFonts w:ascii="Times New Roman" w:hAnsi="Times New Roman" w:cs="Times New Roman"/>
              </w:rPr>
              <w:t>9</w:t>
            </w:r>
          </w:p>
        </w:tc>
        <w:tc>
          <w:tcPr>
            <w:tcW w:w="1000" w:type="dxa"/>
            <w:tcBorders>
              <w:top w:val="single" w:sz="6" w:space="0" w:color="auto"/>
              <w:left w:val="single" w:sz="6" w:space="0" w:color="auto"/>
              <w:bottom w:val="single" w:sz="6" w:space="0" w:color="auto"/>
              <w:right w:val="single" w:sz="4" w:space="0" w:color="auto"/>
            </w:tcBorders>
            <w:vAlign w:val="center"/>
          </w:tcPr>
          <w:p w:rsidR="00F821D9" w:rsidRPr="00641BF2" w:rsidRDefault="00F821D9" w:rsidP="00484F8B">
            <w:pPr>
              <w:pStyle w:val="ConsPlusCell"/>
              <w:suppressLineNumbers/>
              <w:ind w:firstLine="295"/>
              <w:rPr>
                <w:rFonts w:ascii="Times New Roman" w:hAnsi="Times New Roman" w:cs="Times New Roman"/>
              </w:rPr>
            </w:pPr>
            <w:r w:rsidRPr="00641BF2">
              <w:rPr>
                <w:rFonts w:ascii="Times New Roman" w:hAnsi="Times New Roman" w:cs="Times New Roman"/>
              </w:rPr>
              <w:t>9</w:t>
            </w:r>
          </w:p>
        </w:tc>
        <w:tc>
          <w:tcPr>
            <w:tcW w:w="1067" w:type="dxa"/>
            <w:tcBorders>
              <w:top w:val="single" w:sz="6" w:space="0" w:color="auto"/>
              <w:left w:val="single" w:sz="4" w:space="0" w:color="auto"/>
              <w:bottom w:val="single" w:sz="6" w:space="0" w:color="auto"/>
              <w:right w:val="single" w:sz="6" w:space="0" w:color="auto"/>
            </w:tcBorders>
            <w:vAlign w:val="center"/>
          </w:tcPr>
          <w:p w:rsidR="00F821D9" w:rsidRPr="00641BF2" w:rsidRDefault="00F821D9" w:rsidP="00986634">
            <w:pPr>
              <w:pStyle w:val="ConsPlusCell"/>
              <w:suppressLineNumbers/>
              <w:rPr>
                <w:rFonts w:ascii="Times New Roman" w:hAnsi="Times New Roman" w:cs="Times New Roman"/>
              </w:rPr>
            </w:pPr>
            <w:r w:rsidRPr="00641BF2">
              <w:rPr>
                <w:rFonts w:ascii="Times New Roman" w:hAnsi="Times New Roman" w:cs="Times New Roman"/>
              </w:rPr>
              <w:t>9</w:t>
            </w:r>
          </w:p>
        </w:tc>
      </w:tr>
      <w:tr w:rsidR="00F821D9">
        <w:trPr>
          <w:cantSplit/>
          <w:trHeight w:val="1320"/>
        </w:trPr>
        <w:tc>
          <w:tcPr>
            <w:tcW w:w="4455" w:type="dxa"/>
            <w:tcBorders>
              <w:top w:val="single" w:sz="6" w:space="0" w:color="auto"/>
              <w:left w:val="single" w:sz="6" w:space="0" w:color="auto"/>
              <w:bottom w:val="single" w:sz="6" w:space="0" w:color="auto"/>
              <w:right w:val="single" w:sz="6" w:space="0" w:color="auto"/>
            </w:tcBorders>
            <w:vAlign w:val="center"/>
          </w:tcPr>
          <w:p w:rsidR="00F821D9" w:rsidRPr="00641BF2" w:rsidRDefault="00F821D9" w:rsidP="00484F8B">
            <w:pPr>
              <w:pStyle w:val="ConsPlusCell"/>
              <w:suppressLineNumbers/>
              <w:rPr>
                <w:rFonts w:ascii="Times New Roman" w:hAnsi="Times New Roman" w:cs="Times New Roman"/>
              </w:rPr>
            </w:pPr>
            <w:r w:rsidRPr="00641BF2">
              <w:rPr>
                <w:rFonts w:ascii="Times New Roman" w:hAnsi="Times New Roman" w:cs="Times New Roman"/>
              </w:rPr>
              <w:t>Численность специалистов учреждений культуры муниципальных районов, городских округов и поселений, получивших поддержку в виде денежной выплаты по оплате жилья и коммунальных услуг, работающих в сельской местности или поселках городского типа на территории Брянской области чел.</w:t>
            </w:r>
          </w:p>
        </w:tc>
        <w:tc>
          <w:tcPr>
            <w:tcW w:w="938" w:type="dxa"/>
            <w:tcBorders>
              <w:top w:val="single" w:sz="6" w:space="0" w:color="auto"/>
              <w:left w:val="single" w:sz="6" w:space="0" w:color="auto"/>
              <w:bottom w:val="single" w:sz="6" w:space="0" w:color="auto"/>
              <w:right w:val="single" w:sz="6" w:space="0" w:color="auto"/>
            </w:tcBorders>
            <w:vAlign w:val="center"/>
          </w:tcPr>
          <w:p w:rsidR="00F821D9" w:rsidRPr="00641BF2" w:rsidRDefault="00F821D9" w:rsidP="00484F8B">
            <w:pPr>
              <w:pStyle w:val="ConsPlusCell"/>
              <w:suppressLineNumbers/>
              <w:ind w:firstLine="295"/>
              <w:jc w:val="center"/>
              <w:rPr>
                <w:rFonts w:ascii="Times New Roman" w:hAnsi="Times New Roman" w:cs="Times New Roman"/>
              </w:rPr>
            </w:pPr>
            <w:r w:rsidRPr="00641BF2">
              <w:rPr>
                <w:rFonts w:ascii="Times New Roman" w:hAnsi="Times New Roman" w:cs="Times New Roman"/>
              </w:rPr>
              <w:t>29</w:t>
            </w:r>
          </w:p>
        </w:tc>
        <w:tc>
          <w:tcPr>
            <w:tcW w:w="1000" w:type="dxa"/>
            <w:tcBorders>
              <w:top w:val="single" w:sz="6" w:space="0" w:color="auto"/>
              <w:left w:val="single" w:sz="6" w:space="0" w:color="auto"/>
              <w:bottom w:val="single" w:sz="6" w:space="0" w:color="auto"/>
              <w:right w:val="single" w:sz="6" w:space="0" w:color="auto"/>
            </w:tcBorders>
            <w:vAlign w:val="center"/>
          </w:tcPr>
          <w:p w:rsidR="00F821D9" w:rsidRPr="00641BF2" w:rsidRDefault="00F821D9" w:rsidP="00484F8B">
            <w:pPr>
              <w:pStyle w:val="ConsPlusCell"/>
              <w:suppressLineNumbers/>
              <w:ind w:firstLine="295"/>
              <w:jc w:val="center"/>
              <w:rPr>
                <w:rFonts w:ascii="Times New Roman" w:hAnsi="Times New Roman" w:cs="Times New Roman"/>
              </w:rPr>
            </w:pPr>
            <w:r w:rsidRPr="00641BF2">
              <w:rPr>
                <w:rFonts w:ascii="Times New Roman" w:hAnsi="Times New Roman" w:cs="Times New Roman"/>
              </w:rPr>
              <w:t>29</w:t>
            </w:r>
          </w:p>
        </w:tc>
        <w:tc>
          <w:tcPr>
            <w:tcW w:w="1000" w:type="dxa"/>
            <w:tcBorders>
              <w:top w:val="single" w:sz="6" w:space="0" w:color="auto"/>
              <w:left w:val="single" w:sz="6" w:space="0" w:color="auto"/>
              <w:bottom w:val="single" w:sz="6" w:space="0" w:color="auto"/>
              <w:right w:val="single" w:sz="4" w:space="0" w:color="auto"/>
            </w:tcBorders>
            <w:vAlign w:val="center"/>
          </w:tcPr>
          <w:p w:rsidR="00F821D9" w:rsidRPr="00641BF2" w:rsidRDefault="00F821D9" w:rsidP="00484F8B">
            <w:pPr>
              <w:pStyle w:val="ConsPlusCell"/>
              <w:suppressLineNumbers/>
              <w:ind w:firstLine="295"/>
              <w:jc w:val="center"/>
              <w:rPr>
                <w:rFonts w:ascii="Times New Roman" w:hAnsi="Times New Roman" w:cs="Times New Roman"/>
              </w:rPr>
            </w:pPr>
            <w:r w:rsidRPr="00641BF2">
              <w:rPr>
                <w:rFonts w:ascii="Times New Roman" w:hAnsi="Times New Roman" w:cs="Times New Roman"/>
              </w:rPr>
              <w:t>29</w:t>
            </w:r>
          </w:p>
        </w:tc>
        <w:tc>
          <w:tcPr>
            <w:tcW w:w="1067" w:type="dxa"/>
            <w:tcBorders>
              <w:top w:val="single" w:sz="6" w:space="0" w:color="auto"/>
              <w:left w:val="single" w:sz="4" w:space="0" w:color="auto"/>
              <w:bottom w:val="single" w:sz="6" w:space="0" w:color="auto"/>
              <w:right w:val="single" w:sz="6" w:space="0" w:color="auto"/>
            </w:tcBorders>
            <w:vAlign w:val="center"/>
          </w:tcPr>
          <w:p w:rsidR="00F821D9" w:rsidRPr="00641BF2" w:rsidRDefault="00F821D9" w:rsidP="00986634">
            <w:pPr>
              <w:pStyle w:val="ConsPlusCell"/>
              <w:suppressLineNumbers/>
              <w:jc w:val="center"/>
              <w:rPr>
                <w:rFonts w:ascii="Times New Roman" w:hAnsi="Times New Roman" w:cs="Times New Roman"/>
              </w:rPr>
            </w:pPr>
            <w:r w:rsidRPr="00641BF2">
              <w:rPr>
                <w:rFonts w:ascii="Times New Roman" w:hAnsi="Times New Roman" w:cs="Times New Roman"/>
              </w:rPr>
              <w:t>29</w:t>
            </w:r>
          </w:p>
        </w:tc>
      </w:tr>
    </w:tbl>
    <w:p w:rsidR="00F821D9" w:rsidRPr="00EE7C38" w:rsidRDefault="00F821D9" w:rsidP="004B4CE6">
      <w:pPr>
        <w:spacing w:before="0" w:line="360" w:lineRule="auto"/>
        <w:ind w:left="0" w:firstLine="709"/>
        <w:rPr>
          <w:rFonts w:ascii="Times New Roman" w:hAnsi="Times New Roman" w:cs="Times New Roman"/>
        </w:rPr>
      </w:pPr>
      <w:r w:rsidRPr="00EE7C38">
        <w:rPr>
          <w:rFonts w:ascii="Times New Roman" w:hAnsi="Times New Roman" w:cs="Times New Roman"/>
        </w:rPr>
        <w:t>Доля подведомственных муниципальных учреждений, выручка от оказания платных услуг физическим и юридическим лицам которых составляет более чем 20% в общей сумме доходов учреждения, определяется по формуле</w:t>
      </w:r>
    </w:p>
    <w:p w:rsidR="00F821D9" w:rsidRPr="00EE7C38" w:rsidRDefault="00F821D9" w:rsidP="004B4CE6">
      <w:pPr>
        <w:spacing w:before="0" w:line="360" w:lineRule="auto"/>
        <w:ind w:left="0" w:firstLine="709"/>
        <w:rPr>
          <w:rFonts w:ascii="Times New Roman" w:hAnsi="Times New Roman" w:cs="Times New Roman"/>
        </w:rPr>
      </w:pPr>
      <w:proofErr w:type="spellStart"/>
      <w:r w:rsidRPr="00EE7C38">
        <w:rPr>
          <w:rFonts w:ascii="Times New Roman" w:hAnsi="Times New Roman" w:cs="Times New Roman"/>
        </w:rPr>
        <w:t>Дпл</w:t>
      </w:r>
      <w:proofErr w:type="spellEnd"/>
      <w:r w:rsidRPr="00EE7C38">
        <w:rPr>
          <w:rFonts w:ascii="Times New Roman" w:hAnsi="Times New Roman" w:cs="Times New Roman"/>
        </w:rPr>
        <w:t xml:space="preserve">. = </w:t>
      </w:r>
      <w:proofErr w:type="spellStart"/>
      <w:r w:rsidRPr="00EE7C38">
        <w:rPr>
          <w:rFonts w:ascii="Times New Roman" w:hAnsi="Times New Roman" w:cs="Times New Roman"/>
        </w:rPr>
        <w:t>Кпл</w:t>
      </w:r>
      <w:proofErr w:type="spellEnd"/>
      <w:r w:rsidRPr="00EE7C38">
        <w:rPr>
          <w:rFonts w:ascii="Times New Roman" w:hAnsi="Times New Roman" w:cs="Times New Roman"/>
        </w:rPr>
        <w:t xml:space="preserve">. / </w:t>
      </w:r>
      <w:proofErr w:type="spellStart"/>
      <w:r w:rsidRPr="00EE7C38">
        <w:rPr>
          <w:rFonts w:ascii="Times New Roman" w:hAnsi="Times New Roman" w:cs="Times New Roman"/>
        </w:rPr>
        <w:t>Кобщ</w:t>
      </w:r>
      <w:proofErr w:type="spellEnd"/>
      <w:r w:rsidRPr="00EE7C38">
        <w:rPr>
          <w:rFonts w:ascii="Times New Roman" w:hAnsi="Times New Roman" w:cs="Times New Roman"/>
        </w:rPr>
        <w:t>., где:</w:t>
      </w:r>
    </w:p>
    <w:p w:rsidR="00F821D9" w:rsidRPr="00EE7C38" w:rsidRDefault="00F821D9" w:rsidP="004B4CE6">
      <w:pPr>
        <w:spacing w:before="0" w:line="360" w:lineRule="auto"/>
        <w:ind w:left="0" w:firstLine="709"/>
        <w:rPr>
          <w:rFonts w:ascii="Times New Roman" w:hAnsi="Times New Roman" w:cs="Times New Roman"/>
        </w:rPr>
      </w:pPr>
      <w:proofErr w:type="spellStart"/>
      <w:r w:rsidRPr="00EE7C38">
        <w:rPr>
          <w:rFonts w:ascii="Times New Roman" w:hAnsi="Times New Roman" w:cs="Times New Roman"/>
        </w:rPr>
        <w:t>Дпл</w:t>
      </w:r>
      <w:proofErr w:type="spellEnd"/>
      <w:r w:rsidRPr="00EE7C38">
        <w:rPr>
          <w:rFonts w:ascii="Times New Roman" w:hAnsi="Times New Roman" w:cs="Times New Roman"/>
        </w:rPr>
        <w:t>. - доля подведомственных муниципальных учреждений, выручка от оказания платных услуг физическим и юридическим лицам которых составляет более чем 25% в общей сумме доходов учреждения;</w:t>
      </w:r>
    </w:p>
    <w:p w:rsidR="00F821D9" w:rsidRPr="00EE7C38" w:rsidRDefault="00F821D9" w:rsidP="004B4CE6">
      <w:pPr>
        <w:spacing w:before="0" w:line="360" w:lineRule="auto"/>
        <w:ind w:left="0" w:firstLine="709"/>
        <w:rPr>
          <w:rFonts w:ascii="Times New Roman" w:hAnsi="Times New Roman" w:cs="Times New Roman"/>
        </w:rPr>
      </w:pPr>
      <w:proofErr w:type="spellStart"/>
      <w:r w:rsidRPr="00EE7C38">
        <w:rPr>
          <w:rFonts w:ascii="Times New Roman" w:hAnsi="Times New Roman" w:cs="Times New Roman"/>
        </w:rPr>
        <w:t>Кпл</w:t>
      </w:r>
      <w:proofErr w:type="spellEnd"/>
      <w:r w:rsidRPr="00EE7C38">
        <w:rPr>
          <w:rFonts w:ascii="Times New Roman" w:hAnsi="Times New Roman" w:cs="Times New Roman"/>
        </w:rPr>
        <w:t>. - количество подведомственных муниципальных учреждений, выручка от оказания платных услуг физическим и юридическим лицам которых составляет более чем 25% в общей сумме доходов учреждения;</w:t>
      </w:r>
    </w:p>
    <w:p w:rsidR="00F821D9" w:rsidRPr="00EE7C38" w:rsidRDefault="00F821D9" w:rsidP="004B4CE6">
      <w:pPr>
        <w:spacing w:before="0" w:line="360" w:lineRule="auto"/>
        <w:ind w:left="0" w:firstLine="709"/>
        <w:rPr>
          <w:rFonts w:ascii="Times New Roman" w:hAnsi="Times New Roman" w:cs="Times New Roman"/>
        </w:rPr>
      </w:pPr>
      <w:proofErr w:type="spellStart"/>
      <w:r w:rsidRPr="00EE7C38">
        <w:rPr>
          <w:rFonts w:ascii="Times New Roman" w:hAnsi="Times New Roman" w:cs="Times New Roman"/>
        </w:rPr>
        <w:t>Кобщ</w:t>
      </w:r>
      <w:proofErr w:type="spellEnd"/>
      <w:r w:rsidRPr="00EE7C38">
        <w:rPr>
          <w:rFonts w:ascii="Times New Roman" w:hAnsi="Times New Roman" w:cs="Times New Roman"/>
        </w:rPr>
        <w:t>. - общее количество подведомственных муниципальных учреждений.</w:t>
      </w:r>
    </w:p>
    <w:p w:rsidR="00F821D9" w:rsidRPr="00EE7C38" w:rsidRDefault="00F821D9" w:rsidP="004B4CE6">
      <w:pPr>
        <w:spacing w:before="0" w:line="360" w:lineRule="auto"/>
        <w:ind w:left="0" w:firstLine="709"/>
        <w:rPr>
          <w:rFonts w:ascii="Times New Roman" w:hAnsi="Times New Roman" w:cs="Times New Roman"/>
        </w:rPr>
      </w:pPr>
      <w:r w:rsidRPr="00EE7C38">
        <w:rPr>
          <w:rFonts w:ascii="Times New Roman" w:hAnsi="Times New Roman" w:cs="Times New Roman"/>
        </w:rPr>
        <w:t>Доля подведомственных учреждений, имеющих собственные сайты в сети Интернет, определяется следующим образом:</w:t>
      </w:r>
    </w:p>
    <w:p w:rsidR="00F821D9" w:rsidRPr="00EE7C38" w:rsidRDefault="00F821D9" w:rsidP="004B4CE6">
      <w:pPr>
        <w:spacing w:before="0" w:line="360" w:lineRule="auto"/>
        <w:ind w:left="0" w:firstLine="709"/>
        <w:rPr>
          <w:rFonts w:ascii="Times New Roman" w:hAnsi="Times New Roman" w:cs="Times New Roman"/>
        </w:rPr>
      </w:pPr>
      <w:proofErr w:type="spellStart"/>
      <w:r w:rsidRPr="00EE7C38">
        <w:rPr>
          <w:rFonts w:ascii="Times New Roman" w:hAnsi="Times New Roman" w:cs="Times New Roman"/>
        </w:rPr>
        <w:t>Дс</w:t>
      </w:r>
      <w:proofErr w:type="spellEnd"/>
      <w:r w:rsidRPr="00EE7C38">
        <w:rPr>
          <w:rFonts w:ascii="Times New Roman" w:hAnsi="Times New Roman" w:cs="Times New Roman"/>
        </w:rPr>
        <w:t>. = Ус. / У, где:</w:t>
      </w:r>
    </w:p>
    <w:p w:rsidR="00F821D9" w:rsidRPr="00EE7C38" w:rsidRDefault="00F821D9" w:rsidP="004B4CE6">
      <w:pPr>
        <w:spacing w:before="0" w:line="360" w:lineRule="auto"/>
        <w:ind w:left="0" w:firstLine="709"/>
        <w:rPr>
          <w:rFonts w:ascii="Times New Roman" w:hAnsi="Times New Roman" w:cs="Times New Roman"/>
        </w:rPr>
      </w:pPr>
      <w:proofErr w:type="spellStart"/>
      <w:r w:rsidRPr="00EE7C38">
        <w:rPr>
          <w:rFonts w:ascii="Times New Roman" w:hAnsi="Times New Roman" w:cs="Times New Roman"/>
        </w:rPr>
        <w:t>Дс</w:t>
      </w:r>
      <w:proofErr w:type="spellEnd"/>
      <w:r w:rsidRPr="00EE7C38">
        <w:rPr>
          <w:rFonts w:ascii="Times New Roman" w:hAnsi="Times New Roman" w:cs="Times New Roman"/>
        </w:rPr>
        <w:t>. - доля подведомственных учреждений, имеющих собственные сайты в сети Интернет;</w:t>
      </w:r>
    </w:p>
    <w:p w:rsidR="00F821D9" w:rsidRPr="00EE7C38" w:rsidRDefault="00F821D9" w:rsidP="004B4CE6">
      <w:pPr>
        <w:spacing w:before="0" w:line="360" w:lineRule="auto"/>
        <w:ind w:left="0" w:firstLine="709"/>
        <w:rPr>
          <w:rFonts w:ascii="Times New Roman" w:hAnsi="Times New Roman" w:cs="Times New Roman"/>
        </w:rPr>
      </w:pPr>
      <w:r w:rsidRPr="00EE7C38">
        <w:rPr>
          <w:rFonts w:ascii="Times New Roman" w:hAnsi="Times New Roman" w:cs="Times New Roman"/>
        </w:rPr>
        <w:t>Ус</w:t>
      </w:r>
      <w:proofErr w:type="gramStart"/>
      <w:r w:rsidRPr="00EE7C38">
        <w:rPr>
          <w:rFonts w:ascii="Times New Roman" w:hAnsi="Times New Roman" w:cs="Times New Roman"/>
        </w:rPr>
        <w:t>.</w:t>
      </w:r>
      <w:proofErr w:type="gramEnd"/>
      <w:r w:rsidRPr="00EE7C38">
        <w:rPr>
          <w:rFonts w:ascii="Times New Roman" w:hAnsi="Times New Roman" w:cs="Times New Roman"/>
        </w:rPr>
        <w:t xml:space="preserve"> - </w:t>
      </w:r>
      <w:proofErr w:type="gramStart"/>
      <w:r w:rsidRPr="00EE7C38">
        <w:rPr>
          <w:rFonts w:ascii="Times New Roman" w:hAnsi="Times New Roman" w:cs="Times New Roman"/>
        </w:rPr>
        <w:t>к</w:t>
      </w:r>
      <w:proofErr w:type="gramEnd"/>
      <w:r w:rsidRPr="00EE7C38">
        <w:rPr>
          <w:rFonts w:ascii="Times New Roman" w:hAnsi="Times New Roman" w:cs="Times New Roman"/>
        </w:rPr>
        <w:t>оличество учреждений, имеющих собственные сайты в сети Интернет;</w:t>
      </w:r>
    </w:p>
    <w:p w:rsidR="00F821D9" w:rsidRPr="00EE7C38" w:rsidRDefault="00F821D9" w:rsidP="004B4CE6">
      <w:pPr>
        <w:spacing w:before="0" w:line="360" w:lineRule="auto"/>
        <w:ind w:left="0" w:firstLine="709"/>
        <w:rPr>
          <w:rFonts w:ascii="Times New Roman" w:hAnsi="Times New Roman" w:cs="Times New Roman"/>
        </w:rPr>
      </w:pPr>
      <w:r w:rsidRPr="00EE7C38">
        <w:rPr>
          <w:rFonts w:ascii="Times New Roman" w:hAnsi="Times New Roman" w:cs="Times New Roman"/>
        </w:rPr>
        <w:t>У - количество подведомственных учреждений.</w:t>
      </w:r>
    </w:p>
    <w:p w:rsidR="00F821D9" w:rsidRPr="00EE7C38" w:rsidRDefault="00F821D9" w:rsidP="00EE7C38">
      <w:pPr>
        <w:spacing w:before="0" w:line="360" w:lineRule="auto"/>
        <w:ind w:left="0" w:firstLine="709"/>
        <w:rPr>
          <w:rFonts w:ascii="Times New Roman" w:hAnsi="Times New Roman" w:cs="Times New Roman"/>
        </w:rPr>
      </w:pPr>
      <w:proofErr w:type="gramStart"/>
      <w:r w:rsidRPr="00EE7C38">
        <w:rPr>
          <w:rFonts w:ascii="Times New Roman" w:hAnsi="Times New Roman" w:cs="Times New Roman"/>
        </w:rPr>
        <w:t xml:space="preserve">Источником информации о значении показателей остальных индикаторов является государственная статистическая отчетность и отчетность, утвержденная </w:t>
      </w:r>
      <w:hyperlink r:id="rId6" w:history="1">
        <w:r w:rsidRPr="00EE7C38">
          <w:rPr>
            <w:rStyle w:val="a3"/>
            <w:rFonts w:ascii="Times New Roman" w:hAnsi="Times New Roman" w:cs="Times New Roman"/>
          </w:rPr>
          <w:t>Постановлением</w:t>
        </w:r>
      </w:hyperlink>
      <w:r w:rsidRPr="00EE7C38">
        <w:rPr>
          <w:rFonts w:ascii="Times New Roman" w:hAnsi="Times New Roman" w:cs="Times New Roman"/>
        </w:rPr>
        <w:t xml:space="preserve"> администрации области от 16 марта 2005 года N 104 "Об утверждении Положения о порядке и условиях предоставления денежной выплаты по оплате жилья и коммунальных услуг отдельным категориям граждан, работающих в сельской местности или поселках городского типа на территории Брянской области".</w:t>
      </w:r>
      <w:bookmarkStart w:id="0" w:name="_GoBack"/>
      <w:bookmarkEnd w:id="0"/>
      <w:proofErr w:type="gramEnd"/>
    </w:p>
    <w:p w:rsidR="00F821D9" w:rsidRDefault="00F821D9" w:rsidP="004B4CE6">
      <w:pPr>
        <w:widowControl/>
        <w:spacing w:before="0" w:line="240" w:lineRule="auto"/>
        <w:ind w:left="0" w:firstLine="0"/>
        <w:jc w:val="left"/>
        <w:rPr>
          <w:rFonts w:ascii="Times New Roman" w:hAnsi="Times New Roman" w:cs="Times New Roman"/>
          <w:sz w:val="24"/>
          <w:szCs w:val="24"/>
        </w:rPr>
        <w:sectPr w:rsidR="00F821D9">
          <w:pgSz w:w="11906" w:h="16838"/>
          <w:pgMar w:top="851" w:right="851" w:bottom="851" w:left="1418" w:header="709" w:footer="709" w:gutter="0"/>
          <w:pgNumType w:start="1"/>
          <w:cols w:space="720"/>
        </w:sectPr>
      </w:pPr>
    </w:p>
    <w:p w:rsidR="00F821D9" w:rsidRDefault="00F821D9" w:rsidP="004B4CE6">
      <w:pPr>
        <w:spacing w:before="0" w:line="240" w:lineRule="auto"/>
        <w:ind w:left="0" w:firstLine="0"/>
        <w:rPr>
          <w:rFonts w:ascii="Times New Roman" w:hAnsi="Times New Roman" w:cs="Times New Roman"/>
          <w:sz w:val="16"/>
          <w:szCs w:val="16"/>
        </w:rPr>
      </w:pPr>
    </w:p>
    <w:p w:rsidR="00F821D9" w:rsidRDefault="00F821D9" w:rsidP="004B4CE6">
      <w:pPr>
        <w:spacing w:before="0" w:line="240" w:lineRule="auto"/>
        <w:ind w:left="0" w:firstLine="0"/>
        <w:rPr>
          <w:rFonts w:ascii="Times New Roman" w:hAnsi="Times New Roman" w:cs="Times New Roman"/>
          <w:sz w:val="16"/>
          <w:szCs w:val="16"/>
        </w:rPr>
      </w:pPr>
      <w:r>
        <w:rPr>
          <w:rFonts w:ascii="Times New Roman" w:hAnsi="Times New Roman" w:cs="Times New Roman"/>
          <w:sz w:val="16"/>
          <w:szCs w:val="16"/>
        </w:rPr>
        <w:t xml:space="preserve"> </w:t>
      </w:r>
    </w:p>
    <w:p w:rsidR="00F821D9" w:rsidRDefault="00F821D9" w:rsidP="004B4CE6">
      <w:pPr>
        <w:spacing w:before="0" w:line="240" w:lineRule="auto"/>
        <w:ind w:left="0" w:firstLine="0"/>
        <w:jc w:val="right"/>
        <w:rPr>
          <w:rFonts w:ascii="Times New Roman" w:hAnsi="Times New Roman" w:cs="Times New Roman"/>
        </w:rPr>
      </w:pPr>
      <w:r>
        <w:rPr>
          <w:rFonts w:ascii="Times New Roman" w:hAnsi="Times New Roman" w:cs="Times New Roman"/>
        </w:rPr>
        <w:t xml:space="preserve"> Приложение</w:t>
      </w:r>
    </w:p>
    <w:p w:rsidR="00F821D9" w:rsidRDefault="00F821D9" w:rsidP="004B4CE6">
      <w:pPr>
        <w:spacing w:before="0" w:line="240" w:lineRule="auto"/>
        <w:ind w:left="0" w:firstLine="0"/>
        <w:jc w:val="center"/>
        <w:rPr>
          <w:rFonts w:ascii="Times New Roman" w:hAnsi="Times New Roman" w:cs="Times New Roman"/>
          <w:b/>
          <w:bCs/>
          <w:sz w:val="24"/>
          <w:szCs w:val="24"/>
        </w:rPr>
      </w:pPr>
      <w:r>
        <w:rPr>
          <w:rFonts w:ascii="Times New Roman" w:hAnsi="Times New Roman" w:cs="Times New Roman"/>
          <w:b/>
          <w:bCs/>
          <w:sz w:val="24"/>
          <w:szCs w:val="24"/>
        </w:rPr>
        <w:t>План</w:t>
      </w:r>
    </w:p>
    <w:p w:rsidR="00F821D9" w:rsidRDefault="00F821D9" w:rsidP="004B4CE6">
      <w:pPr>
        <w:spacing w:before="0" w:line="240" w:lineRule="auto"/>
        <w:ind w:left="0" w:firstLine="0"/>
        <w:jc w:val="center"/>
        <w:rPr>
          <w:rFonts w:ascii="Times New Roman" w:hAnsi="Times New Roman" w:cs="Times New Roman"/>
          <w:b/>
          <w:bCs/>
          <w:sz w:val="24"/>
          <w:szCs w:val="24"/>
        </w:rPr>
      </w:pPr>
      <w:r>
        <w:rPr>
          <w:rFonts w:ascii="Times New Roman" w:hAnsi="Times New Roman" w:cs="Times New Roman"/>
          <w:b/>
          <w:bCs/>
          <w:sz w:val="24"/>
          <w:szCs w:val="24"/>
        </w:rPr>
        <w:t>реализации муниципальной программы</w:t>
      </w:r>
    </w:p>
    <w:p w:rsidR="00F821D9" w:rsidRDefault="00F821D9" w:rsidP="004B4CE6">
      <w:pPr>
        <w:spacing w:before="0" w:line="240" w:lineRule="auto"/>
        <w:ind w:left="0" w:firstLine="0"/>
        <w:jc w:val="center"/>
        <w:rPr>
          <w:rFonts w:ascii="Times New Roman" w:hAnsi="Times New Roman" w:cs="Times New Roman"/>
          <w:b/>
          <w:bCs/>
          <w:sz w:val="24"/>
          <w:szCs w:val="24"/>
        </w:rPr>
      </w:pPr>
      <w:r>
        <w:rPr>
          <w:rFonts w:ascii="Times New Roman" w:hAnsi="Times New Roman" w:cs="Times New Roman"/>
          <w:b/>
          <w:bCs/>
          <w:sz w:val="24"/>
          <w:szCs w:val="24"/>
        </w:rPr>
        <w:t>"Развитие культуры Гордеевского муниципального района на 2016 - 2019 гг.»</w:t>
      </w:r>
    </w:p>
    <w:p w:rsidR="00F821D9" w:rsidRDefault="00F821D9" w:rsidP="004B4CE6">
      <w:pPr>
        <w:spacing w:before="0" w:line="240" w:lineRule="auto"/>
        <w:ind w:left="0" w:firstLine="0"/>
        <w:jc w:val="center"/>
        <w:rPr>
          <w:rFonts w:ascii="Times New Roman" w:hAnsi="Times New Roman" w:cs="Times New Roman"/>
          <w:b/>
          <w:bCs/>
          <w:sz w:val="24"/>
          <w:szCs w:val="24"/>
        </w:rPr>
      </w:pPr>
    </w:p>
    <w:tbl>
      <w:tblPr>
        <w:tblW w:w="14034"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
        <w:gridCol w:w="1985"/>
        <w:gridCol w:w="1559"/>
        <w:gridCol w:w="1268"/>
        <w:gridCol w:w="1567"/>
        <w:gridCol w:w="1276"/>
        <w:gridCol w:w="1417"/>
        <w:gridCol w:w="1134"/>
        <w:gridCol w:w="1276"/>
        <w:gridCol w:w="1862"/>
        <w:gridCol w:w="17"/>
      </w:tblGrid>
      <w:tr w:rsidR="00F821D9" w:rsidTr="003D675A">
        <w:trPr>
          <w:gridAfter w:val="1"/>
          <w:wAfter w:w="17" w:type="dxa"/>
          <w:cantSplit/>
        </w:trPr>
        <w:tc>
          <w:tcPr>
            <w:tcW w:w="673" w:type="dxa"/>
            <w:vMerge w:val="restart"/>
            <w:tcBorders>
              <w:top w:val="single" w:sz="4" w:space="0" w:color="auto"/>
              <w:left w:val="single" w:sz="4" w:space="0" w:color="auto"/>
              <w:bottom w:val="single" w:sz="4" w:space="0" w:color="auto"/>
              <w:right w:val="single" w:sz="4" w:space="0" w:color="auto"/>
            </w:tcBorders>
            <w:vAlign w:val="center"/>
          </w:tcPr>
          <w:p w:rsidR="00F821D9" w:rsidRDefault="00F821D9" w:rsidP="00484F8B">
            <w:pPr>
              <w:spacing w:before="0" w:line="240" w:lineRule="auto"/>
              <w:ind w:left="0" w:firstLine="0"/>
              <w:jc w:val="center"/>
              <w:rPr>
                <w:rFonts w:ascii="Times New Roman" w:hAnsi="Times New Roman" w:cs="Times New Roman"/>
                <w:b/>
                <w:bCs/>
              </w:rPr>
            </w:pPr>
            <w:r>
              <w:rPr>
                <w:rFonts w:ascii="Times New Roman" w:hAnsi="Times New Roman" w:cs="Times New Roman"/>
                <w:b/>
                <w:bCs/>
              </w:rPr>
              <w:t xml:space="preserve">№ </w:t>
            </w:r>
            <w:proofErr w:type="gramStart"/>
            <w:r>
              <w:rPr>
                <w:rFonts w:ascii="Times New Roman" w:hAnsi="Times New Roman" w:cs="Times New Roman"/>
                <w:b/>
                <w:bCs/>
              </w:rPr>
              <w:t>п</w:t>
            </w:r>
            <w:proofErr w:type="gramEnd"/>
            <w:r>
              <w:rPr>
                <w:rFonts w:ascii="Times New Roman" w:hAnsi="Times New Roman" w:cs="Times New Roman"/>
                <w:b/>
                <w:bCs/>
              </w:rPr>
              <w:t>/п</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F821D9" w:rsidRDefault="00F821D9" w:rsidP="00484F8B">
            <w:pPr>
              <w:spacing w:before="0" w:line="240" w:lineRule="auto"/>
              <w:ind w:left="0" w:firstLine="0"/>
              <w:jc w:val="center"/>
              <w:rPr>
                <w:rFonts w:ascii="Times New Roman" w:hAnsi="Times New Roman" w:cs="Times New Roman"/>
                <w:b/>
                <w:bCs/>
              </w:rPr>
            </w:pPr>
            <w:r>
              <w:rPr>
                <w:rFonts w:ascii="Times New Roman" w:hAnsi="Times New Roman" w:cs="Times New Roman"/>
                <w:b/>
                <w:bCs/>
              </w:rPr>
              <w:t>Наименование мероприятия программы</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F821D9" w:rsidRDefault="00F821D9" w:rsidP="00484F8B">
            <w:pPr>
              <w:spacing w:before="0" w:line="240" w:lineRule="auto"/>
              <w:ind w:left="0" w:firstLine="0"/>
              <w:jc w:val="center"/>
              <w:rPr>
                <w:rFonts w:ascii="Times New Roman" w:hAnsi="Times New Roman" w:cs="Times New Roman"/>
                <w:b/>
                <w:bCs/>
              </w:rPr>
            </w:pPr>
            <w:r>
              <w:rPr>
                <w:rFonts w:ascii="Times New Roman" w:hAnsi="Times New Roman" w:cs="Times New Roman"/>
                <w:b/>
                <w:bCs/>
              </w:rPr>
              <w:t>Срок реализации (годы)</w:t>
            </w:r>
          </w:p>
        </w:tc>
        <w:tc>
          <w:tcPr>
            <w:tcW w:w="1268" w:type="dxa"/>
            <w:vMerge w:val="restart"/>
            <w:tcBorders>
              <w:top w:val="single" w:sz="4" w:space="0" w:color="auto"/>
              <w:left w:val="single" w:sz="4" w:space="0" w:color="auto"/>
              <w:bottom w:val="single" w:sz="4" w:space="0" w:color="auto"/>
              <w:right w:val="single" w:sz="4" w:space="0" w:color="auto"/>
            </w:tcBorders>
            <w:vAlign w:val="center"/>
          </w:tcPr>
          <w:p w:rsidR="00F821D9" w:rsidRDefault="00F821D9" w:rsidP="00484F8B">
            <w:pPr>
              <w:spacing w:before="0" w:line="240" w:lineRule="auto"/>
              <w:ind w:left="0" w:firstLine="0"/>
              <w:jc w:val="center"/>
              <w:rPr>
                <w:rFonts w:ascii="Times New Roman" w:hAnsi="Times New Roman" w:cs="Times New Roman"/>
                <w:b/>
                <w:bCs/>
              </w:rPr>
            </w:pPr>
            <w:r>
              <w:rPr>
                <w:rFonts w:ascii="Times New Roman" w:hAnsi="Times New Roman" w:cs="Times New Roman"/>
                <w:b/>
                <w:bCs/>
              </w:rPr>
              <w:t xml:space="preserve">Источник </w:t>
            </w:r>
            <w:proofErr w:type="spellStart"/>
            <w:proofErr w:type="gramStart"/>
            <w:r>
              <w:rPr>
                <w:rFonts w:ascii="Times New Roman" w:hAnsi="Times New Roman" w:cs="Times New Roman"/>
                <w:b/>
                <w:bCs/>
              </w:rPr>
              <w:t>финансиро-вания</w:t>
            </w:r>
            <w:proofErr w:type="spellEnd"/>
            <w:proofErr w:type="gramEnd"/>
          </w:p>
        </w:tc>
        <w:tc>
          <w:tcPr>
            <w:tcW w:w="6670" w:type="dxa"/>
            <w:gridSpan w:val="5"/>
            <w:tcBorders>
              <w:top w:val="single" w:sz="4" w:space="0" w:color="auto"/>
              <w:left w:val="single" w:sz="4" w:space="0" w:color="auto"/>
              <w:bottom w:val="single" w:sz="4" w:space="0" w:color="auto"/>
              <w:right w:val="single" w:sz="4" w:space="0" w:color="auto"/>
            </w:tcBorders>
            <w:vAlign w:val="center"/>
          </w:tcPr>
          <w:p w:rsidR="00F821D9" w:rsidRDefault="00F821D9" w:rsidP="00484F8B">
            <w:pPr>
              <w:spacing w:before="0" w:line="240" w:lineRule="auto"/>
              <w:ind w:left="0" w:firstLine="0"/>
              <w:jc w:val="center"/>
              <w:rPr>
                <w:rFonts w:ascii="Times New Roman" w:hAnsi="Times New Roman" w:cs="Times New Roman"/>
                <w:b/>
                <w:bCs/>
              </w:rPr>
            </w:pPr>
            <w:r>
              <w:rPr>
                <w:rFonts w:ascii="Times New Roman" w:hAnsi="Times New Roman" w:cs="Times New Roman"/>
                <w:b/>
                <w:bCs/>
              </w:rPr>
              <w:t>Объемы финансирования, рублей</w:t>
            </w:r>
          </w:p>
        </w:tc>
        <w:tc>
          <w:tcPr>
            <w:tcW w:w="1862" w:type="dxa"/>
            <w:vMerge w:val="restart"/>
            <w:tcBorders>
              <w:top w:val="single" w:sz="4" w:space="0" w:color="auto"/>
              <w:left w:val="single" w:sz="4" w:space="0" w:color="auto"/>
              <w:bottom w:val="single" w:sz="4" w:space="0" w:color="auto"/>
              <w:right w:val="single" w:sz="4" w:space="0" w:color="auto"/>
            </w:tcBorders>
            <w:vAlign w:val="center"/>
          </w:tcPr>
          <w:p w:rsidR="00F821D9" w:rsidRDefault="00F821D9" w:rsidP="00484F8B">
            <w:pPr>
              <w:spacing w:before="0" w:line="240" w:lineRule="auto"/>
              <w:ind w:left="0" w:firstLine="0"/>
              <w:jc w:val="center"/>
              <w:rPr>
                <w:rFonts w:ascii="Times New Roman" w:hAnsi="Times New Roman" w:cs="Times New Roman"/>
                <w:b/>
                <w:bCs/>
              </w:rPr>
            </w:pPr>
            <w:r>
              <w:rPr>
                <w:rFonts w:ascii="Times New Roman" w:hAnsi="Times New Roman" w:cs="Times New Roman"/>
                <w:b/>
                <w:bCs/>
              </w:rPr>
              <w:t>Ответственные исполнители</w:t>
            </w:r>
          </w:p>
        </w:tc>
      </w:tr>
      <w:tr w:rsidR="00F821D9" w:rsidTr="003D675A">
        <w:trPr>
          <w:gridAfter w:val="1"/>
          <w:wAfter w:w="17" w:type="dxa"/>
          <w:cantSplit/>
        </w:trPr>
        <w:tc>
          <w:tcPr>
            <w:tcW w:w="673" w:type="dxa"/>
            <w:vMerge/>
            <w:tcBorders>
              <w:top w:val="single" w:sz="4" w:space="0" w:color="auto"/>
              <w:left w:val="single" w:sz="4" w:space="0" w:color="auto"/>
              <w:bottom w:val="single" w:sz="4" w:space="0" w:color="auto"/>
              <w:right w:val="single" w:sz="4" w:space="0" w:color="auto"/>
            </w:tcBorders>
            <w:vAlign w:val="center"/>
          </w:tcPr>
          <w:p w:rsidR="00F821D9" w:rsidRDefault="00F821D9" w:rsidP="00484F8B">
            <w:pPr>
              <w:widowControl/>
              <w:spacing w:before="0" w:line="240" w:lineRule="auto"/>
              <w:ind w:left="0" w:firstLine="0"/>
              <w:jc w:val="left"/>
              <w:rPr>
                <w:rFonts w:ascii="Times New Roman" w:hAnsi="Times New Roman" w:cs="Times New Roman"/>
                <w:b/>
                <w:bC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F821D9" w:rsidRDefault="00F821D9" w:rsidP="00484F8B">
            <w:pPr>
              <w:widowControl/>
              <w:spacing w:before="0" w:line="240" w:lineRule="auto"/>
              <w:ind w:left="0" w:firstLine="0"/>
              <w:jc w:val="left"/>
              <w:rPr>
                <w:rFonts w:ascii="Times New Roman" w:hAnsi="Times New Roman" w:cs="Times New Roman"/>
                <w:b/>
                <w:bCs/>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821D9" w:rsidRDefault="00F821D9" w:rsidP="00484F8B">
            <w:pPr>
              <w:widowControl/>
              <w:spacing w:before="0" w:line="240" w:lineRule="auto"/>
              <w:ind w:left="0" w:firstLine="0"/>
              <w:jc w:val="left"/>
              <w:rPr>
                <w:rFonts w:ascii="Times New Roman" w:hAnsi="Times New Roman" w:cs="Times New Roman"/>
                <w:b/>
                <w:bCs/>
              </w:rPr>
            </w:pPr>
          </w:p>
        </w:tc>
        <w:tc>
          <w:tcPr>
            <w:tcW w:w="1268" w:type="dxa"/>
            <w:vMerge/>
            <w:tcBorders>
              <w:top w:val="single" w:sz="4" w:space="0" w:color="auto"/>
              <w:left w:val="single" w:sz="4" w:space="0" w:color="auto"/>
              <w:bottom w:val="single" w:sz="4" w:space="0" w:color="auto"/>
              <w:right w:val="single" w:sz="4" w:space="0" w:color="auto"/>
            </w:tcBorders>
            <w:vAlign w:val="center"/>
          </w:tcPr>
          <w:p w:rsidR="00F821D9" w:rsidRDefault="00F821D9" w:rsidP="00484F8B">
            <w:pPr>
              <w:widowControl/>
              <w:spacing w:before="0" w:line="240" w:lineRule="auto"/>
              <w:ind w:left="0" w:firstLine="0"/>
              <w:jc w:val="left"/>
              <w:rPr>
                <w:rFonts w:ascii="Times New Roman" w:hAnsi="Times New Roman" w:cs="Times New Roman"/>
                <w:b/>
                <w:bCs/>
              </w:rPr>
            </w:pPr>
          </w:p>
        </w:tc>
        <w:tc>
          <w:tcPr>
            <w:tcW w:w="1567" w:type="dxa"/>
            <w:vMerge w:val="restart"/>
            <w:tcBorders>
              <w:top w:val="single" w:sz="4" w:space="0" w:color="auto"/>
              <w:left w:val="single" w:sz="4" w:space="0" w:color="auto"/>
              <w:bottom w:val="single" w:sz="4" w:space="0" w:color="auto"/>
              <w:right w:val="single" w:sz="4" w:space="0" w:color="auto"/>
            </w:tcBorders>
            <w:vAlign w:val="center"/>
          </w:tcPr>
          <w:p w:rsidR="00F821D9" w:rsidRDefault="00F821D9" w:rsidP="00484F8B">
            <w:pPr>
              <w:spacing w:before="0" w:line="240" w:lineRule="auto"/>
              <w:ind w:left="0" w:firstLine="0"/>
              <w:jc w:val="center"/>
              <w:rPr>
                <w:rFonts w:ascii="Times New Roman" w:hAnsi="Times New Roman" w:cs="Times New Roman"/>
                <w:b/>
                <w:bCs/>
              </w:rPr>
            </w:pPr>
          </w:p>
          <w:p w:rsidR="00F821D9" w:rsidRDefault="00F821D9" w:rsidP="00484F8B">
            <w:pPr>
              <w:spacing w:before="0" w:line="240" w:lineRule="auto"/>
              <w:ind w:left="0" w:firstLine="0"/>
              <w:jc w:val="center"/>
              <w:rPr>
                <w:rFonts w:ascii="Times New Roman" w:hAnsi="Times New Roman" w:cs="Times New Roman"/>
                <w:b/>
                <w:bCs/>
              </w:rPr>
            </w:pPr>
            <w:r>
              <w:rPr>
                <w:rFonts w:ascii="Times New Roman" w:hAnsi="Times New Roman" w:cs="Times New Roman"/>
                <w:b/>
                <w:bCs/>
              </w:rPr>
              <w:t>всего</w:t>
            </w:r>
          </w:p>
        </w:tc>
        <w:tc>
          <w:tcPr>
            <w:tcW w:w="5103" w:type="dxa"/>
            <w:gridSpan w:val="4"/>
            <w:tcBorders>
              <w:top w:val="single" w:sz="4" w:space="0" w:color="auto"/>
              <w:left w:val="single" w:sz="4" w:space="0" w:color="auto"/>
              <w:bottom w:val="single" w:sz="4" w:space="0" w:color="auto"/>
              <w:right w:val="single" w:sz="4" w:space="0" w:color="auto"/>
            </w:tcBorders>
            <w:vAlign w:val="center"/>
          </w:tcPr>
          <w:p w:rsidR="00F821D9" w:rsidRDefault="00F821D9" w:rsidP="00484F8B">
            <w:pPr>
              <w:spacing w:before="0" w:line="240" w:lineRule="auto"/>
              <w:ind w:left="0" w:firstLine="0"/>
              <w:jc w:val="center"/>
              <w:rPr>
                <w:rFonts w:ascii="Times New Roman" w:hAnsi="Times New Roman" w:cs="Times New Roman"/>
                <w:b/>
                <w:bCs/>
              </w:rPr>
            </w:pPr>
            <w:r>
              <w:rPr>
                <w:rFonts w:ascii="Times New Roman" w:hAnsi="Times New Roman" w:cs="Times New Roman"/>
                <w:b/>
                <w:bCs/>
              </w:rPr>
              <w:t>в том числе</w:t>
            </w:r>
          </w:p>
        </w:tc>
        <w:tc>
          <w:tcPr>
            <w:tcW w:w="1862" w:type="dxa"/>
            <w:vMerge/>
            <w:tcBorders>
              <w:top w:val="single" w:sz="4" w:space="0" w:color="auto"/>
              <w:left w:val="single" w:sz="4" w:space="0" w:color="auto"/>
              <w:bottom w:val="single" w:sz="4" w:space="0" w:color="auto"/>
              <w:right w:val="single" w:sz="4" w:space="0" w:color="auto"/>
            </w:tcBorders>
            <w:vAlign w:val="center"/>
          </w:tcPr>
          <w:p w:rsidR="00F821D9" w:rsidRDefault="00F821D9" w:rsidP="00484F8B">
            <w:pPr>
              <w:widowControl/>
              <w:spacing w:before="0" w:line="240" w:lineRule="auto"/>
              <w:ind w:left="0" w:firstLine="0"/>
              <w:jc w:val="left"/>
              <w:rPr>
                <w:rFonts w:ascii="Times New Roman" w:hAnsi="Times New Roman" w:cs="Times New Roman"/>
                <w:b/>
                <w:bCs/>
              </w:rPr>
            </w:pPr>
          </w:p>
        </w:tc>
      </w:tr>
      <w:tr w:rsidR="00F821D9" w:rsidTr="00327503">
        <w:trPr>
          <w:cantSplit/>
        </w:trPr>
        <w:tc>
          <w:tcPr>
            <w:tcW w:w="673" w:type="dxa"/>
            <w:vMerge/>
            <w:tcBorders>
              <w:top w:val="single" w:sz="4" w:space="0" w:color="auto"/>
              <w:left w:val="single" w:sz="4" w:space="0" w:color="auto"/>
              <w:bottom w:val="single" w:sz="4" w:space="0" w:color="auto"/>
              <w:right w:val="single" w:sz="4" w:space="0" w:color="auto"/>
            </w:tcBorders>
            <w:vAlign w:val="center"/>
          </w:tcPr>
          <w:p w:rsidR="00F821D9" w:rsidRDefault="00F821D9" w:rsidP="00484F8B">
            <w:pPr>
              <w:widowControl/>
              <w:spacing w:before="0" w:line="240" w:lineRule="auto"/>
              <w:ind w:left="0" w:firstLine="0"/>
              <w:jc w:val="left"/>
              <w:rPr>
                <w:rFonts w:ascii="Times New Roman" w:hAnsi="Times New Roman" w:cs="Times New Roman"/>
                <w:b/>
                <w:bCs/>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F821D9" w:rsidRDefault="00F821D9" w:rsidP="00484F8B">
            <w:pPr>
              <w:widowControl/>
              <w:spacing w:before="0" w:line="240" w:lineRule="auto"/>
              <w:ind w:left="0" w:firstLine="0"/>
              <w:jc w:val="left"/>
              <w:rPr>
                <w:rFonts w:ascii="Times New Roman" w:hAnsi="Times New Roman" w:cs="Times New Roman"/>
                <w:b/>
                <w:bCs/>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821D9" w:rsidRDefault="00F821D9" w:rsidP="00484F8B">
            <w:pPr>
              <w:widowControl/>
              <w:spacing w:before="0" w:line="240" w:lineRule="auto"/>
              <w:ind w:left="0" w:firstLine="0"/>
              <w:jc w:val="left"/>
              <w:rPr>
                <w:rFonts w:ascii="Times New Roman" w:hAnsi="Times New Roman" w:cs="Times New Roman"/>
                <w:b/>
                <w:bCs/>
              </w:rPr>
            </w:pPr>
          </w:p>
        </w:tc>
        <w:tc>
          <w:tcPr>
            <w:tcW w:w="1268" w:type="dxa"/>
            <w:vMerge/>
            <w:tcBorders>
              <w:top w:val="single" w:sz="4" w:space="0" w:color="auto"/>
              <w:left w:val="single" w:sz="4" w:space="0" w:color="auto"/>
              <w:bottom w:val="single" w:sz="4" w:space="0" w:color="auto"/>
              <w:right w:val="single" w:sz="4" w:space="0" w:color="auto"/>
            </w:tcBorders>
            <w:vAlign w:val="center"/>
          </w:tcPr>
          <w:p w:rsidR="00F821D9" w:rsidRDefault="00F821D9" w:rsidP="00484F8B">
            <w:pPr>
              <w:widowControl/>
              <w:spacing w:before="0" w:line="240" w:lineRule="auto"/>
              <w:ind w:left="0" w:firstLine="0"/>
              <w:jc w:val="left"/>
              <w:rPr>
                <w:rFonts w:ascii="Times New Roman" w:hAnsi="Times New Roman" w:cs="Times New Roman"/>
                <w:b/>
                <w:bCs/>
              </w:rPr>
            </w:pPr>
          </w:p>
        </w:tc>
        <w:tc>
          <w:tcPr>
            <w:tcW w:w="1567" w:type="dxa"/>
            <w:vMerge/>
            <w:tcBorders>
              <w:top w:val="single" w:sz="4" w:space="0" w:color="auto"/>
              <w:left w:val="single" w:sz="4" w:space="0" w:color="auto"/>
              <w:bottom w:val="single" w:sz="4" w:space="0" w:color="auto"/>
              <w:right w:val="single" w:sz="4" w:space="0" w:color="auto"/>
            </w:tcBorders>
            <w:vAlign w:val="center"/>
          </w:tcPr>
          <w:p w:rsidR="00F821D9" w:rsidRDefault="00F821D9" w:rsidP="00484F8B">
            <w:pPr>
              <w:widowControl/>
              <w:spacing w:before="0" w:line="240" w:lineRule="auto"/>
              <w:ind w:left="0" w:firstLine="0"/>
              <w:jc w:val="left"/>
              <w:rPr>
                <w:rFonts w:ascii="Times New Roman" w:hAnsi="Times New Roman" w:cs="Times New Roman"/>
                <w:b/>
                <w:bCs/>
              </w:rPr>
            </w:pPr>
          </w:p>
        </w:tc>
        <w:tc>
          <w:tcPr>
            <w:tcW w:w="1276" w:type="dxa"/>
            <w:tcBorders>
              <w:top w:val="single" w:sz="4" w:space="0" w:color="auto"/>
              <w:left w:val="single" w:sz="4" w:space="0" w:color="auto"/>
              <w:bottom w:val="single" w:sz="4" w:space="0" w:color="auto"/>
              <w:right w:val="single" w:sz="4" w:space="0" w:color="auto"/>
            </w:tcBorders>
            <w:vAlign w:val="center"/>
          </w:tcPr>
          <w:p w:rsidR="00F821D9" w:rsidRDefault="00F821D9" w:rsidP="00484F8B">
            <w:pPr>
              <w:spacing w:before="0" w:line="240" w:lineRule="auto"/>
              <w:ind w:left="0" w:firstLine="0"/>
              <w:jc w:val="center"/>
              <w:rPr>
                <w:rFonts w:ascii="Times New Roman" w:hAnsi="Times New Roman" w:cs="Times New Roman"/>
                <w:b/>
                <w:bCs/>
              </w:rPr>
            </w:pPr>
            <w:r>
              <w:rPr>
                <w:rFonts w:ascii="Times New Roman" w:hAnsi="Times New Roman" w:cs="Times New Roman"/>
                <w:b/>
                <w:bCs/>
              </w:rPr>
              <w:t>2016 г.</w:t>
            </w:r>
          </w:p>
        </w:tc>
        <w:tc>
          <w:tcPr>
            <w:tcW w:w="1417" w:type="dxa"/>
            <w:tcBorders>
              <w:top w:val="single" w:sz="4" w:space="0" w:color="auto"/>
              <w:left w:val="single" w:sz="4" w:space="0" w:color="auto"/>
              <w:bottom w:val="single" w:sz="4" w:space="0" w:color="auto"/>
              <w:right w:val="single" w:sz="4" w:space="0" w:color="auto"/>
            </w:tcBorders>
            <w:vAlign w:val="center"/>
          </w:tcPr>
          <w:p w:rsidR="00F821D9" w:rsidRDefault="00F821D9" w:rsidP="00484F8B">
            <w:pPr>
              <w:spacing w:before="0" w:line="240" w:lineRule="auto"/>
              <w:ind w:left="0" w:firstLine="0"/>
              <w:jc w:val="center"/>
              <w:rPr>
                <w:rFonts w:ascii="Times New Roman" w:hAnsi="Times New Roman" w:cs="Times New Roman"/>
                <w:b/>
                <w:bCs/>
              </w:rPr>
            </w:pPr>
            <w:r>
              <w:rPr>
                <w:rFonts w:ascii="Times New Roman" w:hAnsi="Times New Roman" w:cs="Times New Roman"/>
                <w:b/>
                <w:bCs/>
              </w:rPr>
              <w:t>2017 г.</w:t>
            </w:r>
          </w:p>
        </w:tc>
        <w:tc>
          <w:tcPr>
            <w:tcW w:w="1134" w:type="dxa"/>
            <w:tcBorders>
              <w:top w:val="single" w:sz="4" w:space="0" w:color="auto"/>
              <w:left w:val="single" w:sz="4" w:space="0" w:color="auto"/>
              <w:bottom w:val="single" w:sz="4" w:space="0" w:color="auto"/>
              <w:right w:val="single" w:sz="4" w:space="0" w:color="auto"/>
            </w:tcBorders>
            <w:vAlign w:val="center"/>
          </w:tcPr>
          <w:p w:rsidR="00F821D9" w:rsidRDefault="00F821D9" w:rsidP="00484F8B">
            <w:pPr>
              <w:spacing w:before="0" w:line="240" w:lineRule="auto"/>
              <w:ind w:left="0" w:firstLine="0"/>
              <w:jc w:val="center"/>
              <w:rPr>
                <w:rFonts w:ascii="Times New Roman" w:hAnsi="Times New Roman" w:cs="Times New Roman"/>
                <w:b/>
                <w:bCs/>
              </w:rPr>
            </w:pPr>
            <w:r>
              <w:rPr>
                <w:rFonts w:ascii="Times New Roman" w:hAnsi="Times New Roman" w:cs="Times New Roman"/>
                <w:b/>
                <w:bCs/>
              </w:rPr>
              <w:t>2018 г.</w:t>
            </w:r>
          </w:p>
        </w:tc>
        <w:tc>
          <w:tcPr>
            <w:tcW w:w="1276" w:type="dxa"/>
            <w:tcBorders>
              <w:top w:val="single" w:sz="4" w:space="0" w:color="auto"/>
              <w:left w:val="single" w:sz="4" w:space="0" w:color="auto"/>
              <w:bottom w:val="single" w:sz="4" w:space="0" w:color="auto"/>
              <w:right w:val="single" w:sz="4" w:space="0" w:color="auto"/>
            </w:tcBorders>
            <w:vAlign w:val="center"/>
          </w:tcPr>
          <w:p w:rsidR="00F821D9" w:rsidRDefault="00F821D9" w:rsidP="002C66B0">
            <w:pPr>
              <w:spacing w:before="0" w:line="240" w:lineRule="auto"/>
              <w:ind w:left="0" w:firstLine="0"/>
              <w:jc w:val="center"/>
              <w:rPr>
                <w:rFonts w:ascii="Times New Roman" w:hAnsi="Times New Roman" w:cs="Times New Roman"/>
                <w:b/>
                <w:bCs/>
              </w:rPr>
            </w:pPr>
            <w:r>
              <w:rPr>
                <w:rFonts w:ascii="Times New Roman" w:hAnsi="Times New Roman" w:cs="Times New Roman"/>
                <w:b/>
                <w:bCs/>
              </w:rPr>
              <w:t>2019</w:t>
            </w:r>
          </w:p>
        </w:tc>
        <w:tc>
          <w:tcPr>
            <w:tcW w:w="1879" w:type="dxa"/>
            <w:gridSpan w:val="2"/>
            <w:tcBorders>
              <w:top w:val="single" w:sz="4" w:space="0" w:color="auto"/>
              <w:left w:val="single" w:sz="4" w:space="0" w:color="auto"/>
              <w:bottom w:val="single" w:sz="4" w:space="0" w:color="auto"/>
              <w:right w:val="single" w:sz="4" w:space="0" w:color="auto"/>
            </w:tcBorders>
            <w:vAlign w:val="center"/>
          </w:tcPr>
          <w:p w:rsidR="00F821D9" w:rsidRDefault="00F821D9" w:rsidP="00484F8B">
            <w:pPr>
              <w:spacing w:before="0" w:line="240" w:lineRule="auto"/>
              <w:ind w:left="0" w:firstLine="0"/>
              <w:jc w:val="center"/>
              <w:rPr>
                <w:rFonts w:ascii="Times New Roman" w:hAnsi="Times New Roman" w:cs="Times New Roman"/>
              </w:rPr>
            </w:pPr>
          </w:p>
        </w:tc>
      </w:tr>
      <w:tr w:rsidR="00F821D9" w:rsidTr="00327503">
        <w:trPr>
          <w:cantSplit/>
        </w:trPr>
        <w:tc>
          <w:tcPr>
            <w:tcW w:w="673" w:type="dxa"/>
            <w:tcBorders>
              <w:top w:val="single" w:sz="4" w:space="0" w:color="auto"/>
              <w:left w:val="single" w:sz="4" w:space="0" w:color="auto"/>
              <w:bottom w:val="single" w:sz="4" w:space="0" w:color="auto"/>
              <w:right w:val="single" w:sz="4" w:space="0" w:color="auto"/>
            </w:tcBorders>
            <w:vAlign w:val="center"/>
          </w:tcPr>
          <w:p w:rsidR="00F821D9" w:rsidRDefault="00F821D9" w:rsidP="00484F8B">
            <w:pPr>
              <w:spacing w:before="0" w:line="240" w:lineRule="auto"/>
              <w:ind w:left="0" w:firstLine="0"/>
              <w:jc w:val="center"/>
              <w:rPr>
                <w:rFonts w:ascii="Times New Roman" w:hAnsi="Times New Roman" w:cs="Times New Roman"/>
              </w:rPr>
            </w:pPr>
            <w:r>
              <w:rPr>
                <w:rFonts w:ascii="Times New Roman" w:hAnsi="Times New Roman" w:cs="Times New Roman"/>
              </w:rPr>
              <w:t>1</w:t>
            </w:r>
          </w:p>
        </w:tc>
        <w:tc>
          <w:tcPr>
            <w:tcW w:w="198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F821D9" w:rsidRDefault="00F821D9" w:rsidP="00484F8B">
            <w:pPr>
              <w:spacing w:before="0" w:line="240" w:lineRule="auto"/>
              <w:ind w:left="0" w:firstLine="0"/>
              <w:jc w:val="left"/>
              <w:rPr>
                <w:rFonts w:ascii="Times New Roman" w:hAnsi="Times New Roman" w:cs="Times New Roman"/>
              </w:rPr>
            </w:pPr>
            <w:r>
              <w:rPr>
                <w:rFonts w:ascii="Times New Roman" w:hAnsi="Times New Roman" w:cs="Times New Roman"/>
              </w:rPr>
              <w:t>Мероприятия по проведению капитальных и текущих ремонтов учреждений культуры</w:t>
            </w:r>
          </w:p>
        </w:tc>
        <w:tc>
          <w:tcPr>
            <w:tcW w:w="1559" w:type="dxa"/>
            <w:tcBorders>
              <w:top w:val="single" w:sz="4" w:space="0" w:color="auto"/>
              <w:left w:val="single" w:sz="4" w:space="0" w:color="auto"/>
              <w:bottom w:val="single" w:sz="4" w:space="0" w:color="auto"/>
              <w:right w:val="single" w:sz="4" w:space="0" w:color="auto"/>
            </w:tcBorders>
            <w:vAlign w:val="center"/>
          </w:tcPr>
          <w:p w:rsidR="00F821D9" w:rsidRDefault="00F821D9" w:rsidP="00484F8B">
            <w:pPr>
              <w:spacing w:before="0" w:line="240" w:lineRule="auto"/>
              <w:ind w:left="0" w:firstLine="0"/>
              <w:jc w:val="center"/>
              <w:rPr>
                <w:rFonts w:ascii="Times New Roman" w:hAnsi="Times New Roman" w:cs="Times New Roman"/>
              </w:rPr>
            </w:pPr>
            <w:r>
              <w:rPr>
                <w:rFonts w:ascii="Times New Roman" w:hAnsi="Times New Roman" w:cs="Times New Roman"/>
              </w:rPr>
              <w:t>2016-2019 гг.</w:t>
            </w:r>
          </w:p>
        </w:tc>
        <w:tc>
          <w:tcPr>
            <w:tcW w:w="1268" w:type="dxa"/>
            <w:tcBorders>
              <w:top w:val="single" w:sz="4" w:space="0" w:color="auto"/>
              <w:left w:val="single" w:sz="4" w:space="0" w:color="auto"/>
              <w:bottom w:val="single" w:sz="4" w:space="0" w:color="auto"/>
              <w:right w:val="single" w:sz="4" w:space="0" w:color="auto"/>
            </w:tcBorders>
            <w:vAlign w:val="center"/>
          </w:tcPr>
          <w:p w:rsidR="00F821D9" w:rsidRPr="00641437" w:rsidRDefault="00F821D9" w:rsidP="00484F8B">
            <w:pPr>
              <w:spacing w:before="0" w:line="240" w:lineRule="auto"/>
              <w:ind w:left="0" w:firstLine="0"/>
              <w:jc w:val="center"/>
              <w:rPr>
                <w:rFonts w:ascii="Times New Roman" w:hAnsi="Times New Roman" w:cs="Times New Roman"/>
                <w:sz w:val="16"/>
                <w:szCs w:val="16"/>
              </w:rPr>
            </w:pPr>
            <w:r w:rsidRPr="00641437">
              <w:rPr>
                <w:rFonts w:ascii="Times New Roman" w:hAnsi="Times New Roman" w:cs="Times New Roman"/>
                <w:sz w:val="16"/>
                <w:szCs w:val="16"/>
              </w:rPr>
              <w:t>Бюджет Гордеевского муниципального района</w:t>
            </w:r>
          </w:p>
        </w:tc>
        <w:tc>
          <w:tcPr>
            <w:tcW w:w="1567" w:type="dxa"/>
            <w:tcBorders>
              <w:top w:val="single" w:sz="4" w:space="0" w:color="auto"/>
              <w:left w:val="single" w:sz="4" w:space="0" w:color="auto"/>
              <w:bottom w:val="single" w:sz="4" w:space="0" w:color="auto"/>
              <w:right w:val="single" w:sz="4" w:space="0" w:color="auto"/>
            </w:tcBorders>
            <w:vAlign w:val="center"/>
          </w:tcPr>
          <w:p w:rsidR="00F821D9" w:rsidRPr="00845D06" w:rsidRDefault="00F821D9" w:rsidP="00C77767">
            <w:pPr>
              <w:spacing w:before="0" w:line="240" w:lineRule="auto"/>
              <w:ind w:left="0" w:firstLine="0"/>
              <w:jc w:val="center"/>
              <w:rPr>
                <w:rFonts w:ascii="Times New Roman" w:hAnsi="Times New Roman" w:cs="Times New Roman"/>
                <w:sz w:val="24"/>
                <w:szCs w:val="24"/>
              </w:rPr>
            </w:pPr>
            <w:r w:rsidRPr="00845D06">
              <w:rPr>
                <w:rFonts w:ascii="Times New Roman" w:hAnsi="Times New Roman" w:cs="Times New Roman"/>
                <w:sz w:val="24"/>
                <w:szCs w:val="24"/>
              </w:rPr>
              <w:t>653700</w:t>
            </w:r>
          </w:p>
        </w:tc>
        <w:tc>
          <w:tcPr>
            <w:tcW w:w="1276" w:type="dxa"/>
            <w:tcBorders>
              <w:top w:val="single" w:sz="4" w:space="0" w:color="auto"/>
              <w:left w:val="single" w:sz="4" w:space="0" w:color="auto"/>
              <w:bottom w:val="single" w:sz="4" w:space="0" w:color="auto"/>
              <w:right w:val="single" w:sz="4" w:space="0" w:color="auto"/>
            </w:tcBorders>
            <w:vAlign w:val="center"/>
          </w:tcPr>
          <w:p w:rsidR="00F821D9" w:rsidRDefault="00F821D9" w:rsidP="00484F8B">
            <w:pPr>
              <w:spacing w:before="0" w:line="240" w:lineRule="auto"/>
              <w:ind w:lef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53700</w:t>
            </w:r>
          </w:p>
        </w:tc>
        <w:tc>
          <w:tcPr>
            <w:tcW w:w="1417" w:type="dxa"/>
            <w:tcBorders>
              <w:top w:val="single" w:sz="4" w:space="0" w:color="auto"/>
              <w:left w:val="single" w:sz="4" w:space="0" w:color="auto"/>
              <w:bottom w:val="single" w:sz="4" w:space="0" w:color="auto"/>
              <w:right w:val="single" w:sz="4" w:space="0" w:color="auto"/>
            </w:tcBorders>
            <w:vAlign w:val="center"/>
          </w:tcPr>
          <w:p w:rsidR="00F821D9" w:rsidRDefault="00F821D9" w:rsidP="00484F8B">
            <w:pPr>
              <w:spacing w:before="0" w:line="240" w:lineRule="auto"/>
              <w:ind w:lef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200000</w:t>
            </w:r>
          </w:p>
        </w:tc>
        <w:tc>
          <w:tcPr>
            <w:tcW w:w="1134" w:type="dxa"/>
            <w:tcBorders>
              <w:top w:val="single" w:sz="4" w:space="0" w:color="auto"/>
              <w:left w:val="single" w:sz="4" w:space="0" w:color="auto"/>
              <w:bottom w:val="single" w:sz="4" w:space="0" w:color="auto"/>
              <w:right w:val="single" w:sz="4" w:space="0" w:color="auto"/>
            </w:tcBorders>
            <w:vAlign w:val="center"/>
          </w:tcPr>
          <w:p w:rsidR="00F821D9" w:rsidRDefault="00F821D9" w:rsidP="00484F8B">
            <w:pPr>
              <w:spacing w:before="0" w:line="240" w:lineRule="auto"/>
              <w:ind w:lef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200000</w:t>
            </w:r>
          </w:p>
        </w:tc>
        <w:tc>
          <w:tcPr>
            <w:tcW w:w="1276" w:type="dxa"/>
            <w:tcBorders>
              <w:top w:val="single" w:sz="4" w:space="0" w:color="auto"/>
              <w:left w:val="single" w:sz="4" w:space="0" w:color="auto"/>
              <w:bottom w:val="single" w:sz="4" w:space="0" w:color="auto"/>
              <w:right w:val="single" w:sz="4" w:space="0" w:color="auto"/>
            </w:tcBorders>
            <w:vAlign w:val="center"/>
          </w:tcPr>
          <w:p w:rsidR="00F821D9" w:rsidRDefault="00F821D9" w:rsidP="002C66B0">
            <w:pPr>
              <w:spacing w:before="0" w:line="240" w:lineRule="auto"/>
              <w:ind w:lef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200000</w:t>
            </w:r>
          </w:p>
        </w:tc>
        <w:tc>
          <w:tcPr>
            <w:tcW w:w="1879" w:type="dxa"/>
            <w:gridSpan w:val="2"/>
            <w:tcBorders>
              <w:top w:val="single" w:sz="4" w:space="0" w:color="auto"/>
              <w:left w:val="single" w:sz="4" w:space="0" w:color="auto"/>
              <w:bottom w:val="single" w:sz="4" w:space="0" w:color="auto"/>
              <w:right w:val="single" w:sz="4" w:space="0" w:color="auto"/>
            </w:tcBorders>
            <w:vAlign w:val="center"/>
          </w:tcPr>
          <w:p w:rsidR="00F821D9" w:rsidRPr="00C1274B" w:rsidRDefault="00F821D9" w:rsidP="00484F8B">
            <w:pPr>
              <w:spacing w:before="0" w:line="240" w:lineRule="auto"/>
              <w:ind w:left="0" w:firstLine="0"/>
              <w:jc w:val="center"/>
              <w:rPr>
                <w:rFonts w:ascii="Times New Roman" w:hAnsi="Times New Roman" w:cs="Times New Roman"/>
                <w:sz w:val="16"/>
                <w:szCs w:val="16"/>
              </w:rPr>
            </w:pPr>
            <w:r w:rsidRPr="00C1274B">
              <w:rPr>
                <w:rFonts w:ascii="Times New Roman" w:hAnsi="Times New Roman" w:cs="Times New Roman"/>
                <w:sz w:val="16"/>
                <w:szCs w:val="16"/>
              </w:rPr>
              <w:t>МБУК «ГКДЦ»</w:t>
            </w:r>
          </w:p>
          <w:p w:rsidR="00F821D9" w:rsidRPr="00C1274B" w:rsidRDefault="00F821D9" w:rsidP="00484F8B">
            <w:pPr>
              <w:spacing w:before="0" w:line="240" w:lineRule="auto"/>
              <w:ind w:left="0" w:firstLine="0"/>
              <w:jc w:val="center"/>
              <w:rPr>
                <w:rFonts w:ascii="Times New Roman" w:hAnsi="Times New Roman" w:cs="Times New Roman"/>
                <w:sz w:val="16"/>
                <w:szCs w:val="16"/>
              </w:rPr>
            </w:pPr>
            <w:r w:rsidRPr="00C1274B">
              <w:rPr>
                <w:rFonts w:ascii="Times New Roman" w:hAnsi="Times New Roman" w:cs="Times New Roman"/>
                <w:sz w:val="16"/>
                <w:szCs w:val="16"/>
              </w:rPr>
              <w:t>МБУК «МЦБС Гордеевского района»</w:t>
            </w:r>
          </w:p>
        </w:tc>
      </w:tr>
      <w:tr w:rsidR="00F821D9" w:rsidTr="00327503">
        <w:trPr>
          <w:cantSplit/>
          <w:trHeight w:val="930"/>
        </w:trPr>
        <w:tc>
          <w:tcPr>
            <w:tcW w:w="673" w:type="dxa"/>
            <w:tcBorders>
              <w:top w:val="single" w:sz="4" w:space="0" w:color="auto"/>
              <w:left w:val="single" w:sz="4" w:space="0" w:color="auto"/>
              <w:bottom w:val="single" w:sz="4" w:space="0" w:color="auto"/>
              <w:right w:val="single" w:sz="4" w:space="0" w:color="auto"/>
            </w:tcBorders>
            <w:vAlign w:val="center"/>
          </w:tcPr>
          <w:p w:rsidR="00F821D9" w:rsidRDefault="00F821D9" w:rsidP="00484F8B">
            <w:pPr>
              <w:spacing w:before="0" w:line="240" w:lineRule="auto"/>
              <w:ind w:left="0" w:firstLine="0"/>
              <w:jc w:val="center"/>
              <w:rPr>
                <w:rFonts w:ascii="Times New Roman" w:hAnsi="Times New Roman" w:cs="Times New Roman"/>
              </w:rPr>
            </w:pPr>
            <w:r>
              <w:rPr>
                <w:rFonts w:ascii="Times New Roman" w:hAnsi="Times New Roman" w:cs="Times New Roman"/>
              </w:rPr>
              <w:t>2</w:t>
            </w:r>
          </w:p>
        </w:tc>
        <w:tc>
          <w:tcPr>
            <w:tcW w:w="198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F821D9" w:rsidRDefault="00F821D9" w:rsidP="00484F8B">
            <w:pPr>
              <w:spacing w:before="0" w:line="240" w:lineRule="auto"/>
              <w:ind w:left="0" w:firstLine="0"/>
              <w:jc w:val="left"/>
              <w:rPr>
                <w:rFonts w:ascii="Times New Roman" w:hAnsi="Times New Roman" w:cs="Times New Roman"/>
              </w:rPr>
            </w:pPr>
            <w:r>
              <w:rPr>
                <w:rFonts w:ascii="Times New Roman" w:hAnsi="Times New Roman" w:cs="Times New Roman"/>
              </w:rPr>
              <w:t>Мероприятия по энергосбережению в учреждениях культуры</w:t>
            </w:r>
          </w:p>
        </w:tc>
        <w:tc>
          <w:tcPr>
            <w:tcW w:w="1559" w:type="dxa"/>
            <w:tcBorders>
              <w:top w:val="single" w:sz="4" w:space="0" w:color="auto"/>
              <w:left w:val="single" w:sz="4" w:space="0" w:color="auto"/>
              <w:bottom w:val="single" w:sz="4" w:space="0" w:color="auto"/>
              <w:right w:val="single" w:sz="4" w:space="0" w:color="auto"/>
            </w:tcBorders>
            <w:vAlign w:val="center"/>
          </w:tcPr>
          <w:p w:rsidR="00F821D9" w:rsidRDefault="00F821D9" w:rsidP="00484F8B">
            <w:pPr>
              <w:spacing w:before="0" w:line="240" w:lineRule="auto"/>
              <w:ind w:left="0" w:firstLine="0"/>
              <w:jc w:val="center"/>
              <w:rPr>
                <w:rFonts w:ascii="Times New Roman" w:hAnsi="Times New Roman" w:cs="Times New Roman"/>
              </w:rPr>
            </w:pPr>
            <w:r>
              <w:rPr>
                <w:rFonts w:ascii="Times New Roman" w:hAnsi="Times New Roman" w:cs="Times New Roman"/>
              </w:rPr>
              <w:t xml:space="preserve">2016-2019 </w:t>
            </w:r>
            <w:proofErr w:type="spellStart"/>
            <w:proofErr w:type="gramStart"/>
            <w:r>
              <w:rPr>
                <w:rFonts w:ascii="Times New Roman" w:hAnsi="Times New Roman" w:cs="Times New Roman"/>
              </w:rPr>
              <w:t>гг</w:t>
            </w:r>
            <w:proofErr w:type="spellEnd"/>
            <w:proofErr w:type="gramEnd"/>
          </w:p>
        </w:tc>
        <w:tc>
          <w:tcPr>
            <w:tcW w:w="1268" w:type="dxa"/>
            <w:tcBorders>
              <w:top w:val="single" w:sz="4" w:space="0" w:color="auto"/>
              <w:left w:val="single" w:sz="4" w:space="0" w:color="auto"/>
              <w:bottom w:val="single" w:sz="4" w:space="0" w:color="auto"/>
              <w:right w:val="single" w:sz="4" w:space="0" w:color="auto"/>
            </w:tcBorders>
            <w:vAlign w:val="center"/>
          </w:tcPr>
          <w:p w:rsidR="00F821D9" w:rsidRPr="00641437" w:rsidRDefault="00F821D9" w:rsidP="00484F8B">
            <w:pPr>
              <w:ind w:left="0"/>
              <w:jc w:val="center"/>
              <w:rPr>
                <w:rFonts w:ascii="Times New Roman" w:hAnsi="Times New Roman" w:cs="Times New Roman"/>
                <w:sz w:val="16"/>
                <w:szCs w:val="16"/>
              </w:rPr>
            </w:pPr>
            <w:r w:rsidRPr="00641437">
              <w:rPr>
                <w:rFonts w:ascii="Times New Roman" w:hAnsi="Times New Roman" w:cs="Times New Roman"/>
                <w:sz w:val="16"/>
                <w:szCs w:val="16"/>
              </w:rPr>
              <w:t>Бюджет Гордеевского муниципального района</w:t>
            </w:r>
          </w:p>
        </w:tc>
        <w:tc>
          <w:tcPr>
            <w:tcW w:w="1567" w:type="dxa"/>
            <w:tcBorders>
              <w:top w:val="single" w:sz="4" w:space="0" w:color="auto"/>
              <w:left w:val="single" w:sz="4" w:space="0" w:color="auto"/>
              <w:bottom w:val="single" w:sz="4" w:space="0" w:color="auto"/>
              <w:right w:val="single" w:sz="4" w:space="0" w:color="auto"/>
            </w:tcBorders>
            <w:vAlign w:val="center"/>
          </w:tcPr>
          <w:p w:rsidR="00F821D9" w:rsidRDefault="00F821D9" w:rsidP="00484F8B">
            <w:pPr>
              <w:spacing w:before="0"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40000</w:t>
            </w:r>
          </w:p>
        </w:tc>
        <w:tc>
          <w:tcPr>
            <w:tcW w:w="1276" w:type="dxa"/>
            <w:tcBorders>
              <w:top w:val="single" w:sz="4" w:space="0" w:color="auto"/>
              <w:left w:val="single" w:sz="4" w:space="0" w:color="auto"/>
              <w:bottom w:val="single" w:sz="4" w:space="0" w:color="auto"/>
              <w:right w:val="single" w:sz="4" w:space="0" w:color="auto"/>
            </w:tcBorders>
            <w:vAlign w:val="center"/>
          </w:tcPr>
          <w:p w:rsidR="00F821D9" w:rsidRDefault="00F821D9" w:rsidP="00484F8B">
            <w:pPr>
              <w:spacing w:before="0" w:line="240" w:lineRule="auto"/>
              <w:ind w:lef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10000</w:t>
            </w:r>
          </w:p>
        </w:tc>
        <w:tc>
          <w:tcPr>
            <w:tcW w:w="1417" w:type="dxa"/>
            <w:tcBorders>
              <w:top w:val="single" w:sz="4" w:space="0" w:color="auto"/>
              <w:left w:val="single" w:sz="4" w:space="0" w:color="auto"/>
              <w:bottom w:val="single" w:sz="4" w:space="0" w:color="auto"/>
              <w:right w:val="single" w:sz="4" w:space="0" w:color="auto"/>
            </w:tcBorders>
            <w:vAlign w:val="center"/>
          </w:tcPr>
          <w:p w:rsidR="00F821D9" w:rsidRDefault="00F821D9" w:rsidP="00484F8B">
            <w:pPr>
              <w:spacing w:before="0" w:line="240" w:lineRule="auto"/>
              <w:ind w:lef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10000</w:t>
            </w:r>
          </w:p>
        </w:tc>
        <w:tc>
          <w:tcPr>
            <w:tcW w:w="1134" w:type="dxa"/>
            <w:tcBorders>
              <w:top w:val="single" w:sz="4" w:space="0" w:color="auto"/>
              <w:left w:val="single" w:sz="4" w:space="0" w:color="auto"/>
              <w:bottom w:val="single" w:sz="4" w:space="0" w:color="auto"/>
              <w:right w:val="single" w:sz="4" w:space="0" w:color="auto"/>
            </w:tcBorders>
            <w:vAlign w:val="center"/>
          </w:tcPr>
          <w:p w:rsidR="00F821D9" w:rsidRDefault="00F821D9" w:rsidP="00C77767">
            <w:pPr>
              <w:spacing w:before="0" w:line="240" w:lineRule="auto"/>
              <w:ind w:lef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10000</w:t>
            </w:r>
          </w:p>
        </w:tc>
        <w:tc>
          <w:tcPr>
            <w:tcW w:w="1276" w:type="dxa"/>
            <w:tcBorders>
              <w:top w:val="single" w:sz="4" w:space="0" w:color="auto"/>
              <w:left w:val="single" w:sz="4" w:space="0" w:color="auto"/>
              <w:bottom w:val="single" w:sz="4" w:space="0" w:color="auto"/>
              <w:right w:val="single" w:sz="4" w:space="0" w:color="auto"/>
            </w:tcBorders>
            <w:vAlign w:val="center"/>
          </w:tcPr>
          <w:p w:rsidR="00F821D9" w:rsidRDefault="00F821D9" w:rsidP="00C77767">
            <w:pPr>
              <w:widowControl/>
              <w:spacing w:before="0" w:line="240" w:lineRule="auto"/>
              <w:ind w:left="0"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10000</w:t>
            </w:r>
          </w:p>
        </w:tc>
        <w:tc>
          <w:tcPr>
            <w:tcW w:w="1879" w:type="dxa"/>
            <w:gridSpan w:val="2"/>
            <w:tcBorders>
              <w:top w:val="single" w:sz="4" w:space="0" w:color="auto"/>
              <w:left w:val="single" w:sz="4" w:space="0" w:color="auto"/>
              <w:bottom w:val="single" w:sz="4" w:space="0" w:color="auto"/>
              <w:right w:val="single" w:sz="4" w:space="0" w:color="auto"/>
            </w:tcBorders>
            <w:vAlign w:val="center"/>
          </w:tcPr>
          <w:p w:rsidR="00F821D9" w:rsidRPr="00C1274B" w:rsidRDefault="00F821D9" w:rsidP="00484F8B">
            <w:pPr>
              <w:spacing w:before="0" w:line="240" w:lineRule="auto"/>
              <w:ind w:left="0" w:firstLine="0"/>
              <w:jc w:val="center"/>
              <w:rPr>
                <w:rFonts w:ascii="Times New Roman" w:hAnsi="Times New Roman" w:cs="Times New Roman"/>
                <w:sz w:val="16"/>
                <w:szCs w:val="16"/>
              </w:rPr>
            </w:pPr>
            <w:r w:rsidRPr="00C1274B">
              <w:rPr>
                <w:rFonts w:ascii="Times New Roman" w:hAnsi="Times New Roman" w:cs="Times New Roman"/>
                <w:sz w:val="16"/>
                <w:szCs w:val="16"/>
              </w:rPr>
              <w:t>МБУК «ГКДЦ»</w:t>
            </w:r>
          </w:p>
          <w:p w:rsidR="00F821D9" w:rsidRPr="00C1274B" w:rsidRDefault="00F821D9" w:rsidP="00484F8B">
            <w:pPr>
              <w:spacing w:before="0" w:line="240" w:lineRule="auto"/>
              <w:ind w:left="0" w:firstLine="0"/>
              <w:jc w:val="center"/>
              <w:rPr>
                <w:rFonts w:ascii="Times New Roman" w:hAnsi="Times New Roman" w:cs="Times New Roman"/>
                <w:sz w:val="16"/>
                <w:szCs w:val="16"/>
              </w:rPr>
            </w:pPr>
            <w:r w:rsidRPr="00C1274B">
              <w:rPr>
                <w:rFonts w:ascii="Times New Roman" w:hAnsi="Times New Roman" w:cs="Times New Roman"/>
                <w:sz w:val="16"/>
                <w:szCs w:val="16"/>
              </w:rPr>
              <w:t>МБУК «МЦБС Гордеевского района»</w:t>
            </w:r>
          </w:p>
        </w:tc>
      </w:tr>
      <w:tr w:rsidR="00F821D9" w:rsidTr="00327503">
        <w:trPr>
          <w:cantSplit/>
          <w:trHeight w:val="465"/>
        </w:trPr>
        <w:tc>
          <w:tcPr>
            <w:tcW w:w="673" w:type="dxa"/>
            <w:tcBorders>
              <w:top w:val="single" w:sz="4" w:space="0" w:color="auto"/>
              <w:left w:val="single" w:sz="4" w:space="0" w:color="auto"/>
              <w:bottom w:val="single" w:sz="4" w:space="0" w:color="auto"/>
              <w:right w:val="single" w:sz="4" w:space="0" w:color="auto"/>
            </w:tcBorders>
            <w:vAlign w:val="center"/>
          </w:tcPr>
          <w:p w:rsidR="00F821D9" w:rsidRDefault="00F821D9" w:rsidP="00484F8B">
            <w:pPr>
              <w:ind w:left="0"/>
              <w:jc w:val="center"/>
              <w:rPr>
                <w:rFonts w:ascii="Times New Roman" w:hAnsi="Times New Roman" w:cs="Times New Roman"/>
              </w:rPr>
            </w:pPr>
            <w:r>
              <w:rPr>
                <w:rFonts w:ascii="Times New Roman" w:hAnsi="Times New Roman" w:cs="Times New Roman"/>
              </w:rPr>
              <w:t>3</w:t>
            </w:r>
          </w:p>
        </w:tc>
        <w:tc>
          <w:tcPr>
            <w:tcW w:w="198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F821D9" w:rsidRDefault="00F821D9" w:rsidP="00654AF0">
            <w:pPr>
              <w:ind w:left="0"/>
              <w:jc w:val="left"/>
              <w:rPr>
                <w:rFonts w:ascii="Times New Roman" w:hAnsi="Times New Roman" w:cs="Times New Roman"/>
              </w:rPr>
            </w:pPr>
            <w:proofErr w:type="spellStart"/>
            <w:r>
              <w:rPr>
                <w:rFonts w:ascii="Times New Roman" w:hAnsi="Times New Roman" w:cs="Times New Roman"/>
              </w:rPr>
              <w:t>аПредоставление</w:t>
            </w:r>
            <w:proofErr w:type="spellEnd"/>
            <w:r>
              <w:rPr>
                <w:rFonts w:ascii="Times New Roman" w:hAnsi="Times New Roman" w:cs="Times New Roman"/>
              </w:rPr>
              <w:t xml:space="preserve"> мер социальной поддержки работникам </w:t>
            </w:r>
            <w:proofErr w:type="spellStart"/>
            <w:r>
              <w:rPr>
                <w:rFonts w:ascii="Times New Roman" w:hAnsi="Times New Roman" w:cs="Times New Roman"/>
              </w:rPr>
              <w:t>культуры</w:t>
            </w:r>
            <w:proofErr w:type="gramStart"/>
            <w:r>
              <w:rPr>
                <w:rFonts w:ascii="Times New Roman" w:hAnsi="Times New Roman" w:cs="Times New Roman"/>
              </w:rPr>
              <w:t>,р</w:t>
            </w:r>
            <w:proofErr w:type="gramEnd"/>
            <w:r>
              <w:rPr>
                <w:rFonts w:ascii="Times New Roman" w:hAnsi="Times New Roman" w:cs="Times New Roman"/>
              </w:rPr>
              <w:t>аботающим</w:t>
            </w:r>
            <w:proofErr w:type="spellEnd"/>
            <w:r>
              <w:rPr>
                <w:rFonts w:ascii="Times New Roman" w:hAnsi="Times New Roman" w:cs="Times New Roman"/>
              </w:rPr>
              <w:t xml:space="preserve"> в сельской местности на территории Брянской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F821D9" w:rsidRDefault="00F821D9" w:rsidP="00FE6332">
            <w:pPr>
              <w:ind w:left="0"/>
              <w:jc w:val="center"/>
              <w:rPr>
                <w:rFonts w:ascii="Times New Roman" w:hAnsi="Times New Roman" w:cs="Times New Roman"/>
              </w:rPr>
            </w:pPr>
            <w:r w:rsidRPr="000774AB">
              <w:rPr>
                <w:rFonts w:ascii="Times New Roman" w:hAnsi="Times New Roman" w:cs="Times New Roman"/>
              </w:rPr>
              <w:t>2</w:t>
            </w:r>
            <w:r w:rsidRPr="00654AF0">
              <w:rPr>
                <w:rFonts w:ascii="Times New Roman" w:hAnsi="Times New Roman" w:cs="Times New Roman"/>
              </w:rPr>
              <w:t xml:space="preserve">016-2019 </w:t>
            </w:r>
            <w:proofErr w:type="spellStart"/>
            <w:proofErr w:type="gramStart"/>
            <w:r w:rsidRPr="00654AF0">
              <w:rPr>
                <w:rFonts w:ascii="Times New Roman" w:hAnsi="Times New Roman" w:cs="Times New Roman"/>
              </w:rPr>
              <w:t>гг</w:t>
            </w:r>
            <w:proofErr w:type="spellEnd"/>
            <w:proofErr w:type="gramEnd"/>
            <w:r w:rsidRPr="000774AB">
              <w:rPr>
                <w:rFonts w:ascii="Times New Roman" w:hAnsi="Times New Roman" w:cs="Times New Roman"/>
              </w:rPr>
              <w:t>-</w:t>
            </w:r>
          </w:p>
        </w:tc>
        <w:tc>
          <w:tcPr>
            <w:tcW w:w="1268" w:type="dxa"/>
            <w:tcBorders>
              <w:top w:val="single" w:sz="4" w:space="0" w:color="auto"/>
              <w:left w:val="single" w:sz="4" w:space="0" w:color="auto"/>
              <w:bottom w:val="single" w:sz="4" w:space="0" w:color="auto"/>
              <w:right w:val="single" w:sz="4" w:space="0" w:color="auto"/>
            </w:tcBorders>
            <w:vAlign w:val="center"/>
          </w:tcPr>
          <w:p w:rsidR="00F821D9" w:rsidRPr="00641437" w:rsidRDefault="00F821D9" w:rsidP="00484F8B">
            <w:pPr>
              <w:ind w:left="0"/>
              <w:jc w:val="center"/>
              <w:rPr>
                <w:rFonts w:ascii="Times New Roman" w:hAnsi="Times New Roman" w:cs="Times New Roman"/>
                <w:sz w:val="16"/>
                <w:szCs w:val="16"/>
              </w:rPr>
            </w:pPr>
            <w:r w:rsidRPr="00641437">
              <w:rPr>
                <w:rFonts w:ascii="Times New Roman" w:hAnsi="Times New Roman" w:cs="Times New Roman"/>
                <w:sz w:val="16"/>
                <w:szCs w:val="16"/>
              </w:rPr>
              <w:t>Бюджет Гордеевского муниципального района</w:t>
            </w:r>
          </w:p>
        </w:tc>
        <w:tc>
          <w:tcPr>
            <w:tcW w:w="1567" w:type="dxa"/>
            <w:tcBorders>
              <w:top w:val="single" w:sz="4" w:space="0" w:color="auto"/>
              <w:left w:val="single" w:sz="4" w:space="0" w:color="auto"/>
              <w:bottom w:val="single" w:sz="4" w:space="0" w:color="auto"/>
              <w:right w:val="single" w:sz="4" w:space="0" w:color="auto"/>
            </w:tcBorders>
            <w:vAlign w:val="center"/>
          </w:tcPr>
          <w:p w:rsidR="00F821D9" w:rsidRDefault="00F821D9" w:rsidP="00815B8F">
            <w:pPr>
              <w:spacing w:before="0"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426173</w:t>
            </w:r>
          </w:p>
        </w:tc>
        <w:tc>
          <w:tcPr>
            <w:tcW w:w="1276" w:type="dxa"/>
            <w:tcBorders>
              <w:top w:val="single" w:sz="4" w:space="0" w:color="auto"/>
              <w:left w:val="single" w:sz="4" w:space="0" w:color="auto"/>
              <w:bottom w:val="single" w:sz="4" w:space="0" w:color="auto"/>
              <w:right w:val="single" w:sz="4" w:space="0" w:color="auto"/>
            </w:tcBorders>
            <w:vAlign w:val="center"/>
          </w:tcPr>
          <w:p w:rsidR="00F821D9" w:rsidRDefault="00F821D9" w:rsidP="00484F8B">
            <w:pPr>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82733</w:t>
            </w:r>
          </w:p>
        </w:tc>
        <w:tc>
          <w:tcPr>
            <w:tcW w:w="1417" w:type="dxa"/>
            <w:tcBorders>
              <w:top w:val="single" w:sz="4" w:space="0" w:color="auto"/>
              <w:left w:val="single" w:sz="4" w:space="0" w:color="auto"/>
              <w:bottom w:val="single" w:sz="4" w:space="0" w:color="auto"/>
              <w:right w:val="single" w:sz="4" w:space="0" w:color="auto"/>
            </w:tcBorders>
            <w:vAlign w:val="center"/>
          </w:tcPr>
          <w:p w:rsidR="00F821D9" w:rsidRDefault="00F821D9" w:rsidP="00484F8B">
            <w:pPr>
              <w:spacing w:before="0" w:line="240" w:lineRule="auto"/>
              <w:ind w:lef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117660</w:t>
            </w:r>
          </w:p>
        </w:tc>
        <w:tc>
          <w:tcPr>
            <w:tcW w:w="1134" w:type="dxa"/>
            <w:tcBorders>
              <w:top w:val="single" w:sz="4" w:space="0" w:color="auto"/>
              <w:left w:val="single" w:sz="4" w:space="0" w:color="auto"/>
              <w:bottom w:val="single" w:sz="4" w:space="0" w:color="auto"/>
              <w:right w:val="single" w:sz="4" w:space="0" w:color="auto"/>
            </w:tcBorders>
            <w:vAlign w:val="center"/>
          </w:tcPr>
          <w:p w:rsidR="00F821D9" w:rsidRDefault="00F821D9" w:rsidP="00815B8F">
            <w:pPr>
              <w:spacing w:before="0" w:line="240" w:lineRule="auto"/>
              <w:ind w:lef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114480</w:t>
            </w:r>
          </w:p>
        </w:tc>
        <w:tc>
          <w:tcPr>
            <w:tcW w:w="1276" w:type="dxa"/>
            <w:tcBorders>
              <w:top w:val="single" w:sz="4" w:space="0" w:color="auto"/>
              <w:left w:val="single" w:sz="4" w:space="0" w:color="auto"/>
              <w:bottom w:val="single" w:sz="4" w:space="0" w:color="auto"/>
              <w:right w:val="single" w:sz="4" w:space="0" w:color="auto"/>
            </w:tcBorders>
            <w:vAlign w:val="center"/>
          </w:tcPr>
          <w:p w:rsidR="00F821D9" w:rsidRDefault="00F821D9" w:rsidP="00815B8F">
            <w:pPr>
              <w:widowControl/>
              <w:spacing w:before="0" w:line="240" w:lineRule="auto"/>
              <w:ind w:left="0" w:firstLine="0"/>
              <w:jc w:val="left"/>
              <w:rPr>
                <w:rFonts w:ascii="Times New Roman" w:hAnsi="Times New Roman" w:cs="Times New Roman"/>
                <w:color w:val="000000"/>
                <w:sz w:val="24"/>
                <w:szCs w:val="24"/>
              </w:rPr>
            </w:pPr>
            <w:r>
              <w:rPr>
                <w:rFonts w:ascii="Times New Roman" w:hAnsi="Times New Roman" w:cs="Times New Roman"/>
                <w:color w:val="000000"/>
                <w:sz w:val="24"/>
                <w:szCs w:val="24"/>
              </w:rPr>
              <w:t>111300</w:t>
            </w:r>
          </w:p>
        </w:tc>
        <w:tc>
          <w:tcPr>
            <w:tcW w:w="1879" w:type="dxa"/>
            <w:gridSpan w:val="2"/>
            <w:tcBorders>
              <w:top w:val="single" w:sz="4" w:space="0" w:color="auto"/>
              <w:left w:val="single" w:sz="4" w:space="0" w:color="auto"/>
              <w:bottom w:val="single" w:sz="4" w:space="0" w:color="auto"/>
              <w:right w:val="single" w:sz="4" w:space="0" w:color="auto"/>
            </w:tcBorders>
            <w:vAlign w:val="center"/>
          </w:tcPr>
          <w:p w:rsidR="00F821D9" w:rsidRPr="00C1274B" w:rsidRDefault="00F821D9" w:rsidP="00EC5CA8">
            <w:pPr>
              <w:spacing w:before="0" w:line="240" w:lineRule="auto"/>
              <w:ind w:left="0" w:firstLine="0"/>
              <w:jc w:val="center"/>
              <w:rPr>
                <w:rFonts w:ascii="Times New Roman" w:hAnsi="Times New Roman" w:cs="Times New Roman"/>
                <w:sz w:val="16"/>
                <w:szCs w:val="16"/>
              </w:rPr>
            </w:pPr>
            <w:r w:rsidRPr="00C1274B">
              <w:rPr>
                <w:rFonts w:ascii="Times New Roman" w:hAnsi="Times New Roman" w:cs="Times New Roman"/>
                <w:sz w:val="16"/>
                <w:szCs w:val="16"/>
              </w:rPr>
              <w:t>МБУК «ГКДЦ»</w:t>
            </w:r>
          </w:p>
          <w:p w:rsidR="00F821D9" w:rsidRPr="00C1274B" w:rsidRDefault="00F821D9" w:rsidP="00EC5CA8">
            <w:pPr>
              <w:ind w:left="0"/>
              <w:jc w:val="center"/>
              <w:rPr>
                <w:rFonts w:ascii="Times New Roman" w:hAnsi="Times New Roman" w:cs="Times New Roman"/>
                <w:sz w:val="16"/>
                <w:szCs w:val="16"/>
              </w:rPr>
            </w:pPr>
            <w:r w:rsidRPr="00C1274B">
              <w:rPr>
                <w:rFonts w:ascii="Times New Roman" w:hAnsi="Times New Roman" w:cs="Times New Roman"/>
                <w:sz w:val="16"/>
                <w:szCs w:val="16"/>
              </w:rPr>
              <w:t>МБУК «МЦБС Гордеевского района»</w:t>
            </w:r>
          </w:p>
        </w:tc>
      </w:tr>
      <w:tr w:rsidR="00F821D9" w:rsidTr="00327503">
        <w:trPr>
          <w:cantSplit/>
        </w:trPr>
        <w:tc>
          <w:tcPr>
            <w:tcW w:w="673" w:type="dxa"/>
            <w:tcBorders>
              <w:top w:val="single" w:sz="4" w:space="0" w:color="auto"/>
              <w:left w:val="single" w:sz="4" w:space="0" w:color="auto"/>
              <w:bottom w:val="single" w:sz="4" w:space="0" w:color="auto"/>
              <w:right w:val="single" w:sz="4" w:space="0" w:color="auto"/>
            </w:tcBorders>
            <w:vAlign w:val="center"/>
          </w:tcPr>
          <w:p w:rsidR="00F821D9" w:rsidRDefault="00F821D9" w:rsidP="00484F8B">
            <w:pPr>
              <w:spacing w:before="0" w:line="240" w:lineRule="auto"/>
              <w:ind w:left="0" w:firstLine="0"/>
              <w:jc w:val="center"/>
              <w:rPr>
                <w:rFonts w:ascii="Times New Roman" w:hAnsi="Times New Roman" w:cs="Times New Roman"/>
              </w:rPr>
            </w:pPr>
            <w:r>
              <w:rPr>
                <w:rFonts w:ascii="Times New Roman" w:hAnsi="Times New Roman" w:cs="Times New Roman"/>
              </w:rPr>
              <w:t>4</w:t>
            </w:r>
          </w:p>
        </w:tc>
        <w:tc>
          <w:tcPr>
            <w:tcW w:w="198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F821D9" w:rsidRDefault="00F821D9" w:rsidP="00484F8B">
            <w:pPr>
              <w:spacing w:before="0" w:line="240" w:lineRule="auto"/>
              <w:ind w:left="0" w:firstLine="0"/>
              <w:jc w:val="left"/>
              <w:rPr>
                <w:rFonts w:ascii="Times New Roman" w:hAnsi="Times New Roman" w:cs="Times New Roman"/>
              </w:rPr>
            </w:pPr>
            <w:r>
              <w:rPr>
                <w:rFonts w:ascii="Times New Roman" w:hAnsi="Times New Roman" w:cs="Times New Roman"/>
              </w:rPr>
              <w:t>Мероприятия по обеспечению пожарной безопасности учреждений культуры</w:t>
            </w:r>
          </w:p>
        </w:tc>
        <w:tc>
          <w:tcPr>
            <w:tcW w:w="1559" w:type="dxa"/>
            <w:tcBorders>
              <w:top w:val="single" w:sz="4" w:space="0" w:color="auto"/>
              <w:left w:val="single" w:sz="4" w:space="0" w:color="auto"/>
              <w:bottom w:val="single" w:sz="4" w:space="0" w:color="auto"/>
              <w:right w:val="single" w:sz="4" w:space="0" w:color="auto"/>
            </w:tcBorders>
            <w:vAlign w:val="center"/>
          </w:tcPr>
          <w:p w:rsidR="00F821D9" w:rsidRDefault="00F821D9" w:rsidP="00484F8B">
            <w:pPr>
              <w:spacing w:before="0" w:line="240" w:lineRule="auto"/>
              <w:ind w:left="0" w:firstLine="0"/>
              <w:jc w:val="center"/>
              <w:rPr>
                <w:rFonts w:ascii="Times New Roman" w:hAnsi="Times New Roman" w:cs="Times New Roman"/>
              </w:rPr>
            </w:pPr>
            <w:r>
              <w:rPr>
                <w:rFonts w:ascii="Times New Roman" w:hAnsi="Times New Roman" w:cs="Times New Roman"/>
              </w:rPr>
              <w:t>2016-2019 гг.</w:t>
            </w:r>
          </w:p>
        </w:tc>
        <w:tc>
          <w:tcPr>
            <w:tcW w:w="1268" w:type="dxa"/>
            <w:tcBorders>
              <w:top w:val="single" w:sz="4" w:space="0" w:color="auto"/>
              <w:left w:val="single" w:sz="4" w:space="0" w:color="auto"/>
              <w:bottom w:val="single" w:sz="4" w:space="0" w:color="auto"/>
              <w:right w:val="single" w:sz="4" w:space="0" w:color="auto"/>
            </w:tcBorders>
            <w:vAlign w:val="center"/>
          </w:tcPr>
          <w:p w:rsidR="00F821D9" w:rsidRPr="00641437" w:rsidRDefault="00F821D9" w:rsidP="00484F8B">
            <w:pPr>
              <w:spacing w:before="0" w:line="240" w:lineRule="auto"/>
              <w:ind w:left="0" w:firstLine="0"/>
              <w:jc w:val="center"/>
              <w:rPr>
                <w:rFonts w:ascii="Times New Roman" w:hAnsi="Times New Roman" w:cs="Times New Roman"/>
                <w:sz w:val="16"/>
                <w:szCs w:val="16"/>
              </w:rPr>
            </w:pPr>
            <w:r w:rsidRPr="00641437">
              <w:rPr>
                <w:rFonts w:ascii="Times New Roman" w:hAnsi="Times New Roman" w:cs="Times New Roman"/>
                <w:sz w:val="16"/>
                <w:szCs w:val="16"/>
              </w:rPr>
              <w:t>Бюджет Гордеевского муниципального района</w:t>
            </w:r>
          </w:p>
        </w:tc>
        <w:tc>
          <w:tcPr>
            <w:tcW w:w="1567" w:type="dxa"/>
            <w:tcBorders>
              <w:top w:val="single" w:sz="4" w:space="0" w:color="auto"/>
              <w:left w:val="single" w:sz="4" w:space="0" w:color="auto"/>
              <w:bottom w:val="single" w:sz="4" w:space="0" w:color="auto"/>
              <w:right w:val="single" w:sz="4" w:space="0" w:color="auto"/>
            </w:tcBorders>
            <w:vAlign w:val="center"/>
          </w:tcPr>
          <w:p w:rsidR="00F821D9" w:rsidRDefault="00F821D9" w:rsidP="00484F8B">
            <w:pPr>
              <w:spacing w:before="0"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1935010</w:t>
            </w:r>
          </w:p>
        </w:tc>
        <w:tc>
          <w:tcPr>
            <w:tcW w:w="1276" w:type="dxa"/>
            <w:tcBorders>
              <w:top w:val="single" w:sz="4" w:space="0" w:color="auto"/>
              <w:left w:val="single" w:sz="4" w:space="0" w:color="auto"/>
              <w:bottom w:val="single" w:sz="4" w:space="0" w:color="auto"/>
              <w:right w:val="single" w:sz="4" w:space="0" w:color="auto"/>
            </w:tcBorders>
            <w:vAlign w:val="center"/>
          </w:tcPr>
          <w:p w:rsidR="00F821D9" w:rsidRDefault="00F821D9" w:rsidP="00484F8B">
            <w:pPr>
              <w:spacing w:before="0" w:line="240" w:lineRule="auto"/>
              <w:ind w:lef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435010</w:t>
            </w:r>
          </w:p>
        </w:tc>
        <w:tc>
          <w:tcPr>
            <w:tcW w:w="1417" w:type="dxa"/>
            <w:tcBorders>
              <w:top w:val="single" w:sz="4" w:space="0" w:color="auto"/>
              <w:left w:val="single" w:sz="4" w:space="0" w:color="auto"/>
              <w:bottom w:val="single" w:sz="4" w:space="0" w:color="auto"/>
              <w:right w:val="single" w:sz="4" w:space="0" w:color="auto"/>
            </w:tcBorders>
            <w:vAlign w:val="center"/>
          </w:tcPr>
          <w:p w:rsidR="00F821D9" w:rsidRDefault="00F821D9" w:rsidP="00484F8B">
            <w:pPr>
              <w:spacing w:before="0" w:line="240" w:lineRule="auto"/>
              <w:ind w:lef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500000</w:t>
            </w:r>
          </w:p>
        </w:tc>
        <w:tc>
          <w:tcPr>
            <w:tcW w:w="1134" w:type="dxa"/>
            <w:tcBorders>
              <w:top w:val="single" w:sz="4" w:space="0" w:color="auto"/>
              <w:left w:val="single" w:sz="4" w:space="0" w:color="auto"/>
              <w:bottom w:val="single" w:sz="4" w:space="0" w:color="auto"/>
              <w:right w:val="single" w:sz="4" w:space="0" w:color="auto"/>
            </w:tcBorders>
            <w:vAlign w:val="center"/>
          </w:tcPr>
          <w:p w:rsidR="00F821D9" w:rsidRDefault="00F821D9" w:rsidP="00484F8B">
            <w:pPr>
              <w:spacing w:before="0" w:line="24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500000</w:t>
            </w:r>
          </w:p>
        </w:tc>
        <w:tc>
          <w:tcPr>
            <w:tcW w:w="1276" w:type="dxa"/>
            <w:tcBorders>
              <w:top w:val="single" w:sz="4" w:space="0" w:color="auto"/>
              <w:left w:val="single" w:sz="4" w:space="0" w:color="auto"/>
              <w:bottom w:val="single" w:sz="4" w:space="0" w:color="auto"/>
              <w:right w:val="single" w:sz="4" w:space="0" w:color="auto"/>
            </w:tcBorders>
            <w:vAlign w:val="center"/>
          </w:tcPr>
          <w:p w:rsidR="00F821D9" w:rsidRDefault="00F821D9" w:rsidP="002C66B0">
            <w:pPr>
              <w:spacing w:before="0" w:line="24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500000</w:t>
            </w:r>
          </w:p>
        </w:tc>
        <w:tc>
          <w:tcPr>
            <w:tcW w:w="1879" w:type="dxa"/>
            <w:gridSpan w:val="2"/>
            <w:tcBorders>
              <w:top w:val="single" w:sz="4" w:space="0" w:color="auto"/>
              <w:left w:val="single" w:sz="4" w:space="0" w:color="auto"/>
              <w:bottom w:val="single" w:sz="4" w:space="0" w:color="auto"/>
              <w:right w:val="single" w:sz="4" w:space="0" w:color="auto"/>
            </w:tcBorders>
            <w:vAlign w:val="center"/>
          </w:tcPr>
          <w:p w:rsidR="00F821D9" w:rsidRPr="00393B63" w:rsidRDefault="00F821D9" w:rsidP="00484F8B">
            <w:pPr>
              <w:spacing w:before="0" w:line="240" w:lineRule="auto"/>
              <w:ind w:left="0" w:firstLine="0"/>
              <w:jc w:val="center"/>
              <w:rPr>
                <w:rFonts w:ascii="Times New Roman" w:hAnsi="Times New Roman" w:cs="Times New Roman"/>
                <w:sz w:val="16"/>
                <w:szCs w:val="16"/>
              </w:rPr>
            </w:pPr>
            <w:r w:rsidRPr="00393B63">
              <w:rPr>
                <w:rFonts w:ascii="Times New Roman" w:hAnsi="Times New Roman" w:cs="Times New Roman"/>
                <w:sz w:val="16"/>
                <w:szCs w:val="16"/>
              </w:rPr>
              <w:t>МБУК «ГКДЦ»</w:t>
            </w:r>
          </w:p>
          <w:p w:rsidR="00F821D9" w:rsidRPr="00393B63" w:rsidRDefault="00F821D9" w:rsidP="00484F8B">
            <w:pPr>
              <w:spacing w:before="0" w:line="240" w:lineRule="auto"/>
              <w:ind w:left="0" w:firstLine="0"/>
              <w:jc w:val="center"/>
              <w:rPr>
                <w:rFonts w:ascii="Times New Roman" w:hAnsi="Times New Roman" w:cs="Times New Roman"/>
                <w:sz w:val="16"/>
                <w:szCs w:val="16"/>
              </w:rPr>
            </w:pPr>
            <w:r w:rsidRPr="00393B63">
              <w:rPr>
                <w:rFonts w:ascii="Times New Roman" w:hAnsi="Times New Roman" w:cs="Times New Roman"/>
                <w:sz w:val="16"/>
                <w:szCs w:val="16"/>
              </w:rPr>
              <w:t>МБУК «МЦБС Гордеевского района»</w:t>
            </w:r>
          </w:p>
        </w:tc>
      </w:tr>
      <w:tr w:rsidR="00F821D9" w:rsidTr="00327503">
        <w:trPr>
          <w:cantSplit/>
          <w:trHeight w:val="1095"/>
        </w:trPr>
        <w:tc>
          <w:tcPr>
            <w:tcW w:w="673" w:type="dxa"/>
            <w:tcBorders>
              <w:top w:val="single" w:sz="4" w:space="0" w:color="auto"/>
              <w:left w:val="single" w:sz="4" w:space="0" w:color="auto"/>
              <w:bottom w:val="single" w:sz="4" w:space="0" w:color="auto"/>
              <w:right w:val="single" w:sz="4" w:space="0" w:color="auto"/>
            </w:tcBorders>
            <w:vAlign w:val="center"/>
          </w:tcPr>
          <w:p w:rsidR="00F821D9" w:rsidRDefault="00F821D9" w:rsidP="00484F8B">
            <w:pPr>
              <w:spacing w:before="0" w:line="240" w:lineRule="auto"/>
              <w:ind w:left="0" w:firstLine="0"/>
              <w:jc w:val="center"/>
              <w:rPr>
                <w:rFonts w:ascii="Times New Roman" w:hAnsi="Times New Roman" w:cs="Times New Roman"/>
              </w:rPr>
            </w:pPr>
            <w:r>
              <w:rPr>
                <w:rFonts w:ascii="Times New Roman" w:hAnsi="Times New Roman" w:cs="Times New Roman"/>
              </w:rPr>
              <w:lastRenderedPageBreak/>
              <w:t>5</w:t>
            </w:r>
          </w:p>
        </w:tc>
        <w:tc>
          <w:tcPr>
            <w:tcW w:w="198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F821D9" w:rsidRDefault="00F821D9" w:rsidP="00484F8B">
            <w:pPr>
              <w:spacing w:before="0" w:line="240" w:lineRule="auto"/>
              <w:ind w:left="0" w:firstLine="0"/>
              <w:jc w:val="left"/>
              <w:rPr>
                <w:rFonts w:ascii="Times New Roman" w:hAnsi="Times New Roman" w:cs="Times New Roman"/>
                <w:color w:val="000000"/>
              </w:rPr>
            </w:pPr>
            <w:r>
              <w:rPr>
                <w:rFonts w:ascii="Times New Roman" w:hAnsi="Times New Roman" w:cs="Times New Roman"/>
                <w:color w:val="000000"/>
              </w:rPr>
              <w:t>Проведение праздников, смотров, конкурсов, фестивалей, конференций</w:t>
            </w:r>
          </w:p>
        </w:tc>
        <w:tc>
          <w:tcPr>
            <w:tcW w:w="1559" w:type="dxa"/>
            <w:tcBorders>
              <w:top w:val="single" w:sz="4" w:space="0" w:color="auto"/>
              <w:left w:val="single" w:sz="4" w:space="0" w:color="auto"/>
              <w:bottom w:val="single" w:sz="4" w:space="0" w:color="auto"/>
              <w:right w:val="single" w:sz="4" w:space="0" w:color="auto"/>
            </w:tcBorders>
            <w:vAlign w:val="center"/>
          </w:tcPr>
          <w:p w:rsidR="00F821D9" w:rsidRDefault="00F821D9" w:rsidP="00484F8B">
            <w:pPr>
              <w:spacing w:before="0" w:line="240" w:lineRule="auto"/>
              <w:ind w:left="0" w:firstLine="0"/>
              <w:jc w:val="center"/>
              <w:rPr>
                <w:rFonts w:ascii="Times New Roman" w:hAnsi="Times New Roman" w:cs="Times New Roman"/>
              </w:rPr>
            </w:pPr>
            <w:r>
              <w:rPr>
                <w:rFonts w:ascii="Times New Roman" w:hAnsi="Times New Roman" w:cs="Times New Roman"/>
              </w:rPr>
              <w:t xml:space="preserve">2016-2019 </w:t>
            </w:r>
            <w:proofErr w:type="spellStart"/>
            <w:proofErr w:type="gramStart"/>
            <w:r>
              <w:rPr>
                <w:rFonts w:ascii="Times New Roman" w:hAnsi="Times New Roman" w:cs="Times New Roman"/>
              </w:rPr>
              <w:t>гг</w:t>
            </w:r>
            <w:proofErr w:type="spellEnd"/>
            <w:proofErr w:type="gramEnd"/>
          </w:p>
        </w:tc>
        <w:tc>
          <w:tcPr>
            <w:tcW w:w="1268" w:type="dxa"/>
            <w:tcBorders>
              <w:top w:val="single" w:sz="4" w:space="0" w:color="auto"/>
              <w:left w:val="single" w:sz="4" w:space="0" w:color="auto"/>
              <w:bottom w:val="single" w:sz="4" w:space="0" w:color="auto"/>
              <w:right w:val="single" w:sz="4" w:space="0" w:color="auto"/>
            </w:tcBorders>
            <w:vAlign w:val="center"/>
          </w:tcPr>
          <w:p w:rsidR="00F821D9" w:rsidRPr="00641437" w:rsidRDefault="00F821D9" w:rsidP="00484F8B">
            <w:pPr>
              <w:ind w:left="0"/>
              <w:jc w:val="center"/>
              <w:rPr>
                <w:rFonts w:ascii="Times New Roman" w:hAnsi="Times New Roman" w:cs="Times New Roman"/>
                <w:sz w:val="16"/>
                <w:szCs w:val="16"/>
              </w:rPr>
            </w:pPr>
            <w:r w:rsidRPr="00641437">
              <w:rPr>
                <w:rFonts w:ascii="Times New Roman" w:hAnsi="Times New Roman" w:cs="Times New Roman"/>
                <w:sz w:val="16"/>
                <w:szCs w:val="16"/>
              </w:rPr>
              <w:t>Бюджет Гордеевского муниципального района</w:t>
            </w:r>
          </w:p>
        </w:tc>
        <w:tc>
          <w:tcPr>
            <w:tcW w:w="1567" w:type="dxa"/>
            <w:tcBorders>
              <w:top w:val="single" w:sz="4" w:space="0" w:color="auto"/>
              <w:left w:val="single" w:sz="4" w:space="0" w:color="auto"/>
              <w:bottom w:val="single" w:sz="4" w:space="0" w:color="auto"/>
              <w:right w:val="single" w:sz="4" w:space="0" w:color="auto"/>
            </w:tcBorders>
            <w:vAlign w:val="center"/>
          </w:tcPr>
          <w:p w:rsidR="00F821D9" w:rsidRDefault="00F821D9" w:rsidP="00484F8B">
            <w:pPr>
              <w:spacing w:before="0"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390153</w:t>
            </w:r>
          </w:p>
        </w:tc>
        <w:tc>
          <w:tcPr>
            <w:tcW w:w="1276" w:type="dxa"/>
            <w:tcBorders>
              <w:top w:val="single" w:sz="4" w:space="0" w:color="auto"/>
              <w:left w:val="single" w:sz="4" w:space="0" w:color="auto"/>
              <w:bottom w:val="single" w:sz="4" w:space="0" w:color="auto"/>
              <w:right w:val="single" w:sz="4" w:space="0" w:color="auto"/>
            </w:tcBorders>
            <w:vAlign w:val="center"/>
          </w:tcPr>
          <w:p w:rsidR="00F821D9" w:rsidRDefault="00F821D9" w:rsidP="00484F8B">
            <w:pPr>
              <w:spacing w:before="0" w:line="240" w:lineRule="auto"/>
              <w:ind w:lef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240153</w:t>
            </w:r>
          </w:p>
        </w:tc>
        <w:tc>
          <w:tcPr>
            <w:tcW w:w="1417" w:type="dxa"/>
            <w:tcBorders>
              <w:top w:val="single" w:sz="4" w:space="0" w:color="auto"/>
              <w:left w:val="single" w:sz="4" w:space="0" w:color="auto"/>
              <w:bottom w:val="single" w:sz="4" w:space="0" w:color="auto"/>
              <w:right w:val="single" w:sz="4" w:space="0" w:color="auto"/>
            </w:tcBorders>
            <w:vAlign w:val="center"/>
          </w:tcPr>
          <w:p w:rsidR="00F821D9" w:rsidRDefault="00F821D9" w:rsidP="00484F8B">
            <w:pPr>
              <w:spacing w:before="0" w:line="240" w:lineRule="auto"/>
              <w:ind w:lef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50000</w:t>
            </w:r>
          </w:p>
        </w:tc>
        <w:tc>
          <w:tcPr>
            <w:tcW w:w="1134" w:type="dxa"/>
            <w:tcBorders>
              <w:top w:val="single" w:sz="4" w:space="0" w:color="auto"/>
              <w:left w:val="single" w:sz="4" w:space="0" w:color="auto"/>
              <w:bottom w:val="single" w:sz="4" w:space="0" w:color="auto"/>
              <w:right w:val="single" w:sz="4" w:space="0" w:color="auto"/>
            </w:tcBorders>
            <w:vAlign w:val="center"/>
          </w:tcPr>
          <w:p w:rsidR="00F821D9" w:rsidRDefault="00F821D9" w:rsidP="00484F8B">
            <w:pPr>
              <w:spacing w:before="0" w:line="240" w:lineRule="auto"/>
              <w:ind w:lef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50000</w:t>
            </w:r>
          </w:p>
        </w:tc>
        <w:tc>
          <w:tcPr>
            <w:tcW w:w="1276" w:type="dxa"/>
            <w:tcBorders>
              <w:top w:val="single" w:sz="4" w:space="0" w:color="auto"/>
              <w:left w:val="single" w:sz="4" w:space="0" w:color="auto"/>
              <w:bottom w:val="single" w:sz="4" w:space="0" w:color="auto"/>
              <w:right w:val="single" w:sz="4" w:space="0" w:color="auto"/>
            </w:tcBorders>
            <w:vAlign w:val="center"/>
          </w:tcPr>
          <w:p w:rsidR="00F821D9" w:rsidRDefault="00F821D9" w:rsidP="002C66B0">
            <w:pPr>
              <w:spacing w:before="0" w:line="240" w:lineRule="auto"/>
              <w:ind w:left="0"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50000</w:t>
            </w:r>
          </w:p>
        </w:tc>
        <w:tc>
          <w:tcPr>
            <w:tcW w:w="1879" w:type="dxa"/>
            <w:gridSpan w:val="2"/>
            <w:tcBorders>
              <w:top w:val="single" w:sz="4" w:space="0" w:color="auto"/>
              <w:left w:val="single" w:sz="4" w:space="0" w:color="auto"/>
              <w:bottom w:val="single" w:sz="4" w:space="0" w:color="auto"/>
              <w:right w:val="single" w:sz="4" w:space="0" w:color="auto"/>
            </w:tcBorders>
            <w:vAlign w:val="center"/>
          </w:tcPr>
          <w:p w:rsidR="00F821D9" w:rsidRPr="00393B63" w:rsidRDefault="00F821D9" w:rsidP="00484F8B">
            <w:pPr>
              <w:spacing w:before="0" w:line="240" w:lineRule="auto"/>
              <w:ind w:left="0" w:firstLine="0"/>
              <w:jc w:val="center"/>
              <w:rPr>
                <w:rFonts w:ascii="Times New Roman" w:hAnsi="Times New Roman" w:cs="Times New Roman"/>
                <w:sz w:val="16"/>
                <w:szCs w:val="16"/>
              </w:rPr>
            </w:pPr>
            <w:r w:rsidRPr="00393B63">
              <w:rPr>
                <w:rFonts w:ascii="Times New Roman" w:hAnsi="Times New Roman" w:cs="Times New Roman"/>
                <w:sz w:val="16"/>
                <w:szCs w:val="16"/>
              </w:rPr>
              <w:t>МБУК «ГКДЦ» МБУК «МЦБС Гордеевского района»</w:t>
            </w:r>
          </w:p>
        </w:tc>
      </w:tr>
      <w:tr w:rsidR="00F821D9" w:rsidTr="00327503">
        <w:trPr>
          <w:cantSplit/>
          <w:trHeight w:val="285"/>
        </w:trPr>
        <w:tc>
          <w:tcPr>
            <w:tcW w:w="673" w:type="dxa"/>
            <w:tcBorders>
              <w:top w:val="single" w:sz="4" w:space="0" w:color="auto"/>
              <w:left w:val="single" w:sz="4" w:space="0" w:color="auto"/>
              <w:bottom w:val="single" w:sz="4" w:space="0" w:color="auto"/>
              <w:right w:val="single" w:sz="4" w:space="0" w:color="auto"/>
            </w:tcBorders>
            <w:vAlign w:val="center"/>
          </w:tcPr>
          <w:p w:rsidR="00F821D9" w:rsidRDefault="00F821D9" w:rsidP="00484F8B">
            <w:pPr>
              <w:ind w:left="0"/>
              <w:jc w:val="center"/>
              <w:rPr>
                <w:rFonts w:ascii="Times New Roman" w:hAnsi="Times New Roman" w:cs="Times New Roman"/>
              </w:rPr>
            </w:pPr>
            <w:r>
              <w:rPr>
                <w:rFonts w:ascii="Times New Roman" w:hAnsi="Times New Roman" w:cs="Times New Roman"/>
              </w:rPr>
              <w:t>6</w:t>
            </w:r>
          </w:p>
        </w:tc>
        <w:tc>
          <w:tcPr>
            <w:tcW w:w="198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F821D9" w:rsidRDefault="00C75E59" w:rsidP="004D3EBD">
            <w:pPr>
              <w:ind w:left="0"/>
              <w:jc w:val="left"/>
              <w:rPr>
                <w:rFonts w:ascii="Times New Roman" w:hAnsi="Times New Roman" w:cs="Times New Roman"/>
                <w:color w:val="000000"/>
              </w:rPr>
            </w:pPr>
            <w:proofErr w:type="gramStart"/>
            <w:r>
              <w:rPr>
                <w:rFonts w:ascii="Times New Roman" w:hAnsi="Times New Roman" w:cs="Times New Roman"/>
                <w:color w:val="000000"/>
              </w:rPr>
              <w:t>Р</w:t>
            </w:r>
            <w:proofErr w:type="gramEnd"/>
            <w:r>
              <w:rPr>
                <w:rFonts w:ascii="Times New Roman" w:hAnsi="Times New Roman" w:cs="Times New Roman"/>
                <w:color w:val="000000"/>
              </w:rPr>
              <w:t xml:space="preserve"> </w:t>
            </w:r>
            <w:r w:rsidR="00F821D9">
              <w:rPr>
                <w:rFonts w:ascii="Times New Roman" w:hAnsi="Times New Roman" w:cs="Times New Roman"/>
                <w:color w:val="000000"/>
              </w:rPr>
              <w:t>Государственная поддержка лучших работников муниципальных учреждений культуры, находящихся на территориях сельских поселений, в рамках подпрограммы «Искусство» государственной программы РФ « Развитие культуры и туризма в Брянской области».</w:t>
            </w:r>
          </w:p>
        </w:tc>
        <w:tc>
          <w:tcPr>
            <w:tcW w:w="1559" w:type="dxa"/>
            <w:tcBorders>
              <w:top w:val="single" w:sz="4" w:space="0" w:color="auto"/>
              <w:left w:val="single" w:sz="4" w:space="0" w:color="auto"/>
              <w:bottom w:val="single" w:sz="4" w:space="0" w:color="auto"/>
              <w:right w:val="single" w:sz="4" w:space="0" w:color="auto"/>
            </w:tcBorders>
            <w:vAlign w:val="center"/>
          </w:tcPr>
          <w:p w:rsidR="00F821D9" w:rsidRDefault="00F821D9" w:rsidP="00484F8B">
            <w:pPr>
              <w:ind w:left="0"/>
              <w:jc w:val="center"/>
              <w:rPr>
                <w:rFonts w:ascii="Times New Roman" w:hAnsi="Times New Roman" w:cs="Times New Roman"/>
              </w:rPr>
            </w:pPr>
            <w:r>
              <w:rPr>
                <w:rFonts w:ascii="Times New Roman" w:hAnsi="Times New Roman" w:cs="Times New Roman"/>
              </w:rPr>
              <w:t>2016-2019</w:t>
            </w:r>
          </w:p>
        </w:tc>
        <w:tc>
          <w:tcPr>
            <w:tcW w:w="1268" w:type="dxa"/>
            <w:tcBorders>
              <w:top w:val="single" w:sz="4" w:space="0" w:color="auto"/>
              <w:left w:val="single" w:sz="4" w:space="0" w:color="auto"/>
              <w:bottom w:val="single" w:sz="4" w:space="0" w:color="auto"/>
              <w:right w:val="single" w:sz="4" w:space="0" w:color="auto"/>
            </w:tcBorders>
            <w:vAlign w:val="center"/>
          </w:tcPr>
          <w:p w:rsidR="00F821D9" w:rsidRPr="00641437" w:rsidRDefault="00F821D9" w:rsidP="00484F8B">
            <w:pPr>
              <w:ind w:left="0"/>
              <w:jc w:val="center"/>
              <w:rPr>
                <w:rFonts w:ascii="Times New Roman" w:hAnsi="Times New Roman" w:cs="Times New Roman"/>
                <w:sz w:val="16"/>
                <w:szCs w:val="16"/>
              </w:rPr>
            </w:pPr>
            <w:r w:rsidRPr="00641437">
              <w:rPr>
                <w:rFonts w:ascii="Times New Roman" w:hAnsi="Times New Roman" w:cs="Times New Roman"/>
                <w:sz w:val="16"/>
                <w:szCs w:val="16"/>
              </w:rPr>
              <w:t>Областной бюджет</w:t>
            </w:r>
          </w:p>
        </w:tc>
        <w:tc>
          <w:tcPr>
            <w:tcW w:w="1567" w:type="dxa"/>
            <w:tcBorders>
              <w:top w:val="single" w:sz="4" w:space="0" w:color="auto"/>
              <w:left w:val="single" w:sz="4" w:space="0" w:color="auto"/>
              <w:bottom w:val="single" w:sz="4" w:space="0" w:color="auto"/>
              <w:right w:val="single" w:sz="4" w:space="0" w:color="auto"/>
            </w:tcBorders>
            <w:vAlign w:val="center"/>
          </w:tcPr>
          <w:p w:rsidR="00F821D9" w:rsidRDefault="00F821D9" w:rsidP="00484F8B">
            <w:pPr>
              <w:ind w:left="0"/>
              <w:jc w:val="center"/>
              <w:rPr>
                <w:rFonts w:ascii="Times New Roman" w:hAnsi="Times New Roman" w:cs="Times New Roman"/>
                <w:sz w:val="24"/>
                <w:szCs w:val="24"/>
              </w:rPr>
            </w:pPr>
            <w:r>
              <w:rPr>
                <w:rFonts w:ascii="Times New Roman" w:hAnsi="Times New Roman" w:cs="Times New Roman"/>
                <w:sz w:val="24"/>
                <w:szCs w:val="24"/>
              </w:rPr>
              <w:t>50000</w:t>
            </w:r>
          </w:p>
        </w:tc>
        <w:tc>
          <w:tcPr>
            <w:tcW w:w="1276" w:type="dxa"/>
            <w:tcBorders>
              <w:top w:val="single" w:sz="4" w:space="0" w:color="auto"/>
              <w:left w:val="single" w:sz="4" w:space="0" w:color="auto"/>
              <w:bottom w:val="single" w:sz="4" w:space="0" w:color="auto"/>
              <w:right w:val="single" w:sz="4" w:space="0" w:color="auto"/>
            </w:tcBorders>
            <w:vAlign w:val="center"/>
          </w:tcPr>
          <w:p w:rsidR="00F821D9" w:rsidRDefault="00F821D9" w:rsidP="00484F8B">
            <w:pPr>
              <w:ind w:left="0"/>
              <w:jc w:val="center"/>
              <w:rPr>
                <w:rFonts w:ascii="Times New Roman" w:hAnsi="Times New Roman" w:cs="Times New Roman"/>
                <w:color w:val="000000"/>
                <w:sz w:val="24"/>
                <w:szCs w:val="24"/>
              </w:rPr>
            </w:pPr>
            <w:r>
              <w:rPr>
                <w:rFonts w:ascii="Times New Roman" w:hAnsi="Times New Roman" w:cs="Times New Roman"/>
                <w:color w:val="000000"/>
                <w:sz w:val="24"/>
                <w:szCs w:val="24"/>
              </w:rPr>
              <w:t>50000</w:t>
            </w:r>
          </w:p>
        </w:tc>
        <w:tc>
          <w:tcPr>
            <w:tcW w:w="1417" w:type="dxa"/>
            <w:tcBorders>
              <w:top w:val="single" w:sz="4" w:space="0" w:color="auto"/>
              <w:left w:val="single" w:sz="4" w:space="0" w:color="auto"/>
              <w:bottom w:val="single" w:sz="4" w:space="0" w:color="auto"/>
              <w:right w:val="single" w:sz="4" w:space="0" w:color="auto"/>
            </w:tcBorders>
            <w:vAlign w:val="center"/>
          </w:tcPr>
          <w:p w:rsidR="00F821D9" w:rsidRDefault="00F821D9" w:rsidP="00484F8B">
            <w:pPr>
              <w:ind w:left="0"/>
              <w:jc w:val="center"/>
              <w:rPr>
                <w:rFonts w:ascii="Times New Roman" w:hAnsi="Times New Roman" w:cs="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F821D9" w:rsidRDefault="00F821D9" w:rsidP="00484F8B">
            <w:pPr>
              <w:ind w:left="0"/>
              <w:jc w:val="center"/>
              <w:rPr>
                <w:rFonts w:ascii="Times New Roman" w:hAnsi="Times New Roman" w:cs="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F821D9" w:rsidRDefault="00F821D9" w:rsidP="002C66B0">
            <w:pPr>
              <w:spacing w:before="0" w:line="240" w:lineRule="auto"/>
              <w:ind w:left="0" w:firstLine="0"/>
              <w:jc w:val="center"/>
              <w:rPr>
                <w:rFonts w:ascii="Times New Roman" w:hAnsi="Times New Roman" w:cs="Times New Roman"/>
                <w:color w:val="000000"/>
                <w:sz w:val="24"/>
                <w:szCs w:val="24"/>
              </w:rPr>
            </w:pPr>
          </w:p>
        </w:tc>
        <w:tc>
          <w:tcPr>
            <w:tcW w:w="1879" w:type="dxa"/>
            <w:gridSpan w:val="2"/>
            <w:tcBorders>
              <w:top w:val="single" w:sz="4" w:space="0" w:color="auto"/>
              <w:left w:val="single" w:sz="4" w:space="0" w:color="auto"/>
              <w:bottom w:val="single" w:sz="4" w:space="0" w:color="auto"/>
              <w:right w:val="single" w:sz="4" w:space="0" w:color="auto"/>
            </w:tcBorders>
            <w:vAlign w:val="center"/>
          </w:tcPr>
          <w:p w:rsidR="00F821D9" w:rsidRPr="00393B63" w:rsidRDefault="00F821D9" w:rsidP="00484F8B">
            <w:pPr>
              <w:ind w:left="0"/>
              <w:jc w:val="center"/>
              <w:rPr>
                <w:rFonts w:ascii="Times New Roman" w:hAnsi="Times New Roman" w:cs="Times New Roman"/>
                <w:sz w:val="16"/>
                <w:szCs w:val="16"/>
              </w:rPr>
            </w:pPr>
            <w:r w:rsidRPr="00393B63">
              <w:rPr>
                <w:rFonts w:ascii="Times New Roman" w:hAnsi="Times New Roman" w:cs="Times New Roman"/>
                <w:sz w:val="16"/>
                <w:szCs w:val="16"/>
              </w:rPr>
              <w:t>МБУК «ГКДЦ»</w:t>
            </w:r>
          </w:p>
        </w:tc>
      </w:tr>
      <w:tr w:rsidR="00F821D9" w:rsidTr="00327503">
        <w:trPr>
          <w:cantSplit/>
        </w:trPr>
        <w:tc>
          <w:tcPr>
            <w:tcW w:w="673" w:type="dxa"/>
            <w:tcBorders>
              <w:top w:val="single" w:sz="4" w:space="0" w:color="auto"/>
              <w:left w:val="single" w:sz="4" w:space="0" w:color="auto"/>
              <w:bottom w:val="single" w:sz="4" w:space="0" w:color="auto"/>
              <w:right w:val="single" w:sz="4" w:space="0" w:color="auto"/>
            </w:tcBorders>
            <w:vAlign w:val="center"/>
          </w:tcPr>
          <w:p w:rsidR="00F821D9" w:rsidRDefault="00F821D9" w:rsidP="00484F8B">
            <w:pPr>
              <w:spacing w:before="0" w:line="240" w:lineRule="auto"/>
              <w:ind w:left="0" w:firstLine="0"/>
              <w:jc w:val="center"/>
              <w:rPr>
                <w:rFonts w:ascii="Times New Roman" w:hAnsi="Times New Roman" w:cs="Times New Roman"/>
              </w:rPr>
            </w:pPr>
            <w:r>
              <w:rPr>
                <w:rFonts w:ascii="Times New Roman" w:hAnsi="Times New Roman" w:cs="Times New Roman"/>
              </w:rPr>
              <w:t>7</w:t>
            </w:r>
          </w:p>
        </w:tc>
        <w:tc>
          <w:tcPr>
            <w:tcW w:w="198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F821D9" w:rsidRDefault="00F821D9" w:rsidP="00484F8B">
            <w:pPr>
              <w:spacing w:before="0" w:line="240" w:lineRule="auto"/>
              <w:ind w:left="0" w:firstLine="0"/>
              <w:jc w:val="left"/>
              <w:rPr>
                <w:rFonts w:ascii="Times New Roman" w:hAnsi="Times New Roman" w:cs="Times New Roman"/>
              </w:rPr>
            </w:pPr>
            <w:r>
              <w:rPr>
                <w:rFonts w:ascii="Times New Roman" w:hAnsi="Times New Roman" w:cs="Times New Roman"/>
              </w:rPr>
              <w:t>Мероприятия по оказанию финансовой помощи муниципальным учреждениям культуры  Гордеевского района</w:t>
            </w:r>
          </w:p>
        </w:tc>
        <w:tc>
          <w:tcPr>
            <w:tcW w:w="1559" w:type="dxa"/>
            <w:tcBorders>
              <w:top w:val="single" w:sz="4" w:space="0" w:color="auto"/>
              <w:left w:val="single" w:sz="4" w:space="0" w:color="auto"/>
              <w:bottom w:val="single" w:sz="4" w:space="0" w:color="auto"/>
              <w:right w:val="single" w:sz="4" w:space="0" w:color="auto"/>
            </w:tcBorders>
            <w:vAlign w:val="center"/>
          </w:tcPr>
          <w:p w:rsidR="00F821D9" w:rsidRDefault="00F821D9" w:rsidP="00CE255E">
            <w:pPr>
              <w:spacing w:before="0" w:line="240" w:lineRule="auto"/>
              <w:ind w:left="0" w:firstLine="0"/>
              <w:jc w:val="center"/>
              <w:rPr>
                <w:rFonts w:ascii="Times New Roman" w:hAnsi="Times New Roman" w:cs="Times New Roman"/>
              </w:rPr>
            </w:pPr>
            <w:r>
              <w:rPr>
                <w:rFonts w:ascii="Times New Roman" w:hAnsi="Times New Roman" w:cs="Times New Roman"/>
              </w:rPr>
              <w:t>2016-201</w:t>
            </w:r>
            <w:r w:rsidR="00CE255E">
              <w:rPr>
                <w:rFonts w:ascii="Times New Roman" w:hAnsi="Times New Roman" w:cs="Times New Roman"/>
              </w:rPr>
              <w:t>9</w:t>
            </w:r>
            <w:r>
              <w:rPr>
                <w:rFonts w:ascii="Times New Roman" w:hAnsi="Times New Roman" w:cs="Times New Roman"/>
              </w:rPr>
              <w:t xml:space="preserve"> гг.</w:t>
            </w:r>
          </w:p>
        </w:tc>
        <w:tc>
          <w:tcPr>
            <w:tcW w:w="1268" w:type="dxa"/>
            <w:tcBorders>
              <w:top w:val="single" w:sz="4" w:space="0" w:color="auto"/>
              <w:left w:val="single" w:sz="4" w:space="0" w:color="auto"/>
              <w:bottom w:val="single" w:sz="4" w:space="0" w:color="auto"/>
              <w:right w:val="single" w:sz="4" w:space="0" w:color="auto"/>
            </w:tcBorders>
            <w:vAlign w:val="center"/>
          </w:tcPr>
          <w:p w:rsidR="00F821D9" w:rsidRPr="00641437" w:rsidRDefault="00F821D9" w:rsidP="00484F8B">
            <w:pPr>
              <w:spacing w:before="0" w:line="240" w:lineRule="auto"/>
              <w:ind w:left="0" w:firstLine="0"/>
              <w:jc w:val="center"/>
              <w:rPr>
                <w:rFonts w:ascii="Times New Roman" w:hAnsi="Times New Roman" w:cs="Times New Roman"/>
                <w:sz w:val="16"/>
                <w:szCs w:val="16"/>
              </w:rPr>
            </w:pPr>
            <w:r w:rsidRPr="00641437">
              <w:rPr>
                <w:rFonts w:ascii="Times New Roman" w:hAnsi="Times New Roman" w:cs="Times New Roman"/>
                <w:sz w:val="16"/>
                <w:szCs w:val="16"/>
              </w:rPr>
              <w:t>Бюджет Гордеевского муниципального района</w:t>
            </w:r>
          </w:p>
        </w:tc>
        <w:tc>
          <w:tcPr>
            <w:tcW w:w="1567" w:type="dxa"/>
            <w:tcBorders>
              <w:top w:val="single" w:sz="4" w:space="0" w:color="auto"/>
              <w:left w:val="single" w:sz="4" w:space="0" w:color="auto"/>
              <w:bottom w:val="single" w:sz="4" w:space="0" w:color="auto"/>
              <w:right w:val="single" w:sz="4" w:space="0" w:color="auto"/>
            </w:tcBorders>
            <w:vAlign w:val="center"/>
          </w:tcPr>
          <w:p w:rsidR="00F821D9" w:rsidRPr="00913464" w:rsidRDefault="00F821D9" w:rsidP="00C1274B">
            <w:pPr>
              <w:spacing w:before="0" w:line="240" w:lineRule="auto"/>
              <w:ind w:left="0" w:firstLine="0"/>
              <w:rPr>
                <w:rFonts w:ascii="Times New Roman" w:hAnsi="Times New Roman" w:cs="Times New Roman"/>
              </w:rPr>
            </w:pPr>
            <w:r w:rsidRPr="00913464">
              <w:rPr>
                <w:rFonts w:ascii="Times New Roman" w:hAnsi="Times New Roman" w:cs="Times New Roman"/>
              </w:rPr>
              <w:t>41604078</w:t>
            </w:r>
            <w:r w:rsidR="00C1274B" w:rsidRPr="00913464">
              <w:rPr>
                <w:rFonts w:ascii="Times New Roman" w:hAnsi="Times New Roman" w:cs="Times New Roman"/>
              </w:rPr>
              <w:t>,</w:t>
            </w:r>
            <w:r w:rsidRPr="00913464">
              <w:rPr>
                <w:rFonts w:ascii="Times New Roman" w:hAnsi="Times New Roman" w:cs="Times New Roman"/>
              </w:rPr>
              <w:t>85</w:t>
            </w:r>
          </w:p>
        </w:tc>
        <w:tc>
          <w:tcPr>
            <w:tcW w:w="1276" w:type="dxa"/>
            <w:tcBorders>
              <w:top w:val="single" w:sz="4" w:space="0" w:color="auto"/>
              <w:left w:val="single" w:sz="4" w:space="0" w:color="auto"/>
              <w:bottom w:val="single" w:sz="4" w:space="0" w:color="auto"/>
              <w:right w:val="single" w:sz="4" w:space="0" w:color="auto"/>
            </w:tcBorders>
            <w:vAlign w:val="center"/>
          </w:tcPr>
          <w:p w:rsidR="00F821D9" w:rsidRPr="00913464" w:rsidRDefault="00F821D9" w:rsidP="00874642">
            <w:pPr>
              <w:spacing w:before="0" w:line="240" w:lineRule="auto"/>
              <w:ind w:left="0" w:firstLine="0"/>
              <w:jc w:val="center"/>
              <w:rPr>
                <w:rFonts w:ascii="Times New Roman" w:hAnsi="Times New Roman" w:cs="Times New Roman"/>
              </w:rPr>
            </w:pPr>
            <w:r w:rsidRPr="00913464">
              <w:rPr>
                <w:rFonts w:ascii="Times New Roman" w:hAnsi="Times New Roman" w:cs="Times New Roman"/>
              </w:rPr>
              <w:t>10524078</w:t>
            </w:r>
            <w:r w:rsidR="00874642" w:rsidRPr="00913464">
              <w:rPr>
                <w:rFonts w:ascii="Times New Roman" w:hAnsi="Times New Roman" w:cs="Times New Roman"/>
              </w:rPr>
              <w:t>,</w:t>
            </w:r>
            <w:r w:rsidRPr="00913464">
              <w:rPr>
                <w:rFonts w:ascii="Times New Roman" w:hAnsi="Times New Roman" w:cs="Times New Roman"/>
              </w:rPr>
              <w:t>85</w:t>
            </w:r>
          </w:p>
        </w:tc>
        <w:tc>
          <w:tcPr>
            <w:tcW w:w="1417" w:type="dxa"/>
            <w:tcBorders>
              <w:top w:val="single" w:sz="4" w:space="0" w:color="auto"/>
              <w:left w:val="single" w:sz="4" w:space="0" w:color="auto"/>
              <w:bottom w:val="single" w:sz="4" w:space="0" w:color="auto"/>
              <w:right w:val="single" w:sz="4" w:space="0" w:color="auto"/>
            </w:tcBorders>
            <w:vAlign w:val="center"/>
          </w:tcPr>
          <w:p w:rsidR="00F821D9" w:rsidRPr="00913464" w:rsidRDefault="00F821D9" w:rsidP="00484F8B">
            <w:pPr>
              <w:spacing w:before="0" w:line="240" w:lineRule="auto"/>
              <w:ind w:left="0" w:firstLine="0"/>
              <w:jc w:val="center"/>
              <w:rPr>
                <w:rFonts w:ascii="Times New Roman" w:hAnsi="Times New Roman" w:cs="Times New Roman"/>
              </w:rPr>
            </w:pPr>
          </w:p>
          <w:p w:rsidR="00F821D9" w:rsidRPr="00913464" w:rsidRDefault="00F821D9" w:rsidP="00484F8B">
            <w:pPr>
              <w:spacing w:before="0" w:line="240" w:lineRule="auto"/>
              <w:ind w:left="0" w:firstLine="0"/>
              <w:jc w:val="center"/>
              <w:rPr>
                <w:rFonts w:ascii="Times New Roman" w:hAnsi="Times New Roman" w:cs="Times New Roman"/>
              </w:rPr>
            </w:pPr>
            <w:r w:rsidRPr="00913464">
              <w:rPr>
                <w:rFonts w:ascii="Times New Roman" w:hAnsi="Times New Roman" w:cs="Times New Roman"/>
              </w:rPr>
              <w:t>10360000</w:t>
            </w:r>
          </w:p>
          <w:p w:rsidR="00F821D9" w:rsidRPr="00913464" w:rsidRDefault="00F821D9" w:rsidP="00484F8B">
            <w:pPr>
              <w:spacing w:before="0" w:line="240" w:lineRule="auto"/>
              <w:ind w:left="0" w:firstLine="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913464" w:rsidRDefault="00913464" w:rsidP="00484F8B">
            <w:pPr>
              <w:spacing w:before="0" w:line="240" w:lineRule="auto"/>
              <w:ind w:left="0" w:firstLine="0"/>
              <w:jc w:val="center"/>
              <w:rPr>
                <w:rFonts w:ascii="Times New Roman" w:hAnsi="Times New Roman" w:cs="Times New Roman"/>
              </w:rPr>
            </w:pPr>
          </w:p>
          <w:p w:rsidR="00F821D9" w:rsidRPr="00913464" w:rsidRDefault="00F821D9" w:rsidP="00484F8B">
            <w:pPr>
              <w:spacing w:before="0" w:line="240" w:lineRule="auto"/>
              <w:ind w:left="0" w:firstLine="0"/>
              <w:jc w:val="center"/>
              <w:rPr>
                <w:rFonts w:ascii="Times New Roman" w:hAnsi="Times New Roman" w:cs="Times New Roman"/>
              </w:rPr>
            </w:pPr>
            <w:r w:rsidRPr="00913464">
              <w:rPr>
                <w:rFonts w:ascii="Times New Roman" w:hAnsi="Times New Roman" w:cs="Times New Roman"/>
              </w:rPr>
              <w:t>10360000</w:t>
            </w:r>
          </w:p>
          <w:p w:rsidR="00F821D9" w:rsidRPr="00913464" w:rsidRDefault="00F821D9" w:rsidP="00C77767">
            <w:pPr>
              <w:spacing w:before="0" w:line="240" w:lineRule="auto"/>
              <w:ind w:left="0" w:firstLine="0"/>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F821D9" w:rsidRPr="00913464" w:rsidRDefault="00F821D9">
            <w:pPr>
              <w:widowControl/>
              <w:spacing w:before="0" w:line="240" w:lineRule="auto"/>
              <w:ind w:left="0" w:firstLine="0"/>
              <w:jc w:val="left"/>
              <w:rPr>
                <w:rFonts w:ascii="Times New Roman" w:hAnsi="Times New Roman" w:cs="Times New Roman"/>
              </w:rPr>
            </w:pPr>
          </w:p>
          <w:p w:rsidR="00913464" w:rsidRDefault="00913464" w:rsidP="00EC5CA8">
            <w:pPr>
              <w:spacing w:before="0" w:line="240" w:lineRule="auto"/>
              <w:ind w:left="0" w:firstLine="0"/>
              <w:jc w:val="center"/>
              <w:rPr>
                <w:rFonts w:ascii="Times New Roman" w:hAnsi="Times New Roman" w:cs="Times New Roman"/>
              </w:rPr>
            </w:pPr>
          </w:p>
          <w:p w:rsidR="00913464" w:rsidRDefault="00913464" w:rsidP="00EC5CA8">
            <w:pPr>
              <w:spacing w:before="0" w:line="240" w:lineRule="auto"/>
              <w:ind w:left="0" w:firstLine="0"/>
              <w:jc w:val="center"/>
              <w:rPr>
                <w:rFonts w:ascii="Times New Roman" w:hAnsi="Times New Roman" w:cs="Times New Roman"/>
              </w:rPr>
            </w:pPr>
          </w:p>
          <w:p w:rsidR="00F821D9" w:rsidRPr="00913464" w:rsidRDefault="00F821D9" w:rsidP="00EC5CA8">
            <w:pPr>
              <w:spacing w:before="0" w:line="240" w:lineRule="auto"/>
              <w:ind w:left="0" w:firstLine="0"/>
              <w:jc w:val="center"/>
              <w:rPr>
                <w:rFonts w:ascii="Times New Roman" w:hAnsi="Times New Roman" w:cs="Times New Roman"/>
              </w:rPr>
            </w:pPr>
            <w:r w:rsidRPr="00913464">
              <w:rPr>
                <w:rFonts w:ascii="Times New Roman" w:hAnsi="Times New Roman" w:cs="Times New Roman"/>
              </w:rPr>
              <w:t>10360000</w:t>
            </w:r>
          </w:p>
          <w:p w:rsidR="00F821D9" w:rsidRPr="00913464" w:rsidRDefault="00F821D9">
            <w:pPr>
              <w:widowControl/>
              <w:spacing w:before="0" w:line="240" w:lineRule="auto"/>
              <w:ind w:left="0" w:firstLine="0"/>
              <w:jc w:val="left"/>
              <w:rPr>
                <w:rFonts w:ascii="Times New Roman" w:hAnsi="Times New Roman" w:cs="Times New Roman"/>
              </w:rPr>
            </w:pPr>
          </w:p>
          <w:p w:rsidR="00F821D9" w:rsidRPr="00913464" w:rsidRDefault="00F821D9">
            <w:pPr>
              <w:widowControl/>
              <w:spacing w:before="0" w:line="240" w:lineRule="auto"/>
              <w:ind w:left="0" w:firstLine="0"/>
              <w:jc w:val="left"/>
              <w:rPr>
                <w:rFonts w:ascii="Times New Roman" w:hAnsi="Times New Roman" w:cs="Times New Roman"/>
              </w:rPr>
            </w:pPr>
          </w:p>
          <w:p w:rsidR="00F821D9" w:rsidRPr="00913464" w:rsidRDefault="00F821D9" w:rsidP="002C66B0">
            <w:pPr>
              <w:spacing w:before="0" w:line="240" w:lineRule="auto"/>
              <w:ind w:left="0" w:firstLine="0"/>
              <w:jc w:val="center"/>
              <w:rPr>
                <w:rFonts w:ascii="Times New Roman" w:hAnsi="Times New Roman" w:cs="Times New Roman"/>
              </w:rPr>
            </w:pPr>
          </w:p>
        </w:tc>
        <w:tc>
          <w:tcPr>
            <w:tcW w:w="1879" w:type="dxa"/>
            <w:gridSpan w:val="2"/>
            <w:tcBorders>
              <w:top w:val="single" w:sz="4" w:space="0" w:color="auto"/>
              <w:left w:val="single" w:sz="4" w:space="0" w:color="auto"/>
              <w:bottom w:val="single" w:sz="4" w:space="0" w:color="auto"/>
              <w:right w:val="single" w:sz="4" w:space="0" w:color="auto"/>
            </w:tcBorders>
            <w:vAlign w:val="center"/>
          </w:tcPr>
          <w:p w:rsidR="00F821D9" w:rsidRPr="00393B63" w:rsidRDefault="00F821D9" w:rsidP="00484F8B">
            <w:pPr>
              <w:spacing w:before="0" w:line="240" w:lineRule="auto"/>
              <w:ind w:left="0" w:firstLine="0"/>
              <w:jc w:val="center"/>
              <w:rPr>
                <w:rFonts w:ascii="Times New Roman" w:hAnsi="Times New Roman" w:cs="Times New Roman"/>
                <w:sz w:val="16"/>
                <w:szCs w:val="16"/>
              </w:rPr>
            </w:pPr>
            <w:r w:rsidRPr="00393B63">
              <w:rPr>
                <w:rFonts w:ascii="Times New Roman" w:hAnsi="Times New Roman" w:cs="Times New Roman"/>
                <w:sz w:val="16"/>
                <w:szCs w:val="16"/>
              </w:rPr>
              <w:t>МБУК «ГКДЦ» МБУК «МЦБС Гордеевского района»</w:t>
            </w:r>
          </w:p>
        </w:tc>
      </w:tr>
      <w:tr w:rsidR="00F821D9" w:rsidTr="00327503">
        <w:trPr>
          <w:cantSplit/>
        </w:trPr>
        <w:tc>
          <w:tcPr>
            <w:tcW w:w="673" w:type="dxa"/>
            <w:tcBorders>
              <w:top w:val="single" w:sz="4" w:space="0" w:color="auto"/>
              <w:left w:val="single" w:sz="4" w:space="0" w:color="auto"/>
              <w:bottom w:val="single" w:sz="4" w:space="0" w:color="auto"/>
              <w:right w:val="single" w:sz="4" w:space="0" w:color="auto"/>
            </w:tcBorders>
            <w:vAlign w:val="center"/>
          </w:tcPr>
          <w:p w:rsidR="00F821D9" w:rsidRDefault="00F821D9" w:rsidP="00484F8B">
            <w:pPr>
              <w:spacing w:before="0" w:line="240" w:lineRule="auto"/>
              <w:ind w:left="0" w:firstLine="0"/>
              <w:jc w:val="center"/>
              <w:rPr>
                <w:rFonts w:ascii="Times New Roman" w:hAnsi="Times New Roman" w:cs="Times New Roman"/>
              </w:rPr>
            </w:pPr>
            <w:r>
              <w:rPr>
                <w:rFonts w:ascii="Times New Roman" w:hAnsi="Times New Roman" w:cs="Times New Roman"/>
              </w:rPr>
              <w:t>8</w:t>
            </w:r>
          </w:p>
        </w:tc>
        <w:tc>
          <w:tcPr>
            <w:tcW w:w="1985"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rsidR="00F821D9" w:rsidRDefault="00F821D9" w:rsidP="00484F8B">
            <w:pPr>
              <w:spacing w:before="0" w:line="240" w:lineRule="auto"/>
              <w:ind w:left="0" w:firstLine="0"/>
              <w:jc w:val="left"/>
              <w:rPr>
                <w:rFonts w:ascii="Times New Roman" w:hAnsi="Times New Roman" w:cs="Times New Roman"/>
                <w:b/>
                <w:bCs/>
              </w:rPr>
            </w:pPr>
            <w:r>
              <w:rPr>
                <w:rFonts w:ascii="Times New Roman" w:hAnsi="Times New Roman" w:cs="Times New Roman"/>
                <w:b/>
                <w:bCs/>
              </w:rPr>
              <w:t>Итого по учреждениям культуры:</w:t>
            </w:r>
          </w:p>
        </w:tc>
        <w:tc>
          <w:tcPr>
            <w:tcW w:w="1559" w:type="dxa"/>
            <w:tcBorders>
              <w:top w:val="single" w:sz="4" w:space="0" w:color="auto"/>
              <w:left w:val="single" w:sz="4" w:space="0" w:color="auto"/>
              <w:bottom w:val="single" w:sz="4" w:space="0" w:color="auto"/>
              <w:right w:val="single" w:sz="4" w:space="0" w:color="auto"/>
            </w:tcBorders>
            <w:vAlign w:val="center"/>
          </w:tcPr>
          <w:p w:rsidR="00F821D9" w:rsidRDefault="00F821D9" w:rsidP="00484F8B">
            <w:pPr>
              <w:spacing w:before="0" w:line="240" w:lineRule="auto"/>
              <w:ind w:left="0" w:firstLine="0"/>
              <w:jc w:val="center"/>
              <w:rPr>
                <w:rFonts w:ascii="Times New Roman" w:hAnsi="Times New Roman" w:cs="Times New Roman"/>
              </w:rPr>
            </w:pPr>
          </w:p>
        </w:tc>
        <w:tc>
          <w:tcPr>
            <w:tcW w:w="1268" w:type="dxa"/>
            <w:tcBorders>
              <w:top w:val="single" w:sz="4" w:space="0" w:color="auto"/>
              <w:left w:val="single" w:sz="4" w:space="0" w:color="auto"/>
              <w:bottom w:val="single" w:sz="4" w:space="0" w:color="auto"/>
              <w:right w:val="single" w:sz="4" w:space="0" w:color="auto"/>
            </w:tcBorders>
            <w:vAlign w:val="center"/>
          </w:tcPr>
          <w:p w:rsidR="00F821D9" w:rsidRDefault="00F821D9" w:rsidP="00484F8B">
            <w:pPr>
              <w:spacing w:before="0" w:line="240" w:lineRule="auto"/>
              <w:ind w:left="0" w:firstLine="0"/>
              <w:jc w:val="center"/>
              <w:rPr>
                <w:rFonts w:ascii="Times New Roman" w:hAnsi="Times New Roman" w:cs="Times New Roman"/>
              </w:rPr>
            </w:pPr>
          </w:p>
        </w:tc>
        <w:tc>
          <w:tcPr>
            <w:tcW w:w="1567" w:type="dxa"/>
            <w:tcBorders>
              <w:top w:val="single" w:sz="4" w:space="0" w:color="auto"/>
              <w:left w:val="single" w:sz="4" w:space="0" w:color="auto"/>
              <w:bottom w:val="single" w:sz="4" w:space="0" w:color="auto"/>
              <w:right w:val="single" w:sz="4" w:space="0" w:color="auto"/>
            </w:tcBorders>
            <w:vAlign w:val="center"/>
          </w:tcPr>
          <w:p w:rsidR="00F821D9" w:rsidRPr="00874642" w:rsidRDefault="00F821D9" w:rsidP="00EC5CA8">
            <w:pPr>
              <w:spacing w:before="0" w:line="240" w:lineRule="auto"/>
              <w:ind w:left="0" w:firstLine="0"/>
              <w:rPr>
                <w:rFonts w:ascii="Times New Roman" w:hAnsi="Times New Roman" w:cs="Times New Roman"/>
                <w:b/>
              </w:rPr>
            </w:pPr>
            <w:r w:rsidRPr="00874642">
              <w:rPr>
                <w:rFonts w:ascii="Times New Roman" w:hAnsi="Times New Roman" w:cs="Times New Roman"/>
                <w:b/>
              </w:rPr>
              <w:t>45099114,85</w:t>
            </w:r>
          </w:p>
        </w:tc>
        <w:tc>
          <w:tcPr>
            <w:tcW w:w="1276" w:type="dxa"/>
            <w:tcBorders>
              <w:top w:val="single" w:sz="4" w:space="0" w:color="auto"/>
              <w:left w:val="single" w:sz="4" w:space="0" w:color="auto"/>
              <w:bottom w:val="single" w:sz="4" w:space="0" w:color="auto"/>
              <w:right w:val="single" w:sz="4" w:space="0" w:color="auto"/>
            </w:tcBorders>
            <w:vAlign w:val="center"/>
          </w:tcPr>
          <w:p w:rsidR="00F821D9" w:rsidRPr="00874642" w:rsidRDefault="00F821D9" w:rsidP="00C77767">
            <w:pPr>
              <w:spacing w:before="0" w:line="240" w:lineRule="auto"/>
              <w:ind w:left="0" w:firstLine="0"/>
              <w:jc w:val="center"/>
              <w:rPr>
                <w:rFonts w:ascii="Times New Roman" w:hAnsi="Times New Roman" w:cs="Times New Roman"/>
                <w:b/>
              </w:rPr>
            </w:pPr>
            <w:r w:rsidRPr="00874642">
              <w:rPr>
                <w:rFonts w:ascii="Times New Roman" w:hAnsi="Times New Roman" w:cs="Times New Roman"/>
                <w:b/>
              </w:rPr>
              <w:t xml:space="preserve">11395674,85 </w:t>
            </w:r>
          </w:p>
        </w:tc>
        <w:tc>
          <w:tcPr>
            <w:tcW w:w="1417" w:type="dxa"/>
            <w:tcBorders>
              <w:top w:val="single" w:sz="4" w:space="0" w:color="auto"/>
              <w:left w:val="single" w:sz="4" w:space="0" w:color="auto"/>
              <w:bottom w:val="single" w:sz="4" w:space="0" w:color="auto"/>
              <w:right w:val="single" w:sz="4" w:space="0" w:color="auto"/>
            </w:tcBorders>
            <w:vAlign w:val="center"/>
          </w:tcPr>
          <w:p w:rsidR="00874642" w:rsidRDefault="00F821D9" w:rsidP="00484F8B">
            <w:pPr>
              <w:spacing w:before="0" w:line="240" w:lineRule="auto"/>
              <w:ind w:left="0" w:firstLine="0"/>
              <w:rPr>
                <w:rFonts w:ascii="Times New Roman" w:hAnsi="Times New Roman" w:cs="Times New Roman"/>
                <w:b/>
              </w:rPr>
            </w:pPr>
            <w:r w:rsidRPr="00874642">
              <w:rPr>
                <w:rFonts w:ascii="Times New Roman" w:hAnsi="Times New Roman" w:cs="Times New Roman"/>
                <w:b/>
              </w:rPr>
              <w:t xml:space="preserve">  </w:t>
            </w:r>
          </w:p>
          <w:p w:rsidR="00F821D9" w:rsidRPr="00874642" w:rsidRDefault="00F821D9" w:rsidP="00484F8B">
            <w:pPr>
              <w:spacing w:before="0" w:line="240" w:lineRule="auto"/>
              <w:ind w:left="0" w:firstLine="0"/>
              <w:rPr>
                <w:rFonts w:ascii="Times New Roman" w:hAnsi="Times New Roman" w:cs="Times New Roman"/>
                <w:b/>
              </w:rPr>
            </w:pPr>
            <w:r w:rsidRPr="00874642">
              <w:rPr>
                <w:rFonts w:ascii="Times New Roman" w:hAnsi="Times New Roman" w:cs="Times New Roman"/>
                <w:b/>
              </w:rPr>
              <w:t xml:space="preserve"> 11237660      </w:t>
            </w:r>
          </w:p>
          <w:p w:rsidR="00F821D9" w:rsidRPr="00874642" w:rsidRDefault="00F821D9" w:rsidP="00484F8B">
            <w:pPr>
              <w:spacing w:before="0" w:line="240" w:lineRule="auto"/>
              <w:ind w:left="0" w:firstLine="0"/>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vAlign w:val="center"/>
          </w:tcPr>
          <w:p w:rsidR="00F821D9" w:rsidRPr="00874642" w:rsidRDefault="00F821D9" w:rsidP="00C77767">
            <w:pPr>
              <w:spacing w:before="0" w:line="240" w:lineRule="auto"/>
              <w:ind w:left="0" w:firstLine="0"/>
              <w:jc w:val="center"/>
              <w:rPr>
                <w:rFonts w:ascii="Times New Roman" w:hAnsi="Times New Roman" w:cs="Times New Roman"/>
                <w:b/>
              </w:rPr>
            </w:pPr>
            <w:r w:rsidRPr="00874642">
              <w:rPr>
                <w:rFonts w:ascii="Times New Roman" w:hAnsi="Times New Roman" w:cs="Times New Roman"/>
                <w:b/>
              </w:rPr>
              <w:t>11234480</w:t>
            </w:r>
          </w:p>
        </w:tc>
        <w:tc>
          <w:tcPr>
            <w:tcW w:w="1276" w:type="dxa"/>
            <w:tcBorders>
              <w:top w:val="single" w:sz="4" w:space="0" w:color="auto"/>
              <w:left w:val="single" w:sz="4" w:space="0" w:color="auto"/>
              <w:bottom w:val="single" w:sz="4" w:space="0" w:color="auto"/>
              <w:right w:val="single" w:sz="4" w:space="0" w:color="auto"/>
            </w:tcBorders>
            <w:vAlign w:val="center"/>
          </w:tcPr>
          <w:p w:rsidR="00874642" w:rsidRDefault="00874642">
            <w:pPr>
              <w:widowControl/>
              <w:spacing w:before="0" w:line="240" w:lineRule="auto"/>
              <w:ind w:left="0" w:firstLine="0"/>
              <w:jc w:val="left"/>
              <w:rPr>
                <w:rFonts w:ascii="Times New Roman" w:hAnsi="Times New Roman" w:cs="Times New Roman"/>
                <w:b/>
              </w:rPr>
            </w:pPr>
          </w:p>
          <w:p w:rsidR="00F821D9" w:rsidRPr="00874642" w:rsidRDefault="00F821D9">
            <w:pPr>
              <w:widowControl/>
              <w:spacing w:before="0" w:line="240" w:lineRule="auto"/>
              <w:ind w:left="0" w:firstLine="0"/>
              <w:jc w:val="left"/>
              <w:rPr>
                <w:rFonts w:ascii="Times New Roman" w:hAnsi="Times New Roman" w:cs="Times New Roman"/>
                <w:b/>
              </w:rPr>
            </w:pPr>
            <w:r w:rsidRPr="00874642">
              <w:rPr>
                <w:rFonts w:ascii="Times New Roman" w:hAnsi="Times New Roman" w:cs="Times New Roman"/>
                <w:b/>
              </w:rPr>
              <w:t>11231300</w:t>
            </w:r>
          </w:p>
          <w:p w:rsidR="00F821D9" w:rsidRPr="00874642" w:rsidRDefault="00F821D9" w:rsidP="002C66B0">
            <w:pPr>
              <w:spacing w:before="0" w:line="240" w:lineRule="auto"/>
              <w:ind w:left="0" w:firstLine="0"/>
              <w:jc w:val="center"/>
              <w:rPr>
                <w:rFonts w:ascii="Times New Roman" w:hAnsi="Times New Roman" w:cs="Times New Roman"/>
                <w:b/>
              </w:rPr>
            </w:pPr>
          </w:p>
        </w:tc>
        <w:tc>
          <w:tcPr>
            <w:tcW w:w="1879" w:type="dxa"/>
            <w:gridSpan w:val="2"/>
            <w:tcBorders>
              <w:top w:val="single" w:sz="4" w:space="0" w:color="auto"/>
              <w:left w:val="single" w:sz="4" w:space="0" w:color="auto"/>
              <w:bottom w:val="single" w:sz="4" w:space="0" w:color="auto"/>
              <w:right w:val="single" w:sz="4" w:space="0" w:color="auto"/>
            </w:tcBorders>
            <w:vAlign w:val="center"/>
          </w:tcPr>
          <w:p w:rsidR="00F821D9" w:rsidRPr="00393B63" w:rsidRDefault="00F821D9" w:rsidP="00484F8B">
            <w:pPr>
              <w:spacing w:before="0" w:line="240" w:lineRule="auto"/>
              <w:ind w:left="0" w:firstLine="0"/>
              <w:jc w:val="center"/>
              <w:rPr>
                <w:rFonts w:ascii="Times New Roman" w:hAnsi="Times New Roman" w:cs="Times New Roman"/>
                <w:sz w:val="16"/>
                <w:szCs w:val="16"/>
              </w:rPr>
            </w:pPr>
            <w:r w:rsidRPr="00393B63">
              <w:rPr>
                <w:rFonts w:ascii="Times New Roman" w:hAnsi="Times New Roman" w:cs="Times New Roman"/>
                <w:sz w:val="16"/>
                <w:szCs w:val="16"/>
              </w:rPr>
              <w:t>МБУК «ГКДЦ» МБУК «МЦБС Гордеевского района»</w:t>
            </w:r>
          </w:p>
        </w:tc>
      </w:tr>
    </w:tbl>
    <w:p w:rsidR="00F821D9" w:rsidRDefault="00F821D9" w:rsidP="004B4CE6">
      <w:pPr>
        <w:ind w:left="0" w:firstLine="0"/>
        <w:rPr>
          <w:rFonts w:ascii="Times New Roman" w:hAnsi="Times New Roman" w:cs="Times New Roman"/>
        </w:rPr>
      </w:pPr>
    </w:p>
    <w:sectPr w:rsidR="00F821D9" w:rsidSect="008715D6">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0482A"/>
    <w:multiLevelType w:val="hybridMultilevel"/>
    <w:tmpl w:val="864A6712"/>
    <w:lvl w:ilvl="0" w:tplc="2B2C82BC">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085348D"/>
    <w:multiLevelType w:val="hybridMultilevel"/>
    <w:tmpl w:val="8C7044BC"/>
    <w:lvl w:ilvl="0" w:tplc="2B2C82BC">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F62319C"/>
    <w:multiLevelType w:val="hybridMultilevel"/>
    <w:tmpl w:val="B4C0AB06"/>
    <w:lvl w:ilvl="0" w:tplc="2B2C82BC">
      <w:start w:val="1"/>
      <w:numFmt w:val="bullet"/>
      <w:lvlText w:val="-"/>
      <w:lvlJc w:val="left"/>
      <w:pPr>
        <w:ind w:left="2138" w:hanging="360"/>
      </w:pPr>
      <w:rPr>
        <w:rFonts w:ascii="Times New Roman" w:hAnsi="Times New Roman" w:cs="Times New Roman" w:hint="default"/>
      </w:rPr>
    </w:lvl>
    <w:lvl w:ilvl="1" w:tplc="2B2C82BC">
      <w:start w:val="1"/>
      <w:numFmt w:val="bullet"/>
      <w:lvlText w:val="-"/>
      <w:lvlJc w:val="left"/>
      <w:pPr>
        <w:ind w:left="1440" w:hanging="360"/>
      </w:pPr>
      <w:rPr>
        <w:rFonts w:ascii="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0900ED"/>
    <w:multiLevelType w:val="hybridMultilevel"/>
    <w:tmpl w:val="6AB88DFA"/>
    <w:lvl w:ilvl="0" w:tplc="2B2C82BC">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3CDA"/>
    <w:rsid w:val="00017EBA"/>
    <w:rsid w:val="0002722C"/>
    <w:rsid w:val="000774AB"/>
    <w:rsid w:val="000C4E5D"/>
    <w:rsid w:val="000F574D"/>
    <w:rsid w:val="00151605"/>
    <w:rsid w:val="001664F8"/>
    <w:rsid w:val="00175B2D"/>
    <w:rsid w:val="001D0A0E"/>
    <w:rsid w:val="001E4BC8"/>
    <w:rsid w:val="001E7D69"/>
    <w:rsid w:val="00206B5B"/>
    <w:rsid w:val="002433F0"/>
    <w:rsid w:val="002B1EDA"/>
    <w:rsid w:val="002C2CDF"/>
    <w:rsid w:val="002C66B0"/>
    <w:rsid w:val="003021BD"/>
    <w:rsid w:val="00312676"/>
    <w:rsid w:val="00327503"/>
    <w:rsid w:val="00337E25"/>
    <w:rsid w:val="00393B63"/>
    <w:rsid w:val="003A0B09"/>
    <w:rsid w:val="003D1F2A"/>
    <w:rsid w:val="003D675A"/>
    <w:rsid w:val="003E0C8F"/>
    <w:rsid w:val="003F543C"/>
    <w:rsid w:val="00436F3B"/>
    <w:rsid w:val="00463CDA"/>
    <w:rsid w:val="00484F8B"/>
    <w:rsid w:val="0049499E"/>
    <w:rsid w:val="004B4CE6"/>
    <w:rsid w:val="004C4D8C"/>
    <w:rsid w:val="004D3EBD"/>
    <w:rsid w:val="004E0D2D"/>
    <w:rsid w:val="00567A6E"/>
    <w:rsid w:val="00571E8E"/>
    <w:rsid w:val="00593B88"/>
    <w:rsid w:val="00594E49"/>
    <w:rsid w:val="005A412C"/>
    <w:rsid w:val="00641437"/>
    <w:rsid w:val="00641BF2"/>
    <w:rsid w:val="00654AF0"/>
    <w:rsid w:val="00691C34"/>
    <w:rsid w:val="00697B4E"/>
    <w:rsid w:val="006A74F0"/>
    <w:rsid w:val="006F6D97"/>
    <w:rsid w:val="00743001"/>
    <w:rsid w:val="00744551"/>
    <w:rsid w:val="0075152E"/>
    <w:rsid w:val="007949F3"/>
    <w:rsid w:val="007A0D77"/>
    <w:rsid w:val="007A5593"/>
    <w:rsid w:val="007A6839"/>
    <w:rsid w:val="007B720E"/>
    <w:rsid w:val="007C2F50"/>
    <w:rsid w:val="007E26A2"/>
    <w:rsid w:val="008036D6"/>
    <w:rsid w:val="00815B8F"/>
    <w:rsid w:val="00845D06"/>
    <w:rsid w:val="00855F1D"/>
    <w:rsid w:val="008715D6"/>
    <w:rsid w:val="00874642"/>
    <w:rsid w:val="00893B3D"/>
    <w:rsid w:val="008A00C1"/>
    <w:rsid w:val="008A0251"/>
    <w:rsid w:val="008D1253"/>
    <w:rsid w:val="008D3817"/>
    <w:rsid w:val="008D6589"/>
    <w:rsid w:val="009127A5"/>
    <w:rsid w:val="00913464"/>
    <w:rsid w:val="0094037A"/>
    <w:rsid w:val="00986634"/>
    <w:rsid w:val="00A36D5F"/>
    <w:rsid w:val="00A43B10"/>
    <w:rsid w:val="00AA4954"/>
    <w:rsid w:val="00AB0856"/>
    <w:rsid w:val="00AF4B88"/>
    <w:rsid w:val="00B077AB"/>
    <w:rsid w:val="00B30CB1"/>
    <w:rsid w:val="00B616E3"/>
    <w:rsid w:val="00B817E0"/>
    <w:rsid w:val="00BE40F5"/>
    <w:rsid w:val="00BE44FE"/>
    <w:rsid w:val="00BF7548"/>
    <w:rsid w:val="00C1274B"/>
    <w:rsid w:val="00C5561B"/>
    <w:rsid w:val="00C71578"/>
    <w:rsid w:val="00C731BB"/>
    <w:rsid w:val="00C75E59"/>
    <w:rsid w:val="00C77767"/>
    <w:rsid w:val="00CE1BA9"/>
    <w:rsid w:val="00CE255E"/>
    <w:rsid w:val="00D0199C"/>
    <w:rsid w:val="00D302F1"/>
    <w:rsid w:val="00D946A7"/>
    <w:rsid w:val="00DA4144"/>
    <w:rsid w:val="00DB2613"/>
    <w:rsid w:val="00DC1387"/>
    <w:rsid w:val="00DC1435"/>
    <w:rsid w:val="00DF35F5"/>
    <w:rsid w:val="00E11998"/>
    <w:rsid w:val="00E4266E"/>
    <w:rsid w:val="00E62C4F"/>
    <w:rsid w:val="00E8186A"/>
    <w:rsid w:val="00EA3C2C"/>
    <w:rsid w:val="00EC5CA8"/>
    <w:rsid w:val="00EE0361"/>
    <w:rsid w:val="00EE7C38"/>
    <w:rsid w:val="00EF34EF"/>
    <w:rsid w:val="00F11632"/>
    <w:rsid w:val="00F17F54"/>
    <w:rsid w:val="00F70BA6"/>
    <w:rsid w:val="00F821D9"/>
    <w:rsid w:val="00FA6D0C"/>
    <w:rsid w:val="00FB768F"/>
    <w:rsid w:val="00FC28BB"/>
    <w:rsid w:val="00FE63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DA"/>
    <w:pPr>
      <w:widowControl w:val="0"/>
      <w:spacing w:before="200" w:line="278" w:lineRule="auto"/>
      <w:ind w:left="360" w:hanging="240"/>
      <w:jc w:val="both"/>
    </w:pPr>
    <w:rPr>
      <w:rFonts w:ascii="Arial" w:eastAsia="Times New Roman" w:hAnsi="Arial"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463CDA"/>
    <w:rPr>
      <w:color w:val="0000FF"/>
      <w:u w:val="single"/>
    </w:rPr>
  </w:style>
  <w:style w:type="paragraph" w:styleId="a4">
    <w:name w:val="Title"/>
    <w:basedOn w:val="a"/>
    <w:link w:val="a5"/>
    <w:uiPriority w:val="99"/>
    <w:qFormat/>
    <w:rsid w:val="00463CDA"/>
    <w:pPr>
      <w:widowControl/>
      <w:spacing w:before="0" w:line="240" w:lineRule="auto"/>
      <w:ind w:left="0" w:firstLine="0"/>
      <w:jc w:val="center"/>
    </w:pPr>
    <w:rPr>
      <w:rFonts w:ascii="Arial Narrow" w:hAnsi="Arial Narrow" w:cs="Arial Narrow"/>
      <w:b/>
      <w:bCs/>
      <w:sz w:val="32"/>
      <w:szCs w:val="32"/>
    </w:rPr>
  </w:style>
  <w:style w:type="character" w:customStyle="1" w:styleId="a5">
    <w:name w:val="Название Знак"/>
    <w:basedOn w:val="a0"/>
    <w:link w:val="a4"/>
    <w:uiPriority w:val="99"/>
    <w:locked/>
    <w:rsid w:val="00463CDA"/>
    <w:rPr>
      <w:rFonts w:ascii="Arial Narrow" w:hAnsi="Arial Narrow" w:cs="Arial Narrow"/>
      <w:b/>
      <w:bCs/>
      <w:sz w:val="32"/>
      <w:szCs w:val="32"/>
      <w:lang w:eastAsia="ru-RU"/>
    </w:rPr>
  </w:style>
  <w:style w:type="paragraph" w:styleId="a6">
    <w:name w:val="Body Text"/>
    <w:basedOn w:val="a"/>
    <w:link w:val="a7"/>
    <w:uiPriority w:val="99"/>
    <w:rsid w:val="00463CDA"/>
    <w:pPr>
      <w:widowControl/>
      <w:spacing w:before="0" w:line="360" w:lineRule="auto"/>
      <w:ind w:left="0" w:firstLine="0"/>
      <w:jc w:val="center"/>
    </w:pPr>
    <w:rPr>
      <w:rFonts w:ascii="Arial Narrow" w:hAnsi="Arial Narrow" w:cs="Arial Narrow"/>
      <w:b/>
      <w:bCs/>
      <w:i/>
      <w:iCs/>
      <w:sz w:val="36"/>
      <w:szCs w:val="36"/>
    </w:rPr>
  </w:style>
  <w:style w:type="character" w:customStyle="1" w:styleId="a7">
    <w:name w:val="Основной текст Знак"/>
    <w:basedOn w:val="a0"/>
    <w:link w:val="a6"/>
    <w:uiPriority w:val="99"/>
    <w:locked/>
    <w:rsid w:val="00463CDA"/>
    <w:rPr>
      <w:rFonts w:ascii="Arial Narrow" w:hAnsi="Arial Narrow" w:cs="Arial Narrow"/>
      <w:b/>
      <w:bCs/>
      <w:i/>
      <w:iCs/>
      <w:sz w:val="36"/>
      <w:szCs w:val="36"/>
      <w:lang w:eastAsia="ru-RU"/>
    </w:rPr>
  </w:style>
  <w:style w:type="paragraph" w:customStyle="1" w:styleId="ConsPlusCell">
    <w:name w:val="ConsPlusCell"/>
    <w:uiPriority w:val="99"/>
    <w:rsid w:val="00463CDA"/>
    <w:pPr>
      <w:widowControl w:val="0"/>
      <w:autoSpaceDE w:val="0"/>
      <w:autoSpaceDN w:val="0"/>
      <w:adjustRightInd w:val="0"/>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5893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1AEAE5544861F0E02767D4717A65088D2C0735066AD8000126076AA4771F407349C6C1FB24E585F579323C6bB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12</Pages>
  <Words>2929</Words>
  <Characters>22095</Characters>
  <Application>Microsoft Office Word</Application>
  <DocSecurity>0</DocSecurity>
  <Lines>184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User</cp:lastModifiedBy>
  <cp:revision>56</cp:revision>
  <cp:lastPrinted>2017-01-23T06:32:00Z</cp:lastPrinted>
  <dcterms:created xsi:type="dcterms:W3CDTF">2015-03-20T05:53:00Z</dcterms:created>
  <dcterms:modified xsi:type="dcterms:W3CDTF">2017-01-23T06:36:00Z</dcterms:modified>
</cp:coreProperties>
</file>