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B8" w:rsidRDefault="00306CB8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AB3" w:rsidRDefault="00B61AB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21F" w:rsidRDefault="0088121F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206D3" w:rsidRPr="005206D3" w:rsidRDefault="000E6FB6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06D3" w:rsidRPr="005206D3">
        <w:rPr>
          <w:rFonts w:ascii="Times New Roman" w:hAnsi="Times New Roman" w:cs="Times New Roman"/>
          <w:sz w:val="28"/>
          <w:szCs w:val="28"/>
        </w:rPr>
        <w:t>остановлени</w:t>
      </w:r>
      <w:r w:rsidR="0088121F">
        <w:rPr>
          <w:rFonts w:ascii="Times New Roman" w:hAnsi="Times New Roman" w:cs="Times New Roman"/>
          <w:sz w:val="28"/>
          <w:szCs w:val="28"/>
        </w:rPr>
        <w:t>ем</w:t>
      </w:r>
      <w:r w:rsidR="005206D3" w:rsidRPr="005206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06D3" w:rsidRPr="005206D3" w:rsidRDefault="00856E01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Гордеевского района</w:t>
      </w:r>
    </w:p>
    <w:p w:rsidR="005206D3" w:rsidRDefault="00845610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№643 </w:t>
      </w:r>
      <w:r w:rsidR="005206D3">
        <w:rPr>
          <w:rFonts w:ascii="Times New Roman" w:hAnsi="Times New Roman" w:cs="Times New Roman"/>
          <w:sz w:val="28"/>
          <w:szCs w:val="28"/>
        </w:rPr>
        <w:t>о</w:t>
      </w:r>
      <w:r w:rsidR="005206D3" w:rsidRPr="005206D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«29» ноября 2017</w:t>
      </w:r>
      <w:r w:rsidR="00B80256">
        <w:rPr>
          <w:rFonts w:ascii="Times New Roman" w:hAnsi="Times New Roman" w:cs="Times New Roman"/>
          <w:sz w:val="28"/>
          <w:szCs w:val="28"/>
        </w:rPr>
        <w:t xml:space="preserve"> </w:t>
      </w:r>
      <w:r w:rsidR="005206D3">
        <w:rPr>
          <w:rFonts w:ascii="Times New Roman" w:hAnsi="Times New Roman" w:cs="Times New Roman"/>
          <w:sz w:val="28"/>
          <w:szCs w:val="28"/>
        </w:rPr>
        <w:t>г</w:t>
      </w:r>
      <w:r w:rsidR="00B80256">
        <w:rPr>
          <w:rFonts w:ascii="Times New Roman" w:hAnsi="Times New Roman" w:cs="Times New Roman"/>
          <w:sz w:val="28"/>
          <w:szCs w:val="28"/>
        </w:rPr>
        <w:t>ода</w:t>
      </w:r>
      <w:r w:rsidR="005206D3">
        <w:rPr>
          <w:rFonts w:ascii="Times New Roman" w:hAnsi="Times New Roman" w:cs="Times New Roman"/>
          <w:sz w:val="28"/>
          <w:szCs w:val="28"/>
        </w:rPr>
        <w:t xml:space="preserve"> </w:t>
      </w:r>
      <w:r w:rsidR="000E6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50E3" w:rsidRDefault="001650E3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0E3" w:rsidRDefault="001650E3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610" w:rsidRDefault="00845610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610" w:rsidRDefault="00845610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5610" w:rsidRDefault="00845610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06D3" w:rsidRPr="001650E3" w:rsidRDefault="001650E3" w:rsidP="00DD78D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 xml:space="preserve">МУНИЦИПАЛЬНАЯ </w:t>
      </w:r>
      <w:r w:rsidR="00892F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50E3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1650E3" w:rsidRDefault="00AF27E1" w:rsidP="005C3D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>«Ф</w:t>
      </w:r>
      <w:r w:rsidR="00985EF7" w:rsidRPr="001650E3">
        <w:rPr>
          <w:rFonts w:ascii="Times New Roman" w:hAnsi="Times New Roman" w:cs="Times New Roman"/>
          <w:b/>
          <w:sz w:val="40"/>
          <w:szCs w:val="40"/>
        </w:rPr>
        <w:t>ормировани</w:t>
      </w:r>
      <w:r w:rsidR="00AB2CAC">
        <w:rPr>
          <w:rFonts w:ascii="Times New Roman" w:hAnsi="Times New Roman" w:cs="Times New Roman"/>
          <w:b/>
          <w:sz w:val="40"/>
          <w:szCs w:val="40"/>
        </w:rPr>
        <w:t>е</w:t>
      </w:r>
      <w:r w:rsidR="00985EF7" w:rsidRPr="001650E3">
        <w:rPr>
          <w:rFonts w:ascii="Times New Roman" w:hAnsi="Times New Roman" w:cs="Times New Roman"/>
          <w:b/>
          <w:sz w:val="40"/>
          <w:szCs w:val="40"/>
        </w:rPr>
        <w:t xml:space="preserve"> современной городской среды</w:t>
      </w:r>
      <w:r w:rsidRPr="001650E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650E3" w:rsidRDefault="00AF27E1" w:rsidP="001650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 xml:space="preserve">на территории </w:t>
      </w:r>
      <w:r w:rsidR="00856E01">
        <w:rPr>
          <w:rFonts w:ascii="Times New Roman" w:hAnsi="Times New Roman" w:cs="Times New Roman"/>
          <w:b/>
          <w:sz w:val="40"/>
          <w:szCs w:val="40"/>
        </w:rPr>
        <w:t xml:space="preserve">Гордеевского </w:t>
      </w:r>
      <w:proofErr w:type="gramStart"/>
      <w:r w:rsidR="00856E01">
        <w:rPr>
          <w:rFonts w:ascii="Times New Roman" w:hAnsi="Times New Roman" w:cs="Times New Roman"/>
          <w:b/>
          <w:sz w:val="40"/>
          <w:szCs w:val="40"/>
        </w:rPr>
        <w:t>сельского</w:t>
      </w:r>
      <w:proofErr w:type="gramEnd"/>
      <w:r w:rsidR="00856E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8121F" w:rsidRPr="001650E3" w:rsidRDefault="005C3D3A" w:rsidP="001650E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>поселения</w:t>
      </w:r>
      <w:r w:rsidR="00AF27E1" w:rsidRPr="001650E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8121F" w:rsidRPr="001650E3">
        <w:rPr>
          <w:rFonts w:ascii="Times New Roman" w:hAnsi="Times New Roman" w:cs="Times New Roman"/>
          <w:b/>
          <w:sz w:val="40"/>
          <w:szCs w:val="40"/>
        </w:rPr>
        <w:t>на 201</w:t>
      </w:r>
      <w:r w:rsidR="00B61A12">
        <w:rPr>
          <w:rFonts w:ascii="Times New Roman" w:hAnsi="Times New Roman" w:cs="Times New Roman"/>
          <w:b/>
          <w:sz w:val="40"/>
          <w:szCs w:val="40"/>
        </w:rPr>
        <w:t>8 - 2022</w:t>
      </w:r>
      <w:r w:rsidR="0088121F" w:rsidRPr="001650E3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B61A12">
        <w:rPr>
          <w:rFonts w:ascii="Times New Roman" w:hAnsi="Times New Roman" w:cs="Times New Roman"/>
          <w:b/>
          <w:sz w:val="40"/>
          <w:szCs w:val="40"/>
        </w:rPr>
        <w:t>ы</w:t>
      </w:r>
      <w:r w:rsidR="0088121F" w:rsidRPr="001650E3">
        <w:rPr>
          <w:rFonts w:ascii="Times New Roman" w:hAnsi="Times New Roman" w:cs="Times New Roman"/>
          <w:b/>
          <w:sz w:val="40"/>
          <w:szCs w:val="40"/>
        </w:rPr>
        <w:t>»</w:t>
      </w:r>
    </w:p>
    <w:p w:rsidR="001650E3" w:rsidRDefault="001650E3" w:rsidP="005C3D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121F" w:rsidRPr="001650E3" w:rsidRDefault="00985EF7" w:rsidP="005C3D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 xml:space="preserve">в рамках реализации приоритетного проекта </w:t>
      </w:r>
    </w:p>
    <w:p w:rsidR="00985EF7" w:rsidRPr="001650E3" w:rsidRDefault="00985EF7" w:rsidP="005C3D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50E3">
        <w:rPr>
          <w:rFonts w:ascii="Times New Roman" w:hAnsi="Times New Roman" w:cs="Times New Roman"/>
          <w:b/>
          <w:sz w:val="40"/>
          <w:szCs w:val="40"/>
        </w:rPr>
        <w:t>«</w:t>
      </w:r>
      <w:r w:rsidR="00AF27E1" w:rsidRPr="001650E3">
        <w:rPr>
          <w:rFonts w:ascii="Times New Roman" w:hAnsi="Times New Roman" w:cs="Times New Roman"/>
          <w:b/>
          <w:sz w:val="40"/>
          <w:szCs w:val="40"/>
        </w:rPr>
        <w:t>Формирование к</w:t>
      </w:r>
      <w:r w:rsidRPr="001650E3">
        <w:rPr>
          <w:rFonts w:ascii="Times New Roman" w:hAnsi="Times New Roman" w:cs="Times New Roman"/>
          <w:b/>
          <w:sz w:val="40"/>
          <w:szCs w:val="40"/>
        </w:rPr>
        <w:t>омфортн</w:t>
      </w:r>
      <w:r w:rsidR="00AF27E1" w:rsidRPr="001650E3">
        <w:rPr>
          <w:rFonts w:ascii="Times New Roman" w:hAnsi="Times New Roman" w:cs="Times New Roman"/>
          <w:b/>
          <w:sz w:val="40"/>
          <w:szCs w:val="40"/>
        </w:rPr>
        <w:t>ой городской среды</w:t>
      </w:r>
      <w:r w:rsidRPr="001650E3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88121F" w:rsidRPr="001650E3" w:rsidRDefault="0088121F" w:rsidP="00DD78D6">
      <w:pPr>
        <w:spacing w:line="240" w:lineRule="auto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1650E3">
        <w:rPr>
          <w:rFonts w:ascii="Times New Roman" w:hAnsi="Times New Roman" w:cs="Times New Roman"/>
          <w:b/>
          <w:sz w:val="40"/>
          <w:szCs w:val="40"/>
          <w:highlight w:val="yellow"/>
        </w:rPr>
        <w:br w:type="page"/>
      </w:r>
    </w:p>
    <w:p w:rsidR="0088121F" w:rsidRPr="00224AA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B80256" w:rsidRPr="00224AA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D6308A" w:rsidRPr="00224AAF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</w:t>
      </w:r>
      <w:r w:rsidR="00AB2CAC"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современной городской среды на территории </w:t>
      </w:r>
    </w:p>
    <w:p w:rsidR="00B80256" w:rsidRPr="00224AAF" w:rsidRDefault="00856E01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Гордеевского сельского </w:t>
      </w:r>
      <w:r w:rsidR="001E2AE6"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r w:rsidR="00B80256"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</w:t>
      </w:r>
      <w:r w:rsidR="00B61A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8 - 2022</w:t>
      </w:r>
      <w:r w:rsidR="00B80256"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B61A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B80256"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80256" w:rsidRPr="00224AAF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рамках реализации приоритетного проекта </w:t>
      </w:r>
    </w:p>
    <w:p w:rsidR="00B80256" w:rsidRPr="00224AAF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4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«Формирование комфортной городской среды» </w:t>
      </w:r>
    </w:p>
    <w:p w:rsidR="0088121F" w:rsidRPr="00224AAF" w:rsidRDefault="0088121F" w:rsidP="00DD78D6">
      <w:pPr>
        <w:spacing w:after="0" w:line="240" w:lineRule="auto"/>
        <w:ind w:left="2340" w:hanging="2340"/>
        <w:jc w:val="center"/>
        <w:rPr>
          <w:sz w:val="26"/>
          <w:szCs w:val="26"/>
        </w:rPr>
      </w:pPr>
    </w:p>
    <w:p w:rsidR="00B80256" w:rsidRPr="00224AA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840"/>
      </w:tblGrid>
      <w:tr w:rsidR="0088121F" w:rsidRPr="00224AAF" w:rsidTr="00935AB0">
        <w:tc>
          <w:tcPr>
            <w:tcW w:w="3528" w:type="dxa"/>
            <w:shd w:val="clear" w:color="auto" w:fill="auto"/>
          </w:tcPr>
          <w:p w:rsidR="0088121F" w:rsidRPr="00224AAF" w:rsidRDefault="0030207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r w:rsidR="0088121F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24AAF" w:rsidRDefault="00302076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современной городской среды на территории  </w:t>
            </w:r>
            <w:r w:rsidR="0085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Гордеевского сельского </w:t>
            </w:r>
            <w:r w:rsidR="00B61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 на 2018 - 2022</w:t>
            </w:r>
            <w:r w:rsidR="005A31C4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B61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</w:tr>
      <w:tr w:rsidR="00302076" w:rsidRPr="00224AAF" w:rsidTr="00935AB0">
        <w:tc>
          <w:tcPr>
            <w:tcW w:w="3528" w:type="dxa"/>
            <w:shd w:val="clear" w:color="auto" w:fill="auto"/>
          </w:tcPr>
          <w:p w:rsidR="00302076" w:rsidRPr="00224AAF" w:rsidRDefault="0030207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02076" w:rsidRPr="00224AAF" w:rsidRDefault="00946C85" w:rsidP="005A3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Приоритетный прое</w:t>
            </w:r>
            <w:r w:rsidR="005A31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 «Комфортная городская среда»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утвержденный Президиумом Совета при Президенте Российской Федерации по стратегическому развитию и приоритетным проектам 21 ноября 2016 г.</w:t>
            </w:r>
          </w:p>
          <w:p w:rsidR="00946C85" w:rsidRPr="00224AAF" w:rsidRDefault="00946C85" w:rsidP="00F15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</w:t>
            </w:r>
            <w:r w:rsidR="00F152CC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Постановлением Правительства Российской Федерации от 10 февраля 2017 года № 169</w:t>
            </w:r>
          </w:p>
        </w:tc>
      </w:tr>
      <w:tr w:rsidR="00EB4268" w:rsidRPr="00224AAF" w:rsidTr="00856E01">
        <w:tc>
          <w:tcPr>
            <w:tcW w:w="3528" w:type="dxa"/>
            <w:shd w:val="clear" w:color="auto" w:fill="auto"/>
          </w:tcPr>
          <w:p w:rsidR="00EB4268" w:rsidRPr="00224AAF" w:rsidRDefault="00EB426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E09E3" w:rsidRPr="005206D3" w:rsidRDefault="00EB4268" w:rsidP="0085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56E01">
              <w:rPr>
                <w:rFonts w:ascii="Times New Roman" w:hAnsi="Times New Roman" w:cs="Times New Roman"/>
                <w:sz w:val="28"/>
                <w:szCs w:val="28"/>
              </w:rPr>
              <w:t>Гордеевского района</w:t>
            </w:r>
          </w:p>
          <w:p w:rsidR="00EB4268" w:rsidRPr="00224AAF" w:rsidRDefault="00EB4268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4268" w:rsidRPr="00224AAF" w:rsidTr="00856E01">
        <w:tc>
          <w:tcPr>
            <w:tcW w:w="3528" w:type="dxa"/>
            <w:shd w:val="clear" w:color="auto" w:fill="auto"/>
          </w:tcPr>
          <w:p w:rsidR="00EB4268" w:rsidRPr="00224AAF" w:rsidRDefault="00EB426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 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E09E3" w:rsidRPr="005206D3" w:rsidRDefault="00EB4268" w:rsidP="0085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56E01">
              <w:rPr>
                <w:rFonts w:ascii="Times New Roman" w:hAnsi="Times New Roman" w:cs="Times New Roman"/>
                <w:sz w:val="28"/>
                <w:szCs w:val="28"/>
              </w:rPr>
              <w:t>Гордеевского района</w:t>
            </w:r>
          </w:p>
          <w:p w:rsidR="00EB4268" w:rsidRPr="00224AAF" w:rsidRDefault="00EB4268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2076" w:rsidRPr="00224AAF" w:rsidTr="00856E01">
        <w:tc>
          <w:tcPr>
            <w:tcW w:w="3528" w:type="dxa"/>
            <w:shd w:val="clear" w:color="auto" w:fill="auto"/>
          </w:tcPr>
          <w:p w:rsidR="00302076" w:rsidRPr="00224AAF" w:rsidRDefault="0030207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CE09E3" w:rsidRPr="005206D3" w:rsidRDefault="00302076" w:rsidP="00856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56E01">
              <w:rPr>
                <w:rFonts w:ascii="Times New Roman" w:hAnsi="Times New Roman" w:cs="Times New Roman"/>
                <w:sz w:val="28"/>
                <w:szCs w:val="28"/>
              </w:rPr>
              <w:t>Гордеевского района</w:t>
            </w:r>
          </w:p>
          <w:p w:rsidR="00302076" w:rsidRPr="00224AAF" w:rsidRDefault="00302076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5AB0" w:rsidRPr="00224AAF" w:rsidTr="00856E01">
        <w:tc>
          <w:tcPr>
            <w:tcW w:w="3528" w:type="dxa"/>
            <w:shd w:val="clear" w:color="auto" w:fill="auto"/>
          </w:tcPr>
          <w:p w:rsidR="00935AB0" w:rsidRPr="00224AAF" w:rsidRDefault="00935AB0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35AB0" w:rsidRPr="00224AAF" w:rsidRDefault="001E2AE6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8121F" w:rsidRPr="00224AAF" w:rsidTr="00856E01">
        <w:tc>
          <w:tcPr>
            <w:tcW w:w="3528" w:type="dxa"/>
            <w:shd w:val="clear" w:color="auto" w:fill="auto"/>
          </w:tcPr>
          <w:p w:rsidR="0088121F" w:rsidRPr="00224AAF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  <w:r w:rsidR="0088121F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8121F" w:rsidRPr="00224AAF" w:rsidRDefault="001E2AE6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8121F" w:rsidRPr="00224AAF" w:rsidTr="00856E01">
        <w:tc>
          <w:tcPr>
            <w:tcW w:w="3528" w:type="dxa"/>
            <w:shd w:val="clear" w:color="auto" w:fill="auto"/>
          </w:tcPr>
          <w:p w:rsidR="0088121F" w:rsidRPr="00224AAF" w:rsidRDefault="0088121F" w:rsidP="0093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  <w:r w:rsidR="00B80256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88121F" w:rsidRPr="00224AAF" w:rsidRDefault="00F2798E" w:rsidP="00856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88121F" w:rsidRPr="00224AAF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B61A12" w:rsidRPr="00224AAF" w:rsidRDefault="00630370" w:rsidP="00630370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качества и комфорта городской среды на территории </w:t>
            </w:r>
            <w:r w:rsidR="00856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Гордеевского сельского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B61A12" w:rsidRPr="00B61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B61A12" w:rsidRPr="00B61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88121F" w:rsidRPr="00224AAF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630370" w:rsidRPr="00630370" w:rsidRDefault="00630370" w:rsidP="00630370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16" w:firstLine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630370" w:rsidRPr="00630370" w:rsidRDefault="00630370" w:rsidP="00630370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16" w:firstLine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B61A12" w:rsidRPr="00630370" w:rsidRDefault="00630370" w:rsidP="00630370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16" w:firstLine="3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  <w:r w:rsidR="00B61A12" w:rsidRPr="0063037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B61A12" w:rsidRP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954657" w:rsidRPr="00224AAF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224AAF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Доля благоустроенных дворовых территорий от общего количества дворовых территорий, подлежащих благоустройству </w:t>
            </w:r>
            <w:r w:rsidR="002E7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-100%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8121F" w:rsidRPr="00224AAF" w:rsidRDefault="00954657" w:rsidP="00D8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Доля благоустроенных общественных территорий от общего количества общественных территорий, 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подлежащих благоустройству</w:t>
            </w:r>
            <w:r w:rsidR="00F77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914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D8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9148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88121F" w:rsidRPr="00224AAF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</w:t>
            </w:r>
            <w:r w:rsidR="0088121F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B80256" w:rsidRPr="00224AAF" w:rsidRDefault="00B61A12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2018 - 2022</w:t>
            </w:r>
            <w:r w:rsidR="00954657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88121F" w:rsidRPr="00224AAF" w:rsidRDefault="00B80256" w:rsidP="005A3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</w:t>
            </w:r>
            <w:r w:rsidR="005A31C4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источники финансирования </w:t>
            </w:r>
            <w:r w:rsidR="0088121F"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6F1740" w:rsidRDefault="00B61A12" w:rsidP="008C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AE3">
              <w:rPr>
                <w:rFonts w:ascii="Times New Roman" w:eastAsia="Times New Roman" w:hAnsi="Times New Roman"/>
                <w:sz w:val="28"/>
              </w:rPr>
              <w:t>Прогнозируемый</w:t>
            </w:r>
            <w:r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954657"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средств, направляемых на реализацию муниципальной программы, </w:t>
            </w:r>
            <w:r w:rsidR="008C3AE3"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будет уточнен </w:t>
            </w:r>
            <w:r w:rsidR="006F1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реализации приоритетного проекта</w:t>
            </w:r>
          </w:p>
          <w:p w:rsidR="006F1740" w:rsidRDefault="006F1740" w:rsidP="008C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финансирования:</w:t>
            </w:r>
          </w:p>
          <w:p w:rsidR="008C3AE3" w:rsidRPr="008C3AE3" w:rsidRDefault="008C3AE3" w:rsidP="008C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федерального бюджета (89%);</w:t>
            </w:r>
          </w:p>
          <w:p w:rsidR="008C3AE3" w:rsidRPr="008C3AE3" w:rsidRDefault="008C3AE3" w:rsidP="008C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областного бюджета (6%);</w:t>
            </w:r>
          </w:p>
          <w:p w:rsidR="001C5796" w:rsidRPr="00224AAF" w:rsidRDefault="008C3AE3" w:rsidP="001C5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A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Гордеевского сельского поселения (5%).</w:t>
            </w:r>
          </w:p>
        </w:tc>
      </w:tr>
      <w:tr w:rsidR="00D77A48" w:rsidRPr="00224AAF" w:rsidTr="00935AB0">
        <w:tc>
          <w:tcPr>
            <w:tcW w:w="3528" w:type="dxa"/>
            <w:shd w:val="clear" w:color="auto" w:fill="auto"/>
          </w:tcPr>
          <w:p w:rsidR="00B80256" w:rsidRPr="00224AAF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</w:p>
          <w:p w:rsidR="0088121F" w:rsidRPr="00224AAF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224AAF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Доля благоустроенных дворовых территорий в общем количестве </w:t>
            </w:r>
            <w:proofErr w:type="gramStart"/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дворовых территорий, подлежащих благоустройству составит</w:t>
            </w:r>
            <w:proofErr w:type="gramEnd"/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 процентов;</w:t>
            </w:r>
          </w:p>
          <w:p w:rsidR="0088121F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</w:t>
            </w:r>
            <w:r w:rsidR="00D85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E96B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4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процентов.</w:t>
            </w:r>
          </w:p>
          <w:p w:rsidR="00126EB2" w:rsidRPr="00126EB2" w:rsidRDefault="00126EB2" w:rsidP="0012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доли дворовых территорий МКД, в отношении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которых будут проведены работы по благоустройству,  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общего количества дворовых территорий МКД;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126EB2" w:rsidRPr="00126EB2" w:rsidRDefault="00126EB2" w:rsidP="0012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 количества   дворовых  территорий  МКД,</w:t>
            </w:r>
            <w:r w:rsidR="00630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приведенных в нормативное состояние;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126EB2" w:rsidRPr="00126EB2" w:rsidRDefault="00126EB2" w:rsidP="0012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одготовка комплектов проектно – сметной документации на выполнение ремонта дворовых территорий МКД;</w:t>
            </w:r>
          </w:p>
          <w:p w:rsidR="00126EB2" w:rsidRPr="00126EB2" w:rsidRDefault="00126EB2" w:rsidP="0012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У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общей площади дорожного покрытия дворовых территорий МКД приведенных в нормативное состояние;</w:t>
            </w:r>
          </w:p>
          <w:p w:rsidR="00126EB2" w:rsidRDefault="00126EB2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оздание комфортных условий для отдыха и досуга жителей;</w:t>
            </w:r>
          </w:p>
          <w:p w:rsidR="00126EB2" w:rsidRPr="00224AAF" w:rsidRDefault="00126EB2" w:rsidP="00126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У</w:t>
            </w:r>
            <w:r w:rsidRPr="00126E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величение числа граждан, обеспеченных комфорт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ными условиями проживания в МКД.</w:t>
            </w:r>
          </w:p>
        </w:tc>
      </w:tr>
    </w:tbl>
    <w:p w:rsidR="000F3FEE" w:rsidRDefault="000F3FEE" w:rsidP="00F2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F3FEE" w:rsidRPr="00BC1689" w:rsidRDefault="000F3FEE" w:rsidP="000F3FEE">
      <w:pPr>
        <w:numPr>
          <w:ilvl w:val="0"/>
          <w:numId w:val="20"/>
        </w:numPr>
        <w:tabs>
          <w:tab w:val="left" w:pos="4300"/>
        </w:tabs>
        <w:spacing w:after="0" w:line="0" w:lineRule="atLeast"/>
        <w:ind w:left="4300" w:hanging="340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Общие положения.</w:t>
      </w:r>
    </w:p>
    <w:p w:rsidR="000F3FEE" w:rsidRPr="00BC1689" w:rsidRDefault="000F3FEE" w:rsidP="000F3FEE">
      <w:pPr>
        <w:spacing w:after="0" w:line="33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FEE" w:rsidRPr="00BC1689" w:rsidRDefault="000F3FEE" w:rsidP="000F3FEE">
      <w:pPr>
        <w:spacing w:after="0" w:line="237" w:lineRule="auto"/>
        <w:ind w:right="20" w:firstLine="70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0F3FEE" w:rsidRPr="00BC1689" w:rsidRDefault="000F3FEE" w:rsidP="000F3FEE">
      <w:pPr>
        <w:spacing w:after="0" w:line="2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FEE" w:rsidRPr="00BC1689" w:rsidRDefault="000F3FEE" w:rsidP="000F3FEE">
      <w:pPr>
        <w:spacing w:after="0" w:line="238" w:lineRule="auto"/>
        <w:ind w:firstLine="56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Современный горожанин воспринимает всю территорию города,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</w:t>
      </w: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снижается уровень заболеваемости и так далее. 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 людей, растет востребованность недвижимости, за счет повышения спроса на бытовые услуги создаются новые рабочие места.</w:t>
      </w:r>
    </w:p>
    <w:p w:rsidR="000F3FEE" w:rsidRPr="00BC1689" w:rsidRDefault="000F3FEE" w:rsidP="000F3FEE">
      <w:pPr>
        <w:spacing w:after="0" w:line="2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FEE" w:rsidRPr="00BC1689" w:rsidRDefault="000F3FEE" w:rsidP="000F3FEE">
      <w:pPr>
        <w:spacing w:after="0" w:line="238" w:lineRule="auto"/>
        <w:ind w:firstLine="56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Сегодня горожанину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0F3FEE" w:rsidRPr="00BC1689" w:rsidRDefault="000F3FEE" w:rsidP="000F3FEE">
      <w:pPr>
        <w:spacing w:after="0" w:line="235" w:lineRule="auto"/>
        <w:ind w:firstLine="56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0F3FEE" w:rsidRPr="00BC1689" w:rsidRDefault="000F3FEE" w:rsidP="000F3FEE">
      <w:pPr>
        <w:spacing w:after="0" w:line="235" w:lineRule="auto"/>
        <w:ind w:left="120" w:firstLine="56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0" w:name="page6"/>
      <w:bookmarkEnd w:id="0"/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Мероприятия в части повышения показателей доступности объектов и услуг для маломобильных групп, как правило, направлены на обеспечение доступности лишь отдельных объектов.</w:t>
      </w:r>
    </w:p>
    <w:p w:rsidR="000F3FEE" w:rsidRPr="00BC1689" w:rsidRDefault="000F3FEE" w:rsidP="000F3FEE">
      <w:pPr>
        <w:spacing w:after="0" w:line="1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F3FEE" w:rsidRPr="00BC1689" w:rsidRDefault="000F3FEE" w:rsidP="000F3FEE">
      <w:pPr>
        <w:numPr>
          <w:ilvl w:val="0"/>
          <w:numId w:val="21"/>
        </w:numPr>
        <w:tabs>
          <w:tab w:val="left" w:pos="1079"/>
        </w:tabs>
        <w:spacing w:after="0" w:line="243" w:lineRule="auto"/>
        <w:ind w:left="120" w:firstLine="56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BC1689">
        <w:rPr>
          <w:rFonts w:ascii="Times New Roman" w:eastAsia="Times New Roman" w:hAnsi="Times New Roman" w:cs="Arial"/>
          <w:sz w:val="28"/>
          <w:szCs w:val="20"/>
          <w:lang w:eastAsia="ru-RU"/>
        </w:rPr>
        <w:t>этой связи, важно сформировать и поддержать на государственном и муниципальном уровне не только тренд о создании комфортной городской среды, но и обозначить ее ключевые параметры.</w:t>
      </w:r>
    </w:p>
    <w:p w:rsidR="00630370" w:rsidRPr="00630370" w:rsidRDefault="00630370" w:rsidP="0063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с целью </w:t>
      </w:r>
      <w:proofErr w:type="gramStart"/>
      <w:r w:rsidRPr="00630370">
        <w:rPr>
          <w:rFonts w:ascii="Times New Roman" w:hAnsi="Times New Roman" w:cs="Times New Roman"/>
          <w:sz w:val="28"/>
          <w:szCs w:val="28"/>
        </w:rPr>
        <w:t>повышения уровня комфортности жизнедеятельности граждан</w:t>
      </w:r>
      <w:proofErr w:type="gramEnd"/>
      <w:r w:rsidRPr="00630370">
        <w:rPr>
          <w:rFonts w:ascii="Times New Roman" w:hAnsi="Times New Roman" w:cs="Times New Roman"/>
          <w:sz w:val="28"/>
          <w:szCs w:val="28"/>
        </w:rPr>
        <w:t xml:space="preserve"> посредством благоустройства дворовых территорий, а также наиболее посещаемых муниципальных территорий общественного пользования населением </w:t>
      </w:r>
      <w:r w:rsidR="00856E01">
        <w:rPr>
          <w:rFonts w:ascii="Times New Roman" w:hAnsi="Times New Roman" w:cs="Times New Roman"/>
          <w:sz w:val="28"/>
          <w:szCs w:val="28"/>
        </w:rPr>
        <w:t xml:space="preserve">Гордеевского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0370">
        <w:rPr>
          <w:rFonts w:ascii="Times New Roman" w:hAnsi="Times New Roman" w:cs="Times New Roman"/>
          <w:sz w:val="28"/>
          <w:szCs w:val="28"/>
        </w:rPr>
        <w:t xml:space="preserve"> </w:t>
      </w:r>
      <w:r w:rsidRPr="00630370">
        <w:rPr>
          <w:rFonts w:ascii="Times New Roman" w:hAnsi="Times New Roman" w:cs="Times New Roman"/>
          <w:color w:val="000000"/>
          <w:sz w:val="28"/>
          <w:szCs w:val="28"/>
        </w:rPr>
        <w:t>в соответствии  с</w:t>
      </w:r>
      <w:r w:rsidR="00BC1689">
        <w:rPr>
          <w:rFonts w:ascii="Times New Roman" w:hAnsi="Times New Roman" w:cs="Times New Roman"/>
          <w:color w:val="000000"/>
          <w:sz w:val="28"/>
          <w:szCs w:val="28"/>
        </w:rPr>
        <w:t>о следующими нормативными правовыми актами</w:t>
      </w:r>
      <w:r w:rsidRPr="0063037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30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370" w:rsidRPr="00630370" w:rsidRDefault="00630370" w:rsidP="0063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>- Паспортом приоритетного проекта «Формирование комфортной городской среды», утвержденным протоколом от 21 ноября 2016г №10, президиума Совета при Президенте Российской Федерации по стратегическому развитию и приоритетным проектам;</w:t>
      </w:r>
    </w:p>
    <w:p w:rsidR="00630370" w:rsidRPr="00630370" w:rsidRDefault="00630370" w:rsidP="0063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>-</w:t>
      </w:r>
      <w:r w:rsidR="00BC1689">
        <w:rPr>
          <w:rFonts w:ascii="Times New Roman" w:hAnsi="Times New Roman" w:cs="Times New Roman"/>
          <w:sz w:val="28"/>
          <w:szCs w:val="28"/>
        </w:rPr>
        <w:t xml:space="preserve"> П</w:t>
      </w:r>
      <w:r w:rsidRPr="0063037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630370" w:rsidRPr="00630370" w:rsidRDefault="00630370" w:rsidP="0063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- </w:t>
      </w:r>
      <w:r w:rsidR="00BC1689">
        <w:rPr>
          <w:rFonts w:ascii="Times New Roman" w:hAnsi="Times New Roman" w:cs="Times New Roman"/>
          <w:sz w:val="28"/>
          <w:szCs w:val="28"/>
        </w:rPr>
        <w:t>П</w:t>
      </w:r>
      <w:r w:rsidRPr="00630370">
        <w:rPr>
          <w:rFonts w:ascii="Times New Roman" w:hAnsi="Times New Roman" w:cs="Times New Roman"/>
          <w:sz w:val="28"/>
          <w:szCs w:val="28"/>
        </w:rPr>
        <w:t xml:space="preserve">риказом Министерства строительства и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>РФ от 6 апреля 2017 г. N 691/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370">
        <w:rPr>
          <w:rFonts w:ascii="Times New Roman" w:hAnsi="Times New Roman" w:cs="Times New Roman"/>
          <w:sz w:val="28"/>
          <w:szCs w:val="28"/>
        </w:rPr>
        <w:t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630370" w:rsidRPr="00630370" w:rsidRDefault="00630370" w:rsidP="00630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- </w:t>
      </w:r>
      <w:r w:rsidR="00BC1689">
        <w:rPr>
          <w:rFonts w:ascii="Times New Roman" w:hAnsi="Times New Roman" w:cs="Times New Roman"/>
          <w:sz w:val="28"/>
          <w:szCs w:val="28"/>
        </w:rPr>
        <w:t>П</w:t>
      </w:r>
      <w:r w:rsidRPr="00630370">
        <w:rPr>
          <w:rFonts w:ascii="Times New Roman" w:hAnsi="Times New Roman" w:cs="Times New Roman"/>
          <w:sz w:val="28"/>
          <w:szCs w:val="28"/>
        </w:rPr>
        <w:t>риказом Министерства строительства и жилищно – коммунального хозяйства Российской Федерации от 13апреля 2017г №711/</w:t>
      </w:r>
      <w:proofErr w:type="spellStart"/>
      <w:proofErr w:type="gramStart"/>
      <w:r w:rsidRPr="0063037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3037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630370" w:rsidRDefault="00630370" w:rsidP="00630370">
      <w:pPr>
        <w:pStyle w:val="a4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856E01">
        <w:rPr>
          <w:rFonts w:ascii="Times New Roman" w:hAnsi="Times New Roman" w:cs="Times New Roman"/>
          <w:sz w:val="28"/>
          <w:szCs w:val="28"/>
        </w:rPr>
        <w:t xml:space="preserve">Гордеевского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0370">
        <w:rPr>
          <w:rFonts w:ascii="Times New Roman" w:hAnsi="Times New Roman" w:cs="Times New Roman"/>
          <w:sz w:val="28"/>
          <w:szCs w:val="28"/>
        </w:rPr>
        <w:t xml:space="preserve">, решаемой в Программе, является улучшение состояния благоустройства  придомовых территорий многоквартирных домов, а также улучшение состояния </w:t>
      </w:r>
      <w:r w:rsidRPr="00630370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наиболее посещаемых гражданами муниципальных территорий общественного пользования. </w:t>
      </w:r>
    </w:p>
    <w:p w:rsidR="00630370" w:rsidRDefault="00630370" w:rsidP="00630370">
      <w:pPr>
        <w:pStyle w:val="a4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</w:t>
      </w:r>
    </w:p>
    <w:p w:rsidR="00630370" w:rsidRPr="00630370" w:rsidRDefault="00630370" w:rsidP="00630370">
      <w:pPr>
        <w:pStyle w:val="a4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 xml:space="preserve">Под наиболее посещаемыми муниципальными общественными территориями  </w:t>
      </w:r>
      <w:r w:rsidRPr="00630370">
        <w:rPr>
          <w:rFonts w:ascii="Times New Roman" w:hAnsi="Times New Roman" w:cs="Times New Roman"/>
          <w:color w:val="000000"/>
          <w:sz w:val="28"/>
          <w:szCs w:val="28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630370" w:rsidRPr="00630370" w:rsidRDefault="00630370" w:rsidP="00630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</w:t>
      </w:r>
    </w:p>
    <w:p w:rsidR="00630370" w:rsidRPr="00630370" w:rsidRDefault="00630370" w:rsidP="00630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370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 комплексном подходе к решению проблемы и не позволяют консолидировать денежные средства для достижения поставленной цели.</w:t>
      </w:r>
    </w:p>
    <w:p w:rsidR="00630370" w:rsidRPr="00630370" w:rsidRDefault="00630370" w:rsidP="006303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70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856E01">
        <w:rPr>
          <w:rFonts w:ascii="Times New Roman" w:hAnsi="Times New Roman" w:cs="Times New Roman"/>
          <w:sz w:val="28"/>
          <w:szCs w:val="28"/>
        </w:rPr>
        <w:t xml:space="preserve">Гордеевского сельского </w:t>
      </w:r>
      <w:r w:rsidR="00BC1689">
        <w:rPr>
          <w:rFonts w:ascii="Times New Roman" w:hAnsi="Times New Roman" w:cs="Times New Roman"/>
          <w:sz w:val="28"/>
          <w:szCs w:val="28"/>
        </w:rPr>
        <w:t>поселения</w:t>
      </w:r>
      <w:r w:rsidRPr="00630370">
        <w:rPr>
          <w:rFonts w:ascii="Times New Roman" w:hAnsi="Times New Roman" w:cs="Times New Roman"/>
          <w:sz w:val="28"/>
          <w:szCs w:val="28"/>
        </w:rPr>
        <w:t xml:space="preserve">, обеспечить более эффективную эксплуатацию жилых домов, а также 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и наиболее посещаемых мест общественного пользования для инвалидов и других маломобильных групп населения. </w:t>
      </w:r>
      <w:proofErr w:type="gramEnd"/>
    </w:p>
    <w:p w:rsidR="005206D3" w:rsidRPr="00DD78D6" w:rsidRDefault="0088121F" w:rsidP="006303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37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  <w:r w:rsidR="00BB319C" w:rsidRPr="00DD78D6">
        <w:rPr>
          <w:rFonts w:ascii="Times New Roman" w:hAnsi="Times New Roman" w:cs="Times New Roman"/>
          <w:b/>
          <w:sz w:val="26"/>
          <w:szCs w:val="26"/>
        </w:rPr>
        <w:lastRenderedPageBreak/>
        <w:t>Раздел 1.</w:t>
      </w:r>
      <w:r w:rsidR="005206D3" w:rsidRPr="00DD78D6">
        <w:rPr>
          <w:rFonts w:ascii="Times New Roman" w:hAnsi="Times New Roman" w:cs="Times New Roman"/>
          <w:sz w:val="26"/>
          <w:szCs w:val="26"/>
        </w:rPr>
        <w:t xml:space="preserve"> </w:t>
      </w:r>
      <w:r w:rsidR="005206D3" w:rsidRPr="00DD78D6">
        <w:rPr>
          <w:rFonts w:ascii="Times New Roman" w:hAnsi="Times New Roman" w:cs="Times New Roman"/>
          <w:b/>
          <w:sz w:val="26"/>
          <w:szCs w:val="26"/>
        </w:rPr>
        <w:t>Характеристика текущего состояния сферы благоустройства</w:t>
      </w:r>
    </w:p>
    <w:p w:rsidR="005206D3" w:rsidRPr="00DD78D6" w:rsidRDefault="005206D3" w:rsidP="00F27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27E56">
        <w:rPr>
          <w:rFonts w:ascii="Times New Roman" w:hAnsi="Times New Roman" w:cs="Times New Roman"/>
          <w:b/>
          <w:sz w:val="26"/>
          <w:szCs w:val="26"/>
        </w:rPr>
        <w:t>Гордеевском сельском</w:t>
      </w:r>
      <w:r w:rsidR="000117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AE6">
        <w:rPr>
          <w:rFonts w:ascii="Times New Roman" w:hAnsi="Times New Roman" w:cs="Times New Roman"/>
          <w:b/>
          <w:sz w:val="26"/>
          <w:szCs w:val="26"/>
        </w:rPr>
        <w:t>поселении</w:t>
      </w:r>
    </w:p>
    <w:p w:rsidR="005206D3" w:rsidRPr="00DD78D6" w:rsidRDefault="005206D3" w:rsidP="00DD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E63" w:rsidRPr="00DD78D6" w:rsidRDefault="005206D3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8D6">
        <w:rPr>
          <w:rFonts w:ascii="Times New Roman" w:hAnsi="Times New Roman" w:cs="Times New Roman"/>
          <w:sz w:val="26"/>
          <w:szCs w:val="26"/>
        </w:rPr>
        <w:t xml:space="preserve">Создание условий для системного повышения качества и комфорта городской среды на территории </w:t>
      </w:r>
      <w:r w:rsidR="00856E01">
        <w:rPr>
          <w:rFonts w:ascii="Times New Roman" w:hAnsi="Times New Roman" w:cs="Times New Roman"/>
          <w:sz w:val="26"/>
          <w:szCs w:val="26"/>
        </w:rPr>
        <w:t xml:space="preserve">Гордеевского сельского </w:t>
      </w:r>
      <w:r w:rsidR="001E2AE6">
        <w:rPr>
          <w:rFonts w:ascii="Times New Roman" w:hAnsi="Times New Roman" w:cs="Times New Roman"/>
          <w:sz w:val="26"/>
          <w:szCs w:val="26"/>
        </w:rPr>
        <w:t>поселения</w:t>
      </w:r>
      <w:r w:rsidR="00417E63" w:rsidRPr="00DD78D6">
        <w:rPr>
          <w:rFonts w:ascii="Times New Roman" w:hAnsi="Times New Roman" w:cs="Times New Roman"/>
          <w:sz w:val="26"/>
          <w:szCs w:val="26"/>
        </w:rPr>
        <w:t xml:space="preserve"> </w:t>
      </w:r>
      <w:r w:rsidRPr="00DD78D6">
        <w:rPr>
          <w:rFonts w:ascii="Times New Roman" w:hAnsi="Times New Roman" w:cs="Times New Roman"/>
          <w:sz w:val="26"/>
          <w:szCs w:val="26"/>
        </w:rPr>
        <w:t xml:space="preserve">путем реализации комплекса первоочередных мероприятий по </w:t>
      </w:r>
      <w:r w:rsidR="00417E63" w:rsidRPr="00DD78D6">
        <w:rPr>
          <w:rFonts w:ascii="Times New Roman" w:hAnsi="Times New Roman" w:cs="Times New Roman"/>
          <w:sz w:val="26"/>
          <w:szCs w:val="26"/>
        </w:rPr>
        <w:t xml:space="preserve">благоустройству рассматривается в качестве одного из основных факторов </w:t>
      </w:r>
      <w:proofErr w:type="gramStart"/>
      <w:r w:rsidR="00417E63" w:rsidRPr="00DD78D6">
        <w:rPr>
          <w:rFonts w:ascii="Times New Roman" w:hAnsi="Times New Roman" w:cs="Times New Roman"/>
          <w:sz w:val="26"/>
          <w:szCs w:val="26"/>
        </w:rPr>
        <w:t xml:space="preserve">повышения </w:t>
      </w:r>
      <w:r w:rsidR="0018569E" w:rsidRPr="00DD78D6">
        <w:rPr>
          <w:rFonts w:ascii="Times New Roman" w:hAnsi="Times New Roman" w:cs="Times New Roman"/>
          <w:sz w:val="26"/>
          <w:szCs w:val="26"/>
        </w:rPr>
        <w:t>комфортности условий проживания населения</w:t>
      </w:r>
      <w:proofErr w:type="gramEnd"/>
      <w:r w:rsidR="0018569E" w:rsidRPr="00DD78D6">
        <w:rPr>
          <w:rFonts w:ascii="Times New Roman" w:hAnsi="Times New Roman" w:cs="Times New Roman"/>
          <w:sz w:val="26"/>
          <w:szCs w:val="26"/>
        </w:rPr>
        <w:t>.</w:t>
      </w:r>
      <w:r w:rsidR="00011BC0" w:rsidRPr="00DD78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A0F" w:rsidRPr="000F7689" w:rsidRDefault="00465A0F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48D">
        <w:rPr>
          <w:rFonts w:ascii="Times New Roman" w:hAnsi="Times New Roman" w:cs="Times New Roman"/>
          <w:sz w:val="26"/>
          <w:szCs w:val="26"/>
        </w:rPr>
        <w:t>В целях установления требований к содержанию и благоустройству территорий</w:t>
      </w:r>
      <w:r w:rsidR="00DD78D6" w:rsidRPr="00EF348D">
        <w:rPr>
          <w:rFonts w:ascii="Times New Roman" w:hAnsi="Times New Roman" w:cs="Times New Roman"/>
          <w:sz w:val="26"/>
          <w:szCs w:val="26"/>
        </w:rPr>
        <w:t xml:space="preserve"> </w:t>
      </w:r>
      <w:r w:rsidRPr="00EF348D">
        <w:rPr>
          <w:rFonts w:ascii="Times New Roman" w:hAnsi="Times New Roman" w:cs="Times New Roman"/>
          <w:sz w:val="26"/>
          <w:szCs w:val="26"/>
        </w:rPr>
        <w:t xml:space="preserve"> разработаны и утверждены Решением </w:t>
      </w:r>
      <w:r w:rsidR="00EF348D" w:rsidRPr="00EF348D">
        <w:rPr>
          <w:rFonts w:ascii="Times New Roman" w:hAnsi="Times New Roman" w:cs="Times New Roman"/>
          <w:sz w:val="26"/>
          <w:szCs w:val="26"/>
        </w:rPr>
        <w:t xml:space="preserve">Гордеевского сельского Совета народных депутатов Гордеевского района Брянской области </w:t>
      </w:r>
      <w:r w:rsidRPr="00EF348D">
        <w:rPr>
          <w:rFonts w:ascii="Times New Roman" w:hAnsi="Times New Roman" w:cs="Times New Roman"/>
          <w:sz w:val="26"/>
          <w:szCs w:val="26"/>
        </w:rPr>
        <w:t xml:space="preserve">от </w:t>
      </w:r>
      <w:r w:rsidR="00EF348D" w:rsidRPr="00EF348D">
        <w:rPr>
          <w:rFonts w:ascii="Times New Roman" w:hAnsi="Times New Roman" w:cs="Times New Roman"/>
          <w:sz w:val="26"/>
          <w:szCs w:val="26"/>
        </w:rPr>
        <w:t>25.10.2017 г. №139 «</w:t>
      </w:r>
      <w:r w:rsidRPr="00EF348D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1E2AE6" w:rsidRPr="00EF348D">
        <w:rPr>
          <w:rFonts w:ascii="Times New Roman" w:hAnsi="Times New Roman" w:cs="Times New Roman"/>
          <w:sz w:val="26"/>
          <w:szCs w:val="26"/>
        </w:rPr>
        <w:t>благоустройства</w:t>
      </w:r>
      <w:r w:rsidR="00EF348D" w:rsidRPr="00EF348D">
        <w:rPr>
          <w:rFonts w:ascii="Times New Roman" w:hAnsi="Times New Roman" w:cs="Times New Roman"/>
          <w:sz w:val="26"/>
          <w:szCs w:val="26"/>
        </w:rPr>
        <w:t xml:space="preserve"> территории Гордеевского сельского поселения»</w:t>
      </w:r>
      <w:r w:rsidR="001E2AE6" w:rsidRPr="00EF348D">
        <w:rPr>
          <w:rFonts w:ascii="Times New Roman" w:hAnsi="Times New Roman" w:cs="Times New Roman"/>
          <w:sz w:val="26"/>
          <w:szCs w:val="26"/>
        </w:rPr>
        <w:t xml:space="preserve"> </w:t>
      </w:r>
      <w:r w:rsidRPr="00EF348D">
        <w:rPr>
          <w:rFonts w:ascii="Times New Roman" w:hAnsi="Times New Roman" w:cs="Times New Roman"/>
          <w:sz w:val="26"/>
          <w:szCs w:val="26"/>
        </w:rPr>
        <w:t xml:space="preserve">(далее – Правила благоустройства), в соответствии с которыми </w:t>
      </w:r>
      <w:proofErr w:type="gramStart"/>
      <w:r w:rsidRPr="00EF348D">
        <w:rPr>
          <w:rFonts w:ascii="Times New Roman" w:hAnsi="Times New Roman" w:cs="Times New Roman"/>
          <w:sz w:val="26"/>
          <w:szCs w:val="26"/>
        </w:rPr>
        <w:t>определены</w:t>
      </w:r>
      <w:proofErr w:type="gramEnd"/>
      <w:r w:rsidRPr="00EF348D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ED4B09" w:rsidRPr="00EF348D">
        <w:rPr>
          <w:rFonts w:ascii="Times New Roman" w:hAnsi="Times New Roman" w:cs="Times New Roman"/>
          <w:sz w:val="26"/>
          <w:szCs w:val="26"/>
        </w:rPr>
        <w:t>организация содержания и</w:t>
      </w:r>
      <w:r w:rsidRPr="00EF348D">
        <w:rPr>
          <w:rFonts w:ascii="Times New Roman" w:hAnsi="Times New Roman" w:cs="Times New Roman"/>
          <w:sz w:val="26"/>
          <w:szCs w:val="26"/>
        </w:rPr>
        <w:t xml:space="preserve"> уборки</w:t>
      </w:r>
      <w:r w:rsidRPr="000F7689">
        <w:rPr>
          <w:rFonts w:ascii="Times New Roman" w:hAnsi="Times New Roman" w:cs="Times New Roman"/>
          <w:sz w:val="26"/>
          <w:szCs w:val="26"/>
        </w:rPr>
        <w:t xml:space="preserve">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</w:t>
      </w:r>
      <w:r w:rsidR="00ED4B09" w:rsidRPr="000F7689">
        <w:rPr>
          <w:rFonts w:ascii="Times New Roman" w:hAnsi="Times New Roman" w:cs="Times New Roman"/>
          <w:sz w:val="26"/>
          <w:szCs w:val="26"/>
        </w:rPr>
        <w:t xml:space="preserve">правила содержания зданий, объектов внешнего благоустройства, </w:t>
      </w:r>
      <w:r w:rsidRPr="000F7689">
        <w:rPr>
          <w:rFonts w:ascii="Times New Roman" w:hAnsi="Times New Roman" w:cs="Times New Roman"/>
          <w:sz w:val="26"/>
          <w:szCs w:val="26"/>
        </w:rPr>
        <w:t>правила озеленения.</w:t>
      </w:r>
    </w:p>
    <w:p w:rsidR="00630370" w:rsidRDefault="00DD78D6" w:rsidP="00DD78D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 сегодняшний день у</w:t>
      </w:r>
      <w:r w:rsidR="00011BC0"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>ровень благоустройства дворовых территорий многоквартирных домов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</w:t>
      </w: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>дворовы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и)</w:t>
      </w: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1BC0"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полностью или частично не отвечает нормативным требованиям. </w:t>
      </w:r>
    </w:p>
    <w:p w:rsidR="00011BC0" w:rsidRPr="00DD78D6" w:rsidRDefault="00ED4B09" w:rsidP="00DD78D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Большинство дворов </w:t>
      </w:r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имеет </w:t>
      </w:r>
      <w:r w:rsidR="00C27E56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высокую степень износа 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асфальтобетонного покрытия внутриквартальных проездов, так как срок службы дорожных покрытий с момента массовой застройки </w:t>
      </w:r>
      <w:proofErr w:type="gramStart"/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End"/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Гордеевка</w:t>
      </w:r>
      <w:proofErr w:type="gramEnd"/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многоквартирными домами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истек.</w:t>
      </w:r>
      <w:r w:rsidR="00011BC0"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ряде дворов отсутствует освещение придомовых территорий, 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создает неудобство 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>малое количество парковок для временного хранения автомобилей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их полное отсутствие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>нет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оборудованных детских и спортивно-игровых площадок</w:t>
      </w:r>
      <w:r w:rsidR="00011BC0"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Наличие на придомовых территориях разрушенных хозяйственных строений создает угрозу жизни и здоровью граждан; отсутствуют специально обустроенные стоянки для автомобилей, что приводит к их хаотичной парковке.</w:t>
      </w:r>
    </w:p>
    <w:p w:rsidR="00011BC0" w:rsidRDefault="00011BC0" w:rsidP="00DD78D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Повышение уровня благоустройства дворовых территорий требует производства работ, в том числе</w:t>
      </w:r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</w:t>
      </w: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посадке деревьев и кустарников. </w:t>
      </w:r>
    </w:p>
    <w:p w:rsidR="009F22BD" w:rsidRDefault="00C27E56" w:rsidP="00DD78D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 все з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>он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9F22BD" w:rsidRP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массового пребывания</w:t>
      </w:r>
      <w:r w:rsidR="009F22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людей оборудованы необходимым набором элементов благоуст</w:t>
      </w:r>
      <w:r w:rsidR="00A7308A">
        <w:rPr>
          <w:rFonts w:ascii="Times New Roman" w:eastAsiaTheme="minorHAnsi" w:hAnsi="Times New Roman" w:cs="Times New Roman"/>
          <w:sz w:val="26"/>
          <w:szCs w:val="26"/>
          <w:lang w:eastAsia="en-US"/>
        </w:rPr>
        <w:t>ройства и ландшафтного дизайна.</w:t>
      </w:r>
    </w:p>
    <w:p w:rsidR="00DD78D6" w:rsidRPr="00DD78D6" w:rsidRDefault="00DD78D6" w:rsidP="00DD78D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территории </w:t>
      </w:r>
      <w:r w:rsidR="00856E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Гордеевского сельского </w:t>
      </w:r>
      <w:r w:rsidR="00ED4B09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поселения</w:t>
      </w:r>
      <w:r w:rsidRPr="00DD7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расположено </w:t>
      </w:r>
      <w:r w:rsidR="000F76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порядка </w:t>
      </w:r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0F76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94CD5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общественных территорий</w:t>
      </w:r>
      <w:r w:rsidR="00C27E5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11BC0" w:rsidRPr="00011BC0" w:rsidRDefault="00011BC0" w:rsidP="00DD78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1BC0">
        <w:rPr>
          <w:rFonts w:ascii="Times New Roman" w:hAnsi="Times New Roman" w:cs="Times New Roman"/>
          <w:sz w:val="26"/>
          <w:szCs w:val="26"/>
        </w:rPr>
        <w:t xml:space="preserve">К </w:t>
      </w:r>
      <w:r w:rsidR="00DD78D6">
        <w:rPr>
          <w:rFonts w:ascii="Times New Roman" w:hAnsi="Times New Roman" w:cs="Times New Roman"/>
          <w:sz w:val="26"/>
          <w:szCs w:val="26"/>
        </w:rPr>
        <w:t xml:space="preserve">повышению уровня благоустройства и качества городской среды </w:t>
      </w:r>
      <w:r w:rsidRPr="00011BC0">
        <w:rPr>
          <w:rFonts w:ascii="Times New Roman" w:hAnsi="Times New Roman" w:cs="Times New Roman"/>
          <w:sz w:val="26"/>
          <w:szCs w:val="26"/>
        </w:rPr>
        <w:t>необходим последовательный комплексный подход, рассчитанный на среднесрочный период, который предполагает использова</w:t>
      </w:r>
      <w:r w:rsidR="00DD78D6" w:rsidRPr="00DD78D6">
        <w:rPr>
          <w:rFonts w:ascii="Times New Roman" w:hAnsi="Times New Roman" w:cs="Times New Roman"/>
          <w:sz w:val="26"/>
          <w:szCs w:val="26"/>
        </w:rPr>
        <w:t xml:space="preserve">ние программно-целевых методов. </w:t>
      </w:r>
      <w:r w:rsidRPr="00011BC0">
        <w:rPr>
          <w:rFonts w:ascii="Times New Roman" w:hAnsi="Times New Roman" w:cs="Times New Roman"/>
          <w:sz w:val="26"/>
          <w:szCs w:val="26"/>
        </w:rPr>
        <w:t xml:space="preserve">Основным методом решения проблемы должно стать благоустройство дворовых </w:t>
      </w:r>
      <w:r w:rsidR="00DD78D6">
        <w:rPr>
          <w:rFonts w:ascii="Times New Roman" w:hAnsi="Times New Roman" w:cs="Times New Roman"/>
          <w:sz w:val="26"/>
          <w:szCs w:val="26"/>
        </w:rPr>
        <w:t xml:space="preserve">и общественных </w:t>
      </w:r>
      <w:r w:rsidRPr="00011BC0">
        <w:rPr>
          <w:rFonts w:ascii="Times New Roman" w:hAnsi="Times New Roman" w:cs="Times New Roman"/>
          <w:sz w:val="26"/>
          <w:szCs w:val="26"/>
        </w:rPr>
        <w:t>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</w:t>
      </w:r>
      <w:r w:rsidR="00DD78D6" w:rsidRPr="00DD78D6">
        <w:rPr>
          <w:rFonts w:ascii="Times New Roman" w:hAnsi="Times New Roman" w:cs="Times New Roman"/>
          <w:sz w:val="26"/>
          <w:szCs w:val="26"/>
        </w:rPr>
        <w:t>зопасности территорий</w:t>
      </w:r>
      <w:r w:rsidRPr="00011BC0">
        <w:rPr>
          <w:rFonts w:ascii="Times New Roman" w:hAnsi="Times New Roman" w:cs="Times New Roman"/>
          <w:sz w:val="26"/>
          <w:szCs w:val="26"/>
        </w:rPr>
        <w:t>.</w:t>
      </w:r>
    </w:p>
    <w:p w:rsidR="00DD78D6" w:rsidRPr="00DD78D6" w:rsidRDefault="00DD78D6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1722" w:rsidRDefault="00D91722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08A" w:rsidRDefault="00A7308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E3070" w:rsidRPr="00011BC0" w:rsidRDefault="002E3070" w:rsidP="002E30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Оценка текущего состояния благоустройства </w:t>
      </w:r>
    </w:p>
    <w:p w:rsidR="00182F5E" w:rsidRDefault="00011BC0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дворовых </w:t>
      </w:r>
      <w:r w:rsidR="002E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общественных </w:t>
      </w:r>
      <w:r w:rsidRPr="00011BC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</w:t>
      </w:r>
      <w:r w:rsidR="00817729" w:rsidRPr="00817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011BC0" w:rsidRPr="00011BC0" w:rsidRDefault="00817729" w:rsidP="00DD78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72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201</w:t>
      </w:r>
      <w:r w:rsidR="00BC16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17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201</w:t>
      </w:r>
      <w:r w:rsidR="00A412D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17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2E3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11BC0" w:rsidRPr="00011BC0" w:rsidRDefault="00011BC0" w:rsidP="00DD78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B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1440"/>
        <w:gridCol w:w="1134"/>
        <w:gridCol w:w="1134"/>
        <w:gridCol w:w="1112"/>
      </w:tblGrid>
      <w:tr w:rsidR="00817729" w:rsidRPr="00AC0DD2" w:rsidTr="00817729">
        <w:tc>
          <w:tcPr>
            <w:tcW w:w="771" w:type="dxa"/>
            <w:vMerge w:val="restart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817729" w:rsidRPr="00AC0DD2" w:rsidRDefault="00817729" w:rsidP="002E30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380" w:type="dxa"/>
            <w:gridSpan w:val="3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817729" w:rsidRPr="00AC0DD2" w:rsidTr="00817729">
        <w:trPr>
          <w:trHeight w:val="227"/>
        </w:trPr>
        <w:tc>
          <w:tcPr>
            <w:tcW w:w="771" w:type="dxa"/>
            <w:vMerge/>
            <w:vAlign w:val="center"/>
          </w:tcPr>
          <w:p w:rsidR="00817729" w:rsidRPr="00AC0DD2" w:rsidRDefault="00817729" w:rsidP="008177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961" w:type="dxa"/>
            <w:vMerge/>
            <w:vAlign w:val="center"/>
          </w:tcPr>
          <w:p w:rsidR="00817729" w:rsidRPr="00AC0DD2" w:rsidRDefault="00817729" w:rsidP="008177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40" w:type="dxa"/>
            <w:vMerge/>
            <w:vAlign w:val="center"/>
          </w:tcPr>
          <w:p w:rsidR="00817729" w:rsidRPr="00AC0DD2" w:rsidRDefault="00817729" w:rsidP="0081772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17729" w:rsidRPr="00AC0DD2" w:rsidRDefault="00817729" w:rsidP="00A41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412D6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17729" w:rsidRPr="00AC0DD2" w:rsidRDefault="00817729" w:rsidP="00B6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B61A12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12" w:type="dxa"/>
            <w:vAlign w:val="center"/>
          </w:tcPr>
          <w:p w:rsidR="00817729" w:rsidRPr="00AC0DD2" w:rsidRDefault="00817729" w:rsidP="00B61A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B61A12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817729" w:rsidRPr="00AC0DD2" w:rsidTr="00817729">
        <w:tc>
          <w:tcPr>
            <w:tcW w:w="771" w:type="dxa"/>
            <w:vAlign w:val="center"/>
          </w:tcPr>
          <w:p w:rsidR="00817729" w:rsidRPr="00AC0DD2" w:rsidRDefault="00817729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817729" w:rsidRPr="00355897" w:rsidRDefault="006E5F87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7729" w:rsidRPr="00355897" w:rsidRDefault="000F768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817729" w:rsidRPr="00355897" w:rsidRDefault="00AC0DD2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17729" w:rsidRPr="00AC0DD2" w:rsidTr="00817729">
        <w:tc>
          <w:tcPr>
            <w:tcW w:w="771" w:type="dxa"/>
            <w:vAlign w:val="center"/>
          </w:tcPr>
          <w:p w:rsidR="00817729" w:rsidRPr="00AC0DD2" w:rsidRDefault="00817729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17729" w:rsidRPr="00355897" w:rsidRDefault="006E5F87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7729" w:rsidRPr="00355897" w:rsidRDefault="004D5F7F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817729" w:rsidRPr="00355897" w:rsidRDefault="00FA45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2E3070" w:rsidRPr="00AC0DD2" w:rsidTr="00817729">
        <w:tc>
          <w:tcPr>
            <w:tcW w:w="771" w:type="dxa"/>
            <w:vAlign w:val="center"/>
          </w:tcPr>
          <w:p w:rsidR="002E3070" w:rsidRPr="00AC0DD2" w:rsidRDefault="002E3070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2E3070" w:rsidRPr="00AC0DD2" w:rsidRDefault="002E3070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</w:p>
        </w:tc>
        <w:tc>
          <w:tcPr>
            <w:tcW w:w="1440" w:type="dxa"/>
            <w:vAlign w:val="center"/>
          </w:tcPr>
          <w:p w:rsidR="002E3070" w:rsidRPr="00AC0DD2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2E3070" w:rsidRPr="00355897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2E3070" w:rsidRPr="00355897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2E3070" w:rsidRPr="00355897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82F5E" w:rsidRPr="00AC0DD2" w:rsidTr="00817729">
        <w:tc>
          <w:tcPr>
            <w:tcW w:w="771" w:type="dxa"/>
            <w:vAlign w:val="center"/>
          </w:tcPr>
          <w:p w:rsidR="00182F5E" w:rsidRPr="00AC0DD2" w:rsidRDefault="00182F5E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2F5E" w:rsidRPr="00AC0DD2" w:rsidRDefault="00182F5E" w:rsidP="000573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общественных территорий</w:t>
            </w:r>
          </w:p>
        </w:tc>
        <w:tc>
          <w:tcPr>
            <w:tcW w:w="1440" w:type="dxa"/>
            <w:vAlign w:val="center"/>
          </w:tcPr>
          <w:p w:rsidR="00182F5E" w:rsidRPr="00AC0DD2" w:rsidRDefault="00182F5E" w:rsidP="000573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Единиц </w:t>
            </w:r>
          </w:p>
        </w:tc>
        <w:tc>
          <w:tcPr>
            <w:tcW w:w="1134" w:type="dxa"/>
            <w:vAlign w:val="center"/>
          </w:tcPr>
          <w:p w:rsidR="00182F5E" w:rsidRPr="00355897" w:rsidRDefault="00AC0DD2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82F5E" w:rsidRPr="00355897" w:rsidRDefault="00AC0DD2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2" w:type="dxa"/>
            <w:vAlign w:val="center"/>
          </w:tcPr>
          <w:p w:rsidR="00182F5E" w:rsidRPr="00355897" w:rsidRDefault="00AC0DD2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817729" w:rsidRPr="00AC0DD2" w:rsidTr="00817729">
        <w:tc>
          <w:tcPr>
            <w:tcW w:w="771" w:type="dxa"/>
            <w:vAlign w:val="center"/>
          </w:tcPr>
          <w:p w:rsidR="00817729" w:rsidRPr="00AC0DD2" w:rsidRDefault="00817729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2F5E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общественных территорий от общего</w:t>
            </w:r>
          </w:p>
          <w:p w:rsidR="00817729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количества таких территорий</w:t>
            </w:r>
          </w:p>
        </w:tc>
        <w:tc>
          <w:tcPr>
            <w:tcW w:w="1440" w:type="dxa"/>
            <w:vAlign w:val="center"/>
          </w:tcPr>
          <w:p w:rsidR="00817729" w:rsidRPr="00AC0DD2" w:rsidRDefault="00AC0DD2" w:rsidP="000573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182F5E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роцент</w:t>
            </w:r>
          </w:p>
        </w:tc>
        <w:tc>
          <w:tcPr>
            <w:tcW w:w="1134" w:type="dxa"/>
            <w:vAlign w:val="center"/>
          </w:tcPr>
          <w:p w:rsidR="00817729" w:rsidRPr="00355897" w:rsidRDefault="00D85466" w:rsidP="003558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17729" w:rsidRPr="00355897" w:rsidRDefault="00D85466" w:rsidP="000E4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2" w:type="dxa"/>
            <w:vAlign w:val="center"/>
          </w:tcPr>
          <w:p w:rsidR="00817729" w:rsidRPr="00355897" w:rsidRDefault="00D85466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82F5E" w:rsidRPr="00AC0DD2" w:rsidTr="00817729">
        <w:tc>
          <w:tcPr>
            <w:tcW w:w="771" w:type="dxa"/>
            <w:vAlign w:val="center"/>
          </w:tcPr>
          <w:p w:rsidR="00182F5E" w:rsidRPr="00AC0DD2" w:rsidRDefault="00182F5E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2F5E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территорий, нуждающихся </w:t>
            </w:r>
            <w:proofErr w:type="gramStart"/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182F5E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благоустройстве</w:t>
            </w:r>
            <w:proofErr w:type="gramEnd"/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 общего количества таких территорий</w:t>
            </w:r>
          </w:p>
        </w:tc>
        <w:tc>
          <w:tcPr>
            <w:tcW w:w="1440" w:type="dxa"/>
            <w:vAlign w:val="center"/>
          </w:tcPr>
          <w:p w:rsidR="00182F5E" w:rsidRPr="00AC0DD2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05739C" w:rsidRPr="00355897" w:rsidRDefault="00D85466" w:rsidP="000573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82F5E" w:rsidRPr="00355897" w:rsidRDefault="00D85466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2" w:type="dxa"/>
            <w:vAlign w:val="center"/>
          </w:tcPr>
          <w:p w:rsidR="00182F5E" w:rsidRPr="00355897" w:rsidRDefault="00D85466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17729" w:rsidRPr="00AC0DD2" w:rsidTr="00817729">
        <w:tc>
          <w:tcPr>
            <w:tcW w:w="771" w:type="dxa"/>
            <w:vAlign w:val="center"/>
          </w:tcPr>
          <w:p w:rsidR="00817729" w:rsidRPr="00AC0DD2" w:rsidRDefault="00817729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2F5E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благоустроенных общественных территорий, приходящихся </w:t>
            </w:r>
            <w:proofErr w:type="gramStart"/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817729" w:rsidRPr="00AC0DD2" w:rsidRDefault="00182F5E" w:rsidP="00182F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жителя муниципального образования</w:t>
            </w:r>
          </w:p>
        </w:tc>
        <w:tc>
          <w:tcPr>
            <w:tcW w:w="1440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817729" w:rsidRPr="00355897" w:rsidRDefault="006E5F87" w:rsidP="000F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7729" w:rsidRPr="00355897" w:rsidRDefault="006E5F87" w:rsidP="000F6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817729" w:rsidRPr="00355897" w:rsidRDefault="004D5F7F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17729" w:rsidRPr="00AC0DD2" w:rsidTr="00817729">
        <w:tc>
          <w:tcPr>
            <w:tcW w:w="771" w:type="dxa"/>
            <w:vAlign w:val="center"/>
          </w:tcPr>
          <w:p w:rsidR="00817729" w:rsidRPr="00AC0DD2" w:rsidRDefault="00817729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</w:t>
            </w:r>
            <w:r w:rsidR="00182F5E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иторий, общественных территорий</w:t>
            </w:r>
          </w:p>
        </w:tc>
        <w:tc>
          <w:tcPr>
            <w:tcW w:w="1440" w:type="dxa"/>
            <w:vAlign w:val="center"/>
          </w:tcPr>
          <w:p w:rsidR="00817729" w:rsidRPr="00AC0DD2" w:rsidRDefault="00817729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817729" w:rsidRPr="00AC0DD2" w:rsidRDefault="004D5F7F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817729" w:rsidRPr="00AC0DD2" w:rsidRDefault="000E4364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817729" w:rsidRPr="00AC0DD2" w:rsidRDefault="004D5F7F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82F5E" w:rsidRPr="00817729" w:rsidTr="00817729">
        <w:tc>
          <w:tcPr>
            <w:tcW w:w="771" w:type="dxa"/>
            <w:vAlign w:val="center"/>
          </w:tcPr>
          <w:p w:rsidR="00182F5E" w:rsidRPr="00AC0DD2" w:rsidRDefault="00182F5E" w:rsidP="0081772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82F5E" w:rsidRPr="00AC0DD2" w:rsidRDefault="00182F5E" w:rsidP="000573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наличии трудового участия граждан, организаций</w:t>
            </w:r>
            <w:r w:rsidR="0005739C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выполнении мероприятий по благоустройству дворовых территорий,</w:t>
            </w:r>
            <w:r w:rsidR="0005739C"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</w:t>
            </w:r>
          </w:p>
        </w:tc>
        <w:tc>
          <w:tcPr>
            <w:tcW w:w="1440" w:type="dxa"/>
            <w:vAlign w:val="center"/>
          </w:tcPr>
          <w:p w:rsidR="00182F5E" w:rsidRPr="00AC0DD2" w:rsidRDefault="00182F5E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82F5E" w:rsidRPr="00AC0DD2" w:rsidRDefault="000E4364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182F5E" w:rsidRPr="00AC0DD2" w:rsidRDefault="0005739C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D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12" w:type="dxa"/>
            <w:vAlign w:val="center"/>
          </w:tcPr>
          <w:p w:rsidR="00182F5E" w:rsidRDefault="00AC0DD2" w:rsidP="00817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011BC0" w:rsidRPr="00011BC0" w:rsidRDefault="00011BC0" w:rsidP="00DD78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5A0F" w:rsidRPr="00B92E0E" w:rsidRDefault="00465A0F" w:rsidP="00DD7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739C" w:rsidRDefault="0005739C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1722" w:rsidRDefault="00D91722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5F7F" w:rsidRDefault="00B92E0E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2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2. П</w:t>
      </w:r>
      <w:r w:rsidRPr="002542CE">
        <w:rPr>
          <w:rFonts w:ascii="Times New Roman" w:hAnsi="Times New Roman" w:cs="Times New Roman"/>
          <w:b/>
          <w:sz w:val="26"/>
          <w:szCs w:val="26"/>
        </w:rPr>
        <w:t>риоритеты</w:t>
      </w:r>
      <w:r w:rsidR="00985EF7" w:rsidRPr="00254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2C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985EF7" w:rsidRPr="002542CE">
        <w:rPr>
          <w:rFonts w:ascii="Times New Roman" w:hAnsi="Times New Roman" w:cs="Times New Roman"/>
          <w:b/>
          <w:sz w:val="26"/>
          <w:szCs w:val="26"/>
        </w:rPr>
        <w:t xml:space="preserve"> политики в сфере бла</w:t>
      </w:r>
      <w:r w:rsidRPr="002542CE">
        <w:rPr>
          <w:rFonts w:ascii="Times New Roman" w:hAnsi="Times New Roman" w:cs="Times New Roman"/>
          <w:b/>
          <w:sz w:val="26"/>
          <w:szCs w:val="26"/>
        </w:rPr>
        <w:t xml:space="preserve">гоустройства. </w:t>
      </w:r>
    </w:p>
    <w:p w:rsidR="00985EF7" w:rsidRPr="002542CE" w:rsidRDefault="00B92E0E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2CE">
        <w:rPr>
          <w:rFonts w:ascii="Times New Roman" w:hAnsi="Times New Roman" w:cs="Times New Roman"/>
          <w:b/>
          <w:sz w:val="26"/>
          <w:szCs w:val="26"/>
        </w:rPr>
        <w:t>Цели</w:t>
      </w:r>
      <w:r w:rsidR="00985EF7" w:rsidRPr="002542CE">
        <w:rPr>
          <w:rFonts w:ascii="Times New Roman" w:hAnsi="Times New Roman" w:cs="Times New Roman"/>
          <w:b/>
          <w:sz w:val="26"/>
          <w:szCs w:val="26"/>
        </w:rPr>
        <w:t xml:space="preserve"> и задач</w:t>
      </w:r>
      <w:r w:rsidRPr="002542CE">
        <w:rPr>
          <w:rFonts w:ascii="Times New Roman" w:hAnsi="Times New Roman" w:cs="Times New Roman"/>
          <w:b/>
          <w:sz w:val="26"/>
          <w:szCs w:val="26"/>
        </w:rPr>
        <w:t>и муниципальной программы</w:t>
      </w:r>
      <w:r w:rsidR="005203B0" w:rsidRPr="002542CE">
        <w:rPr>
          <w:rFonts w:ascii="Times New Roman" w:hAnsi="Times New Roman" w:cs="Times New Roman"/>
          <w:b/>
          <w:sz w:val="26"/>
          <w:szCs w:val="26"/>
        </w:rPr>
        <w:t>. Прогноз ожидаемых результатов</w:t>
      </w:r>
      <w:r w:rsidR="00BE6C9E" w:rsidRPr="002542CE">
        <w:rPr>
          <w:rFonts w:ascii="Times New Roman" w:hAnsi="Times New Roman" w:cs="Times New Roman"/>
          <w:b/>
          <w:sz w:val="26"/>
          <w:szCs w:val="26"/>
        </w:rPr>
        <w:t>.</w:t>
      </w:r>
    </w:p>
    <w:p w:rsidR="00570FCB" w:rsidRPr="002542CE" w:rsidRDefault="00570FCB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F29" w:rsidRPr="002542CE" w:rsidRDefault="00FA4F29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 xml:space="preserve">Приоритеты муниципальной политики </w:t>
      </w:r>
      <w:r w:rsidR="00856E01">
        <w:rPr>
          <w:rFonts w:ascii="Times New Roman" w:hAnsi="Times New Roman" w:cs="Times New Roman"/>
          <w:sz w:val="26"/>
          <w:szCs w:val="26"/>
        </w:rPr>
        <w:t>Гордеевского района</w:t>
      </w:r>
      <w:r w:rsidRPr="002542CE">
        <w:rPr>
          <w:rFonts w:ascii="Times New Roman" w:hAnsi="Times New Roman" w:cs="Times New Roman"/>
          <w:sz w:val="26"/>
          <w:szCs w:val="26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FA4F29" w:rsidRPr="002542CE" w:rsidRDefault="00FA4F29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2CE">
        <w:rPr>
          <w:rFonts w:ascii="Times New Roman" w:hAnsi="Times New Roman" w:cs="Times New Roman"/>
          <w:sz w:val="26"/>
          <w:szCs w:val="26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</w:t>
      </w:r>
      <w:r w:rsidR="00813365" w:rsidRPr="002542CE">
        <w:rPr>
          <w:rFonts w:ascii="Times New Roman" w:hAnsi="Times New Roman" w:cs="Times New Roman"/>
          <w:sz w:val="26"/>
          <w:szCs w:val="26"/>
        </w:rPr>
        <w:t>0</w:t>
      </w:r>
      <w:r w:rsidRPr="002542CE">
        <w:rPr>
          <w:rFonts w:ascii="Times New Roman" w:hAnsi="Times New Roman" w:cs="Times New Roman"/>
          <w:sz w:val="26"/>
          <w:szCs w:val="26"/>
        </w:rPr>
        <w:t>17 года №169 «Об утверждении Правил</w:t>
      </w:r>
      <w:r w:rsidR="00813365" w:rsidRPr="002542CE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</w:t>
      </w:r>
      <w:r w:rsidRPr="002542CE">
        <w:rPr>
          <w:rFonts w:ascii="Times New Roman" w:hAnsi="Times New Roman" w:cs="Times New Roman"/>
          <w:sz w:val="26"/>
          <w:szCs w:val="26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2542CE">
        <w:rPr>
          <w:rFonts w:ascii="Times New Roman" w:hAnsi="Times New Roman" w:cs="Times New Roman"/>
          <w:sz w:val="26"/>
          <w:szCs w:val="26"/>
        </w:rPr>
        <w:t xml:space="preserve"> Федерации и муниципальных программ формирования современной городской среды».</w:t>
      </w:r>
    </w:p>
    <w:p w:rsidR="003915BB" w:rsidRPr="002542CE" w:rsidRDefault="003915BB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Приоритетами муниципальной политики в сфере благоустройства являются:</w:t>
      </w:r>
    </w:p>
    <w:p w:rsidR="00570FCB" w:rsidRPr="002542CE" w:rsidRDefault="00FA4F29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1.</w:t>
      </w:r>
      <w:r w:rsidRPr="002542C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9113D" w:rsidRPr="002542CE">
        <w:rPr>
          <w:rFonts w:ascii="Times New Roman" w:hAnsi="Times New Roman" w:cs="Times New Roman"/>
          <w:sz w:val="26"/>
          <w:szCs w:val="26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</w:t>
      </w:r>
      <w:r w:rsidR="0005739C">
        <w:rPr>
          <w:rFonts w:ascii="Times New Roman" w:hAnsi="Times New Roman" w:cs="Times New Roman"/>
          <w:sz w:val="26"/>
          <w:szCs w:val="26"/>
        </w:rPr>
        <w:t>Брянской области</w:t>
      </w:r>
      <w:r w:rsidR="0029113D" w:rsidRPr="002542CE">
        <w:rPr>
          <w:rFonts w:ascii="Times New Roman" w:hAnsi="Times New Roman" w:cs="Times New Roman"/>
          <w:sz w:val="26"/>
          <w:szCs w:val="26"/>
        </w:rPr>
        <w:t xml:space="preserve"> 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(далее – населённый пункт) </w:t>
      </w:r>
      <w:r w:rsidR="0029113D" w:rsidRPr="002542CE">
        <w:rPr>
          <w:rFonts w:ascii="Times New Roman" w:hAnsi="Times New Roman" w:cs="Times New Roman"/>
          <w:sz w:val="26"/>
          <w:szCs w:val="26"/>
        </w:rPr>
        <w:t>путем реализации комплекса первоочередных</w:t>
      </w:r>
      <w:r w:rsidR="008743E8" w:rsidRPr="002542CE"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="008743E8" w:rsidRPr="002542C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8743E8" w:rsidRPr="002542CE" w:rsidRDefault="00FA4F29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8743E8" w:rsidRPr="002542CE">
        <w:rPr>
          <w:rFonts w:ascii="Times New Roman" w:hAnsi="Times New Roman" w:cs="Times New Roman"/>
          <w:sz w:val="26"/>
          <w:szCs w:val="26"/>
        </w:rPr>
        <w:t xml:space="preserve">Осуществление контроля </w:t>
      </w:r>
      <w:r w:rsidR="00145B82" w:rsidRPr="002542CE">
        <w:rPr>
          <w:rFonts w:ascii="Times New Roman" w:hAnsi="Times New Roman" w:cs="Times New Roman"/>
          <w:sz w:val="26"/>
          <w:szCs w:val="26"/>
        </w:rPr>
        <w:t>за реализацией муниципальной программы, проведение комиссионной оценки предложений граждан и организаций в сфере благоустройства н</w:t>
      </w:r>
      <w:r w:rsidR="00813365" w:rsidRPr="002542CE">
        <w:rPr>
          <w:rFonts w:ascii="Times New Roman" w:hAnsi="Times New Roman" w:cs="Times New Roman"/>
          <w:sz w:val="26"/>
          <w:szCs w:val="26"/>
        </w:rPr>
        <w:t>а территории населённых пунктов с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 учет</w:t>
      </w:r>
      <w:r w:rsidR="00813365" w:rsidRPr="002542CE">
        <w:rPr>
          <w:rFonts w:ascii="Times New Roman" w:hAnsi="Times New Roman" w:cs="Times New Roman"/>
          <w:sz w:val="26"/>
          <w:szCs w:val="26"/>
        </w:rPr>
        <w:t>ом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</w:t>
      </w:r>
      <w:r w:rsidR="00813365" w:rsidRPr="002542CE">
        <w:rPr>
          <w:rFonts w:ascii="Times New Roman" w:hAnsi="Times New Roman" w:cs="Times New Roman"/>
          <w:sz w:val="26"/>
          <w:szCs w:val="26"/>
        </w:rPr>
        <w:t>,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 обеспечивается коллегиально посредством общественной комиссии, состав и положение о которой утверждены </w:t>
      </w:r>
      <w:r w:rsidR="0005739C">
        <w:rPr>
          <w:rFonts w:ascii="Times New Roman" w:hAnsi="Times New Roman" w:cs="Times New Roman"/>
          <w:sz w:val="26"/>
          <w:szCs w:val="26"/>
        </w:rPr>
        <w:t>Постановлением</w:t>
      </w:r>
      <w:r w:rsidR="004D5F7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56E01">
        <w:rPr>
          <w:rFonts w:ascii="Times New Roman" w:hAnsi="Times New Roman" w:cs="Times New Roman"/>
          <w:sz w:val="26"/>
          <w:szCs w:val="26"/>
        </w:rPr>
        <w:t>Гордеевского района</w:t>
      </w:r>
      <w:r w:rsidR="004D5F7F">
        <w:rPr>
          <w:rFonts w:ascii="Times New Roman" w:hAnsi="Times New Roman" w:cs="Times New Roman"/>
          <w:sz w:val="26"/>
          <w:szCs w:val="26"/>
        </w:rPr>
        <w:t xml:space="preserve"> от </w:t>
      </w:r>
      <w:r w:rsidR="00221EC5">
        <w:rPr>
          <w:rFonts w:ascii="Times New Roman" w:hAnsi="Times New Roman" w:cs="Times New Roman"/>
          <w:sz w:val="26"/>
          <w:szCs w:val="26"/>
        </w:rPr>
        <w:t xml:space="preserve">02 ноября </w:t>
      </w:r>
      <w:r w:rsidR="004D5F7F">
        <w:rPr>
          <w:rFonts w:ascii="Times New Roman" w:hAnsi="Times New Roman" w:cs="Times New Roman"/>
          <w:sz w:val="26"/>
          <w:szCs w:val="26"/>
        </w:rPr>
        <w:t>2017г</w:t>
      </w:r>
      <w:proofErr w:type="gramEnd"/>
      <w:r w:rsidR="004D5F7F">
        <w:rPr>
          <w:rFonts w:ascii="Times New Roman" w:hAnsi="Times New Roman" w:cs="Times New Roman"/>
          <w:sz w:val="26"/>
          <w:szCs w:val="26"/>
        </w:rPr>
        <w:t xml:space="preserve">. № </w:t>
      </w:r>
      <w:r w:rsidR="00221EC5">
        <w:rPr>
          <w:rFonts w:ascii="Times New Roman" w:hAnsi="Times New Roman" w:cs="Times New Roman"/>
          <w:sz w:val="26"/>
          <w:szCs w:val="26"/>
        </w:rPr>
        <w:t>620</w:t>
      </w:r>
      <w:r w:rsidR="004D5F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43E8" w:rsidRPr="0008011C" w:rsidRDefault="00FA4F29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3.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 </w:t>
      </w:r>
      <w:r w:rsidR="00813365" w:rsidRPr="002542CE">
        <w:rPr>
          <w:rFonts w:ascii="Times New Roman" w:hAnsi="Times New Roman" w:cs="Times New Roman"/>
          <w:sz w:val="26"/>
          <w:szCs w:val="26"/>
        </w:rPr>
        <w:t>Р</w:t>
      </w:r>
      <w:r w:rsidR="00145B82" w:rsidRPr="002542CE">
        <w:rPr>
          <w:rFonts w:ascii="Times New Roman" w:hAnsi="Times New Roman" w:cs="Times New Roman"/>
          <w:sz w:val="26"/>
          <w:szCs w:val="26"/>
        </w:rPr>
        <w:t xml:space="preserve">еализация </w:t>
      </w:r>
      <w:r w:rsidR="00035346" w:rsidRPr="002542CE">
        <w:rPr>
          <w:rFonts w:ascii="Times New Roman" w:hAnsi="Times New Roman" w:cs="Times New Roman"/>
          <w:sz w:val="26"/>
          <w:szCs w:val="26"/>
        </w:rPr>
        <w:t>мероприятий по благоустройству</w:t>
      </w:r>
      <w:r w:rsidR="00813365" w:rsidRPr="002542CE">
        <w:rPr>
          <w:rFonts w:ascii="Times New Roman" w:hAnsi="Times New Roman" w:cs="Times New Roman"/>
          <w:sz w:val="26"/>
          <w:szCs w:val="26"/>
        </w:rPr>
        <w:t xml:space="preserve">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</w:t>
      </w:r>
      <w:r w:rsidR="00232DD1" w:rsidRPr="002542C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32DD1" w:rsidRPr="0008011C">
        <w:rPr>
          <w:rFonts w:ascii="Times New Roman" w:hAnsi="Times New Roman" w:cs="Times New Roman"/>
          <w:sz w:val="26"/>
          <w:szCs w:val="26"/>
        </w:rPr>
        <w:t>– общественные территории)</w:t>
      </w:r>
      <w:r w:rsidR="00813365" w:rsidRPr="0008011C">
        <w:rPr>
          <w:rFonts w:ascii="Times New Roman" w:hAnsi="Times New Roman" w:cs="Times New Roman"/>
          <w:sz w:val="26"/>
          <w:szCs w:val="26"/>
        </w:rPr>
        <w:t>, предложенных гражданами и организациями</w:t>
      </w:r>
      <w:r w:rsidR="008743E8" w:rsidRPr="000801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A4F29" w:rsidRPr="0008011C" w:rsidRDefault="00CA223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</w:t>
      </w:r>
      <w:r w:rsidR="00BC1689">
        <w:rPr>
          <w:rFonts w:ascii="Times New Roman" w:hAnsi="Times New Roman" w:cs="Times New Roman"/>
          <w:sz w:val="26"/>
          <w:szCs w:val="26"/>
        </w:rPr>
        <w:t>п</w:t>
      </w:r>
      <w:r w:rsidR="00BC1689" w:rsidRPr="00BC1689">
        <w:rPr>
          <w:rFonts w:ascii="Times New Roman" w:hAnsi="Times New Roman" w:cs="Times New Roman"/>
          <w:sz w:val="26"/>
          <w:szCs w:val="26"/>
        </w:rPr>
        <w:t xml:space="preserve">овышение качества и комфорта городской среды на территории </w:t>
      </w:r>
      <w:r w:rsidR="00856E01">
        <w:rPr>
          <w:rFonts w:ascii="Times New Roman" w:hAnsi="Times New Roman" w:cs="Times New Roman"/>
          <w:sz w:val="26"/>
          <w:szCs w:val="26"/>
        </w:rPr>
        <w:t xml:space="preserve">Гордеевского сельского </w:t>
      </w:r>
      <w:r w:rsidR="00BC1689" w:rsidRPr="00BC1689">
        <w:rPr>
          <w:rFonts w:ascii="Times New Roman" w:hAnsi="Times New Roman" w:cs="Times New Roman"/>
          <w:sz w:val="26"/>
          <w:szCs w:val="26"/>
        </w:rPr>
        <w:t>поселения</w:t>
      </w:r>
      <w:r w:rsidR="00B3424B">
        <w:rPr>
          <w:rFonts w:ascii="Times New Roman" w:hAnsi="Times New Roman" w:cs="Times New Roman"/>
          <w:sz w:val="26"/>
          <w:szCs w:val="26"/>
        </w:rPr>
        <w:t xml:space="preserve"> </w:t>
      </w:r>
      <w:r w:rsidR="00396AC0">
        <w:rPr>
          <w:rFonts w:ascii="Times New Roman" w:hAnsi="Times New Roman" w:cs="Times New Roman"/>
          <w:sz w:val="26"/>
          <w:szCs w:val="26"/>
        </w:rPr>
        <w:t xml:space="preserve">и как следствие, </w:t>
      </w:r>
      <w:r w:rsidR="009C4F9C">
        <w:rPr>
          <w:rFonts w:ascii="Times New Roman" w:hAnsi="Times New Roman" w:cs="Times New Roman"/>
          <w:sz w:val="26"/>
          <w:szCs w:val="26"/>
        </w:rPr>
        <w:t>улучшение</w:t>
      </w:r>
      <w:r w:rsidR="00CB63EA" w:rsidRPr="0008011C">
        <w:rPr>
          <w:rFonts w:ascii="Times New Roman" w:hAnsi="Times New Roman" w:cs="Times New Roman"/>
          <w:sz w:val="26"/>
          <w:szCs w:val="26"/>
        </w:rPr>
        <w:t xml:space="preserve"> условий проживания населения</w:t>
      </w:r>
      <w:r w:rsidR="00396AC0">
        <w:rPr>
          <w:rFonts w:ascii="Times New Roman" w:hAnsi="Times New Roman" w:cs="Times New Roman"/>
          <w:sz w:val="26"/>
          <w:szCs w:val="26"/>
        </w:rPr>
        <w:t xml:space="preserve"> на территории поселения</w:t>
      </w:r>
      <w:r w:rsidR="00CB63EA" w:rsidRPr="000801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2231" w:rsidRPr="0008011C" w:rsidRDefault="00E7769E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011C">
        <w:rPr>
          <w:rFonts w:ascii="Times New Roman" w:hAnsi="Times New Roman" w:cs="Times New Roman"/>
          <w:sz w:val="26"/>
          <w:szCs w:val="26"/>
        </w:rPr>
        <w:t>К задачам муниципальной программы относятся следующие:</w:t>
      </w:r>
      <w:proofErr w:type="gramEnd"/>
    </w:p>
    <w:p w:rsidR="00BC1689" w:rsidRPr="00BC1689" w:rsidRDefault="00BC1689" w:rsidP="00BC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689">
        <w:rPr>
          <w:rFonts w:ascii="Times New Roman" w:hAnsi="Times New Roman" w:cs="Times New Roman"/>
          <w:sz w:val="26"/>
          <w:szCs w:val="26"/>
        </w:rPr>
        <w:t>1.</w:t>
      </w:r>
      <w:r w:rsidRPr="00BC1689">
        <w:rPr>
          <w:rFonts w:ascii="Times New Roman" w:hAnsi="Times New Roman" w:cs="Times New Roman"/>
          <w:sz w:val="26"/>
          <w:szCs w:val="26"/>
        </w:rPr>
        <w:tab/>
        <w:t>Обеспечение формирования единого облика муниципального образования;</w:t>
      </w:r>
    </w:p>
    <w:p w:rsidR="00BC1689" w:rsidRPr="00BC1689" w:rsidRDefault="00BC1689" w:rsidP="00BC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689">
        <w:rPr>
          <w:rFonts w:ascii="Times New Roman" w:hAnsi="Times New Roman" w:cs="Times New Roman"/>
          <w:sz w:val="26"/>
          <w:szCs w:val="26"/>
        </w:rPr>
        <w:t>2.</w:t>
      </w:r>
      <w:r w:rsidRPr="00BC1689">
        <w:rPr>
          <w:rFonts w:ascii="Times New Roman" w:hAnsi="Times New Roman" w:cs="Times New Roman"/>
          <w:sz w:val="26"/>
          <w:szCs w:val="26"/>
        </w:rPr>
        <w:tab/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BC1689" w:rsidRDefault="00BC1689" w:rsidP="00BC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689">
        <w:rPr>
          <w:rFonts w:ascii="Times New Roman" w:hAnsi="Times New Roman" w:cs="Times New Roman"/>
          <w:sz w:val="26"/>
          <w:szCs w:val="26"/>
        </w:rPr>
        <w:t>3.</w:t>
      </w:r>
      <w:r w:rsidRPr="00BC1689">
        <w:rPr>
          <w:rFonts w:ascii="Times New Roman" w:hAnsi="Times New Roman" w:cs="Times New Roman"/>
          <w:sz w:val="26"/>
          <w:szCs w:val="26"/>
        </w:rPr>
        <w:tab/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  <w:r w:rsidRPr="00BC1689">
        <w:rPr>
          <w:rFonts w:ascii="Times New Roman" w:hAnsi="Times New Roman" w:cs="Times New Roman"/>
          <w:sz w:val="26"/>
          <w:szCs w:val="26"/>
        </w:rPr>
        <w:tab/>
      </w:r>
    </w:p>
    <w:p w:rsidR="00CB63EA" w:rsidRPr="0008011C" w:rsidRDefault="00CB63EA" w:rsidP="00BC1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</w:t>
      </w:r>
      <w:r w:rsidR="0005739C">
        <w:rPr>
          <w:rFonts w:ascii="Times New Roman" w:hAnsi="Times New Roman" w:cs="Times New Roman"/>
          <w:sz w:val="26"/>
          <w:szCs w:val="26"/>
        </w:rPr>
        <w:t>Брянской области</w:t>
      </w:r>
      <w:r w:rsidRPr="0008011C">
        <w:rPr>
          <w:rFonts w:ascii="Times New Roman" w:hAnsi="Times New Roman" w:cs="Times New Roman"/>
          <w:sz w:val="26"/>
          <w:szCs w:val="26"/>
        </w:rPr>
        <w:t>.</w:t>
      </w:r>
    </w:p>
    <w:p w:rsidR="00BD34FD" w:rsidRPr="0008011C" w:rsidRDefault="00BD34FD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Ожидаемые результаты подпрограммы:</w:t>
      </w:r>
    </w:p>
    <w:p w:rsidR="00CB63EA" w:rsidRPr="0008011C" w:rsidRDefault="00BD34FD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B63EA" w:rsidRPr="0008011C">
        <w:rPr>
          <w:rFonts w:ascii="Times New Roman" w:hAnsi="Times New Roman" w:cs="Times New Roman"/>
          <w:sz w:val="26"/>
          <w:szCs w:val="26"/>
        </w:rPr>
        <w:t xml:space="preserve">доля благоустроенных </w:t>
      </w:r>
      <w:r w:rsidR="00347FEE" w:rsidRPr="0008011C">
        <w:rPr>
          <w:rFonts w:ascii="Times New Roman" w:hAnsi="Times New Roman" w:cs="Times New Roman"/>
          <w:sz w:val="26"/>
          <w:szCs w:val="26"/>
        </w:rPr>
        <w:t>дворовых территорий</w:t>
      </w:r>
      <w:r w:rsidR="00CB63EA" w:rsidRPr="0008011C">
        <w:rPr>
          <w:rFonts w:ascii="Times New Roman" w:hAnsi="Times New Roman" w:cs="Times New Roman"/>
          <w:sz w:val="26"/>
          <w:szCs w:val="26"/>
        </w:rPr>
        <w:t xml:space="preserve"> в общем количестве дворовых территорий, подлежащих благоустройству, составит 100 процентов;</w:t>
      </w:r>
    </w:p>
    <w:p w:rsidR="00E42EB4" w:rsidRPr="0008011C" w:rsidRDefault="00E42EB4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- доля благоустроенных общественных территорий в общем количестве общественных территорий, подлежащих благоустройству</w:t>
      </w:r>
      <w:r w:rsidR="00817729" w:rsidRPr="0008011C">
        <w:rPr>
          <w:rFonts w:ascii="Times New Roman" w:hAnsi="Times New Roman" w:cs="Times New Roman"/>
          <w:sz w:val="26"/>
          <w:szCs w:val="26"/>
        </w:rPr>
        <w:t xml:space="preserve">, составит </w:t>
      </w:r>
      <w:r w:rsidR="00BA5923">
        <w:rPr>
          <w:rFonts w:ascii="Times New Roman" w:hAnsi="Times New Roman" w:cs="Times New Roman"/>
          <w:sz w:val="26"/>
          <w:szCs w:val="26"/>
        </w:rPr>
        <w:t>25</w:t>
      </w:r>
      <w:r w:rsidR="00817729" w:rsidRPr="0008011C">
        <w:rPr>
          <w:rFonts w:ascii="Times New Roman" w:hAnsi="Times New Roman" w:cs="Times New Roman"/>
          <w:sz w:val="26"/>
          <w:szCs w:val="26"/>
        </w:rPr>
        <w:t xml:space="preserve"> процентов.</w:t>
      </w:r>
    </w:p>
    <w:p w:rsidR="00774FFB" w:rsidRPr="0008011C" w:rsidRDefault="00774FFB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Сроки реализации программы: 201</w:t>
      </w:r>
      <w:r w:rsidR="000F3FEE">
        <w:rPr>
          <w:rFonts w:ascii="Times New Roman" w:hAnsi="Times New Roman" w:cs="Times New Roman"/>
          <w:sz w:val="26"/>
          <w:szCs w:val="26"/>
        </w:rPr>
        <w:t>8 - 2022</w:t>
      </w:r>
      <w:r w:rsidRPr="0008011C">
        <w:rPr>
          <w:rFonts w:ascii="Times New Roman" w:hAnsi="Times New Roman" w:cs="Times New Roman"/>
          <w:sz w:val="26"/>
          <w:szCs w:val="26"/>
        </w:rPr>
        <w:t xml:space="preserve"> год</w:t>
      </w:r>
      <w:r w:rsidR="000F3FEE">
        <w:rPr>
          <w:rFonts w:ascii="Times New Roman" w:hAnsi="Times New Roman" w:cs="Times New Roman"/>
          <w:sz w:val="26"/>
          <w:szCs w:val="26"/>
        </w:rPr>
        <w:t>ы</w:t>
      </w:r>
      <w:r w:rsidRPr="0008011C">
        <w:rPr>
          <w:rFonts w:ascii="Times New Roman" w:hAnsi="Times New Roman" w:cs="Times New Roman"/>
          <w:sz w:val="26"/>
          <w:szCs w:val="26"/>
        </w:rPr>
        <w:t>. Этапы реализации выделяются</w:t>
      </w:r>
      <w:r w:rsidR="009C4F9C">
        <w:rPr>
          <w:rFonts w:ascii="Times New Roman" w:hAnsi="Times New Roman" w:cs="Times New Roman"/>
          <w:sz w:val="26"/>
          <w:szCs w:val="26"/>
        </w:rPr>
        <w:t xml:space="preserve"> по годам</w:t>
      </w:r>
      <w:r w:rsidRPr="0008011C">
        <w:rPr>
          <w:rFonts w:ascii="Times New Roman" w:hAnsi="Times New Roman" w:cs="Times New Roman"/>
          <w:sz w:val="26"/>
          <w:szCs w:val="26"/>
        </w:rPr>
        <w:t>.</w:t>
      </w:r>
    </w:p>
    <w:p w:rsidR="00AC7B82" w:rsidRPr="0008011C" w:rsidRDefault="00774FFB" w:rsidP="00914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</w:t>
      </w:r>
      <w:r w:rsidR="009148D2">
        <w:rPr>
          <w:rFonts w:ascii="Times New Roman" w:hAnsi="Times New Roman" w:cs="Times New Roman"/>
          <w:sz w:val="26"/>
          <w:szCs w:val="26"/>
        </w:rPr>
        <w:t xml:space="preserve">, применяемых для оценки </w:t>
      </w:r>
      <w:r w:rsidR="009148D2" w:rsidRPr="009148D2">
        <w:rPr>
          <w:rFonts w:ascii="Times New Roman" w:hAnsi="Times New Roman" w:cs="Times New Roman"/>
          <w:sz w:val="26"/>
          <w:szCs w:val="26"/>
        </w:rPr>
        <w:t>достижения цели и решени</w:t>
      </w:r>
      <w:r w:rsidR="009148D2">
        <w:rPr>
          <w:rFonts w:ascii="Times New Roman" w:hAnsi="Times New Roman" w:cs="Times New Roman"/>
          <w:sz w:val="26"/>
          <w:szCs w:val="26"/>
        </w:rPr>
        <w:t xml:space="preserve">я задач муниципальной программы </w:t>
      </w:r>
      <w:r w:rsidRPr="0008011C">
        <w:rPr>
          <w:rFonts w:ascii="Times New Roman" w:hAnsi="Times New Roman" w:cs="Times New Roman"/>
          <w:sz w:val="26"/>
          <w:szCs w:val="26"/>
        </w:rPr>
        <w:t xml:space="preserve">приведены в приложении </w:t>
      </w:r>
      <w:r w:rsidR="00C73F1B">
        <w:rPr>
          <w:rFonts w:ascii="Times New Roman" w:hAnsi="Times New Roman" w:cs="Times New Roman"/>
          <w:sz w:val="26"/>
          <w:szCs w:val="26"/>
        </w:rPr>
        <w:t xml:space="preserve">№ </w:t>
      </w:r>
      <w:r w:rsidRPr="0008011C">
        <w:rPr>
          <w:rFonts w:ascii="Times New Roman" w:hAnsi="Times New Roman" w:cs="Times New Roman"/>
          <w:sz w:val="26"/>
          <w:szCs w:val="26"/>
        </w:rPr>
        <w:t>1 к муниципальной программе.</w:t>
      </w:r>
    </w:p>
    <w:p w:rsidR="007E0113" w:rsidRDefault="007E0113" w:rsidP="005C5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113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5C55B4" w:rsidRPr="005C55B4" w:rsidRDefault="005C55B4" w:rsidP="005C5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</w:t>
      </w:r>
      <w:r w:rsidRPr="005C55B4">
        <w:rPr>
          <w:rFonts w:ascii="Times New Roman" w:hAnsi="Times New Roman" w:cs="Times New Roman"/>
          <w:sz w:val="26"/>
          <w:szCs w:val="26"/>
        </w:rPr>
        <w:t xml:space="preserve">ресный перечень всех дворовых территорий многоквартирных домов, нуждающихся в благоустройстве и подлежащих благоустройству в </w:t>
      </w:r>
      <w:r w:rsidR="007B49C3">
        <w:rPr>
          <w:rFonts w:ascii="Times New Roman" w:hAnsi="Times New Roman" w:cs="Times New Roman"/>
          <w:sz w:val="26"/>
          <w:szCs w:val="26"/>
        </w:rPr>
        <w:t>2018-2022г.г.</w:t>
      </w:r>
      <w:r w:rsidRPr="005C55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55B4">
        <w:rPr>
          <w:rFonts w:ascii="Times New Roman" w:hAnsi="Times New Roman" w:cs="Times New Roman"/>
          <w:sz w:val="26"/>
          <w:szCs w:val="26"/>
        </w:rPr>
        <w:t>исходя из минимального перечня работ по благоустройству</w:t>
      </w:r>
      <w:r w:rsidR="007B49C3" w:rsidRPr="007B49C3">
        <w:t xml:space="preserve"> </w:t>
      </w:r>
      <w:r w:rsidR="007B49C3" w:rsidRPr="007B49C3">
        <w:rPr>
          <w:rFonts w:ascii="Times New Roman" w:hAnsi="Times New Roman" w:cs="Times New Roman"/>
          <w:sz w:val="26"/>
          <w:szCs w:val="26"/>
        </w:rPr>
        <w:t>приведен</w:t>
      </w:r>
      <w:proofErr w:type="gramEnd"/>
      <w:r w:rsidR="007B49C3" w:rsidRPr="007B49C3">
        <w:rPr>
          <w:rFonts w:ascii="Times New Roman" w:hAnsi="Times New Roman" w:cs="Times New Roman"/>
          <w:sz w:val="26"/>
          <w:szCs w:val="26"/>
        </w:rPr>
        <w:t xml:space="preserve"> в приложении № 3 к муниципальной программе</w:t>
      </w:r>
      <w:r w:rsidR="007B49C3">
        <w:rPr>
          <w:rFonts w:ascii="Times New Roman" w:hAnsi="Times New Roman" w:cs="Times New Roman"/>
          <w:sz w:val="26"/>
          <w:szCs w:val="26"/>
        </w:rPr>
        <w:t>. О</w:t>
      </w:r>
      <w:r w:rsidRPr="005C55B4">
        <w:rPr>
          <w:rFonts w:ascii="Times New Roman" w:hAnsi="Times New Roman" w:cs="Times New Roman"/>
          <w:sz w:val="26"/>
          <w:szCs w:val="26"/>
        </w:rPr>
        <w:t>чередность благоустройства определяется в порядке поступления предложений заинтересованных лиц об их участии в выполнении указанных работ</w:t>
      </w:r>
      <w:r w:rsidR="007B49C3">
        <w:rPr>
          <w:rFonts w:ascii="Times New Roman" w:hAnsi="Times New Roman" w:cs="Times New Roman"/>
          <w:sz w:val="26"/>
          <w:szCs w:val="26"/>
        </w:rPr>
        <w:t>.</w:t>
      </w:r>
      <w:r w:rsidR="006E3BD8">
        <w:rPr>
          <w:rFonts w:ascii="Times New Roman" w:hAnsi="Times New Roman" w:cs="Times New Roman"/>
          <w:sz w:val="26"/>
          <w:szCs w:val="26"/>
        </w:rPr>
        <w:t xml:space="preserve"> К</w:t>
      </w:r>
      <w:r w:rsidRPr="005C55B4">
        <w:rPr>
          <w:rFonts w:ascii="Times New Roman" w:hAnsi="Times New Roman" w:cs="Times New Roman"/>
          <w:sz w:val="26"/>
          <w:szCs w:val="26"/>
        </w:rPr>
        <w:t xml:space="preserve">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5C55B4" w:rsidRPr="005C55B4" w:rsidRDefault="007E0113" w:rsidP="007E0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C55B4" w:rsidRPr="005C55B4">
        <w:rPr>
          <w:rFonts w:ascii="Times New Roman" w:hAnsi="Times New Roman" w:cs="Times New Roman"/>
          <w:sz w:val="26"/>
          <w:szCs w:val="26"/>
        </w:rPr>
        <w:t xml:space="preserve">дресный перечень всех общественных территорий, нуждающихся в благоустройстве и подлежащих благоустройству в </w:t>
      </w:r>
      <w:r w:rsidR="007B49C3">
        <w:rPr>
          <w:rFonts w:ascii="Times New Roman" w:hAnsi="Times New Roman" w:cs="Times New Roman"/>
          <w:sz w:val="26"/>
          <w:szCs w:val="26"/>
        </w:rPr>
        <w:t xml:space="preserve">2018-2022г.г.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0113">
        <w:rPr>
          <w:rFonts w:ascii="Times New Roman" w:hAnsi="Times New Roman" w:cs="Times New Roman"/>
          <w:sz w:val="26"/>
          <w:szCs w:val="26"/>
        </w:rPr>
        <w:t xml:space="preserve">приведен в приложении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0113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  <w:r w:rsidR="005C55B4" w:rsidRPr="005C55B4">
        <w:rPr>
          <w:rFonts w:ascii="Times New Roman" w:hAnsi="Times New Roman" w:cs="Times New Roman"/>
          <w:sz w:val="26"/>
          <w:szCs w:val="26"/>
        </w:rPr>
        <w:t>;</w:t>
      </w:r>
    </w:p>
    <w:p w:rsidR="00AF6658" w:rsidRDefault="000331AD" w:rsidP="00AF6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C55B4" w:rsidRPr="005C55B4">
        <w:rPr>
          <w:rFonts w:ascii="Times New Roman" w:hAnsi="Times New Roman" w:cs="Times New Roman"/>
          <w:sz w:val="26"/>
          <w:szCs w:val="26"/>
        </w:rPr>
        <w:t xml:space="preserve">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="005C55B4" w:rsidRPr="005C55B4">
        <w:rPr>
          <w:rFonts w:ascii="Times New Roman" w:hAnsi="Times New Roman" w:cs="Times New Roman"/>
          <w:sz w:val="26"/>
          <w:szCs w:val="26"/>
        </w:rPr>
        <w:t>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</w:t>
      </w:r>
      <w:r w:rsidRPr="000331AD">
        <w:t xml:space="preserve"> </w:t>
      </w:r>
      <w:r w:rsidRPr="000331AD">
        <w:rPr>
          <w:rFonts w:ascii="Times New Roman" w:hAnsi="Times New Roman" w:cs="Times New Roman"/>
          <w:sz w:val="26"/>
          <w:szCs w:val="26"/>
        </w:rPr>
        <w:t>приведен</w:t>
      </w:r>
      <w:proofErr w:type="gramEnd"/>
      <w:r w:rsidRPr="000331AD">
        <w:rPr>
          <w:rFonts w:ascii="Times New Roman" w:hAnsi="Times New Roman" w:cs="Times New Roman"/>
          <w:sz w:val="26"/>
          <w:szCs w:val="26"/>
        </w:rPr>
        <w:t xml:space="preserve"> в приложении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331AD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  <w:r w:rsidR="005C55B4" w:rsidRPr="005C55B4">
        <w:rPr>
          <w:rFonts w:ascii="Times New Roman" w:hAnsi="Times New Roman" w:cs="Times New Roman"/>
          <w:sz w:val="26"/>
          <w:szCs w:val="26"/>
        </w:rPr>
        <w:t>;</w:t>
      </w:r>
      <w:r w:rsidR="00AF6658" w:rsidRPr="00AF66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658" w:rsidRPr="005C55B4" w:rsidRDefault="00AF6658" w:rsidP="00AF6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5C55B4">
        <w:rPr>
          <w:rFonts w:ascii="Times New Roman" w:hAnsi="Times New Roman" w:cs="Times New Roman"/>
          <w:sz w:val="26"/>
          <w:szCs w:val="26"/>
        </w:rPr>
        <w:t>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C55B4">
        <w:rPr>
          <w:rFonts w:ascii="Times New Roman" w:hAnsi="Times New Roman" w:cs="Times New Roman"/>
          <w:sz w:val="26"/>
          <w:szCs w:val="26"/>
        </w:rPr>
        <w:t xml:space="preserve"> года в соответствии с требованиями утвержденных в </w:t>
      </w:r>
      <w:r>
        <w:rPr>
          <w:rFonts w:ascii="Times New Roman" w:hAnsi="Times New Roman" w:cs="Times New Roman"/>
          <w:sz w:val="26"/>
          <w:szCs w:val="26"/>
        </w:rPr>
        <w:t>муниципальном образовании П</w:t>
      </w:r>
      <w:r w:rsidRPr="005C55B4">
        <w:rPr>
          <w:rFonts w:ascii="Times New Roman" w:hAnsi="Times New Roman" w:cs="Times New Roman"/>
          <w:sz w:val="26"/>
          <w:szCs w:val="26"/>
        </w:rPr>
        <w:t>равил благоустройства</w:t>
      </w:r>
      <w:r w:rsidRPr="000331AD">
        <w:t xml:space="preserve"> </w:t>
      </w:r>
      <w:r w:rsidRPr="000331AD">
        <w:rPr>
          <w:rFonts w:ascii="Times New Roman" w:hAnsi="Times New Roman" w:cs="Times New Roman"/>
          <w:sz w:val="26"/>
          <w:szCs w:val="26"/>
        </w:rPr>
        <w:t xml:space="preserve">приведен в приложении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331AD">
        <w:rPr>
          <w:rFonts w:ascii="Times New Roman" w:hAnsi="Times New Roman" w:cs="Times New Roman"/>
          <w:sz w:val="26"/>
          <w:szCs w:val="26"/>
        </w:rPr>
        <w:t xml:space="preserve"> к муниципальной программе</w:t>
      </w:r>
      <w:r w:rsidRPr="005C55B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17729" w:rsidRPr="0008011C" w:rsidRDefault="00817729" w:rsidP="008177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Для реализации мероприятий муниципальной программы подготовлены следующие документы:</w:t>
      </w:r>
    </w:p>
    <w:p w:rsidR="00703D28" w:rsidRPr="0008011C" w:rsidRDefault="00817729" w:rsidP="0081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- </w:t>
      </w:r>
      <w:r w:rsidR="00703D28" w:rsidRPr="0008011C">
        <w:rPr>
          <w:rFonts w:ascii="Times New Roman" w:hAnsi="Times New Roman" w:cs="Times New Roman"/>
          <w:sz w:val="26"/>
          <w:szCs w:val="26"/>
        </w:rPr>
        <w:t>м</w:t>
      </w:r>
      <w:r w:rsidRPr="0008011C">
        <w:rPr>
          <w:rFonts w:ascii="Times New Roman" w:hAnsi="Times New Roman" w:cs="Times New Roman"/>
          <w:sz w:val="26"/>
          <w:szCs w:val="26"/>
        </w:rPr>
        <w:t>инимальный перечень видов работ по благоустройству дворовых территорий, приведён в приложении</w:t>
      </w:r>
      <w:r w:rsidR="007B49C3">
        <w:rPr>
          <w:rFonts w:ascii="Times New Roman" w:hAnsi="Times New Roman" w:cs="Times New Roman"/>
          <w:sz w:val="26"/>
          <w:szCs w:val="26"/>
        </w:rPr>
        <w:t xml:space="preserve"> </w:t>
      </w:r>
      <w:r w:rsidR="00C73F1B">
        <w:rPr>
          <w:rFonts w:ascii="Times New Roman" w:hAnsi="Times New Roman" w:cs="Times New Roman"/>
          <w:sz w:val="26"/>
          <w:szCs w:val="26"/>
        </w:rPr>
        <w:t xml:space="preserve">№ </w:t>
      </w:r>
      <w:r w:rsidRPr="0008011C">
        <w:rPr>
          <w:rFonts w:ascii="Times New Roman" w:hAnsi="Times New Roman" w:cs="Times New Roman"/>
          <w:sz w:val="26"/>
          <w:szCs w:val="26"/>
        </w:rPr>
        <w:t xml:space="preserve"> </w:t>
      </w:r>
      <w:r w:rsidR="00AF6658">
        <w:rPr>
          <w:rFonts w:ascii="Times New Roman" w:hAnsi="Times New Roman" w:cs="Times New Roman"/>
          <w:sz w:val="26"/>
          <w:szCs w:val="26"/>
        </w:rPr>
        <w:t>7</w:t>
      </w:r>
      <w:r w:rsidRPr="0008011C">
        <w:rPr>
          <w:rFonts w:ascii="Times New Roman" w:hAnsi="Times New Roman" w:cs="Times New Roman"/>
          <w:sz w:val="26"/>
          <w:szCs w:val="26"/>
        </w:rPr>
        <w:t xml:space="preserve"> к муниципальной программе (далее – минимальный пер</w:t>
      </w:r>
      <w:r w:rsidR="00703D28" w:rsidRPr="0008011C">
        <w:rPr>
          <w:rFonts w:ascii="Times New Roman" w:hAnsi="Times New Roman" w:cs="Times New Roman"/>
          <w:sz w:val="26"/>
          <w:szCs w:val="26"/>
        </w:rPr>
        <w:t>ечень работ по благоустройству);</w:t>
      </w:r>
    </w:p>
    <w:p w:rsidR="00817729" w:rsidRPr="0008011C" w:rsidRDefault="00703D28" w:rsidP="0081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- в</w:t>
      </w:r>
      <w:r w:rsidR="00817729" w:rsidRPr="0008011C">
        <w:rPr>
          <w:rFonts w:ascii="Times New Roman" w:hAnsi="Times New Roman" w:cs="Times New Roman"/>
          <w:sz w:val="26"/>
          <w:szCs w:val="26"/>
        </w:rPr>
        <w:t xml:space="preserve">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</w:t>
      </w:r>
      <w:r w:rsidR="00C73F1B">
        <w:rPr>
          <w:rFonts w:ascii="Times New Roman" w:hAnsi="Times New Roman" w:cs="Times New Roman"/>
          <w:sz w:val="26"/>
          <w:szCs w:val="26"/>
        </w:rPr>
        <w:t xml:space="preserve">№ </w:t>
      </w:r>
      <w:r w:rsidR="00AF6658">
        <w:rPr>
          <w:rFonts w:ascii="Times New Roman" w:hAnsi="Times New Roman" w:cs="Times New Roman"/>
          <w:sz w:val="26"/>
          <w:szCs w:val="26"/>
        </w:rPr>
        <w:t>8</w:t>
      </w:r>
      <w:r w:rsidRPr="0008011C">
        <w:rPr>
          <w:rFonts w:ascii="Times New Roman" w:hAnsi="Times New Roman" w:cs="Times New Roman"/>
          <w:sz w:val="26"/>
          <w:szCs w:val="26"/>
        </w:rPr>
        <w:t xml:space="preserve"> к муниципальной программе;</w:t>
      </w:r>
    </w:p>
    <w:p w:rsidR="00817729" w:rsidRPr="0008011C" w:rsidRDefault="00817729" w:rsidP="0070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- </w:t>
      </w:r>
      <w:r w:rsidR="00703D28" w:rsidRPr="0008011C">
        <w:rPr>
          <w:rFonts w:ascii="Times New Roman" w:hAnsi="Times New Roman" w:cs="Times New Roman"/>
          <w:sz w:val="26"/>
          <w:szCs w:val="26"/>
        </w:rPr>
        <w:t xml:space="preserve">дополнительный перечень видов работ по благоустройству дворовых территорий, приведён в приложении </w:t>
      </w:r>
      <w:r w:rsidR="00C73F1B">
        <w:rPr>
          <w:rFonts w:ascii="Times New Roman" w:hAnsi="Times New Roman" w:cs="Times New Roman"/>
          <w:sz w:val="26"/>
          <w:szCs w:val="26"/>
        </w:rPr>
        <w:t xml:space="preserve">№ </w:t>
      </w:r>
      <w:r w:rsidR="00AF6658">
        <w:rPr>
          <w:rFonts w:ascii="Times New Roman" w:hAnsi="Times New Roman" w:cs="Times New Roman"/>
          <w:sz w:val="26"/>
          <w:szCs w:val="26"/>
        </w:rPr>
        <w:t>9</w:t>
      </w:r>
      <w:r w:rsidR="00703D28" w:rsidRPr="0008011C">
        <w:rPr>
          <w:rFonts w:ascii="Times New Roman" w:hAnsi="Times New Roman" w:cs="Times New Roman"/>
          <w:sz w:val="26"/>
          <w:szCs w:val="26"/>
        </w:rPr>
        <w:t xml:space="preserve"> к муниципальной программе (далее – дополнительный перечень работ по благоустройству);</w:t>
      </w:r>
    </w:p>
    <w:p w:rsidR="00703D28" w:rsidRPr="0008011C" w:rsidRDefault="00817729" w:rsidP="0070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 xml:space="preserve">- </w:t>
      </w:r>
      <w:r w:rsidR="00703D28" w:rsidRPr="0008011C">
        <w:rPr>
          <w:rFonts w:ascii="Times New Roman" w:hAnsi="Times New Roman" w:cs="Times New Roman"/>
          <w:sz w:val="26"/>
          <w:szCs w:val="26"/>
        </w:rPr>
        <w:t xml:space="preserve"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</w:t>
      </w:r>
      <w:r w:rsidR="00AF6658">
        <w:rPr>
          <w:rFonts w:ascii="Times New Roman" w:hAnsi="Times New Roman" w:cs="Times New Roman"/>
          <w:sz w:val="26"/>
          <w:szCs w:val="26"/>
        </w:rPr>
        <w:t>10</w:t>
      </w:r>
      <w:r w:rsidR="00703D28" w:rsidRPr="0008011C">
        <w:rPr>
          <w:rFonts w:ascii="Times New Roman" w:hAnsi="Times New Roman" w:cs="Times New Roman"/>
          <w:sz w:val="26"/>
          <w:szCs w:val="26"/>
        </w:rPr>
        <w:t xml:space="preserve"> к муниципальной программе; </w:t>
      </w:r>
    </w:p>
    <w:p w:rsidR="00703D28" w:rsidRPr="00B577F3" w:rsidRDefault="00817729" w:rsidP="00703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7F3">
        <w:rPr>
          <w:rFonts w:ascii="Times New Roman" w:hAnsi="Times New Roman" w:cs="Times New Roman"/>
          <w:sz w:val="26"/>
          <w:szCs w:val="26"/>
        </w:rPr>
        <w:t xml:space="preserve">- </w:t>
      </w:r>
      <w:r w:rsidR="00703D28" w:rsidRPr="00B577F3">
        <w:rPr>
          <w:rFonts w:ascii="Times New Roman" w:hAnsi="Times New Roman" w:cs="Times New Roman"/>
          <w:sz w:val="26"/>
          <w:szCs w:val="26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</w:t>
      </w:r>
      <w:r w:rsidR="00C73F1B" w:rsidRPr="00B577F3">
        <w:rPr>
          <w:rFonts w:ascii="Times New Roman" w:hAnsi="Times New Roman" w:cs="Times New Roman"/>
          <w:sz w:val="26"/>
          <w:szCs w:val="26"/>
        </w:rPr>
        <w:t xml:space="preserve">№ </w:t>
      </w:r>
      <w:r w:rsidR="00A23067" w:rsidRPr="00B577F3">
        <w:rPr>
          <w:rFonts w:ascii="Times New Roman" w:hAnsi="Times New Roman" w:cs="Times New Roman"/>
          <w:sz w:val="26"/>
          <w:szCs w:val="26"/>
        </w:rPr>
        <w:t>1</w:t>
      </w:r>
      <w:r w:rsidR="00AF6658">
        <w:rPr>
          <w:rFonts w:ascii="Times New Roman" w:hAnsi="Times New Roman" w:cs="Times New Roman"/>
          <w:sz w:val="26"/>
          <w:szCs w:val="26"/>
        </w:rPr>
        <w:t>1</w:t>
      </w:r>
      <w:r w:rsidR="00703D28" w:rsidRPr="00B577F3">
        <w:rPr>
          <w:rFonts w:ascii="Times New Roman" w:hAnsi="Times New Roman" w:cs="Times New Roman"/>
          <w:sz w:val="26"/>
          <w:szCs w:val="26"/>
        </w:rPr>
        <w:t xml:space="preserve"> к муниципальной программе;</w:t>
      </w:r>
    </w:p>
    <w:p w:rsidR="00817729" w:rsidRDefault="00817729" w:rsidP="00703D2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577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703D28" w:rsidRPr="00B577F3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B577F3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орядок</w:t>
      </w:r>
      <w:r w:rsidR="000E2460" w:rsidRPr="00B577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577F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разработки, обсуждения с заинтересованными лицами и утверждения дизайн</w:t>
      </w:r>
      <w:r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r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проектов благо</w:t>
      </w:r>
      <w:r w:rsidR="00C37628"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устройства дворовой территории </w:t>
      </w:r>
      <w:r w:rsidR="00703D28"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приведён </w:t>
      </w:r>
      <w:r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приложении </w:t>
      </w:r>
      <w:r w:rsidR="00C73F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CD62EE"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AF6658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0801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муниципальной программе.</w:t>
      </w:r>
    </w:p>
    <w:p w:rsidR="00775E97" w:rsidRDefault="00775E97" w:rsidP="00703D2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</w:t>
      </w:r>
      <w:r w:rsidRPr="00775E97">
        <w:rPr>
          <w:rFonts w:ascii="Times New Roman" w:eastAsiaTheme="minorHAnsi" w:hAnsi="Times New Roman" w:cs="Times New Roman"/>
          <w:sz w:val="26"/>
          <w:szCs w:val="26"/>
          <w:lang w:eastAsia="en-US"/>
        </w:rPr>
        <w:t>ланируемые результаты реализации муниципальной программы</w:t>
      </w:r>
      <w:r w:rsidRPr="00775E97">
        <w:t xml:space="preserve"> </w:t>
      </w:r>
      <w:r w:rsidRPr="00775E9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привед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75E97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775E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приложении </w:t>
      </w:r>
      <w:r w:rsidR="00C73F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Pr="00C639A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A420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775E9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муниципальной программе</w:t>
      </w:r>
    </w:p>
    <w:p w:rsidR="00E7769E" w:rsidRPr="0008011C" w:rsidRDefault="00E7769E" w:rsidP="00D40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EF7" w:rsidRPr="002542CE" w:rsidRDefault="00166842" w:rsidP="00D40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774FFB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45A7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</w:t>
      </w:r>
      <w:r w:rsidR="00A1591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арактеристика</w:t>
      </w:r>
      <w:r w:rsidR="00945A7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5EF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вклада </w:t>
      </w:r>
      <w:r w:rsidR="00A1591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органа местного самоуправления</w:t>
      </w:r>
      <w:r w:rsidR="00985EF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945A7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5EF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достижение ре</w:t>
      </w:r>
      <w:r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зультатов.</w:t>
      </w:r>
      <w:r w:rsidR="00A12950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15917" w:rsidRPr="000801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985EF7" w:rsidRPr="0008011C">
        <w:rPr>
          <w:rFonts w:ascii="Times New Roman" w:hAnsi="Times New Roman" w:cs="Times New Roman"/>
          <w:b/>
          <w:sz w:val="26"/>
          <w:szCs w:val="26"/>
        </w:rPr>
        <w:t>бъем средств, необходимых на реализацию программы</w:t>
      </w:r>
      <w:r w:rsidR="00985EF7" w:rsidRPr="002542CE">
        <w:rPr>
          <w:rFonts w:ascii="Times New Roman" w:hAnsi="Times New Roman" w:cs="Times New Roman"/>
          <w:b/>
          <w:sz w:val="26"/>
          <w:szCs w:val="26"/>
        </w:rPr>
        <w:t xml:space="preserve"> за счет всех</w:t>
      </w:r>
      <w:r w:rsidR="00A15917" w:rsidRPr="002542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5EF7" w:rsidRPr="002542CE">
        <w:rPr>
          <w:rFonts w:ascii="Times New Roman" w:hAnsi="Times New Roman" w:cs="Times New Roman"/>
          <w:b/>
          <w:sz w:val="26"/>
          <w:szCs w:val="26"/>
        </w:rPr>
        <w:t>источн</w:t>
      </w:r>
      <w:r w:rsidR="00A15917" w:rsidRPr="002542CE">
        <w:rPr>
          <w:rFonts w:ascii="Times New Roman" w:hAnsi="Times New Roman" w:cs="Times New Roman"/>
          <w:b/>
          <w:sz w:val="26"/>
          <w:szCs w:val="26"/>
        </w:rPr>
        <w:t>иков финансирования на 201</w:t>
      </w:r>
      <w:r w:rsidR="00A412D6">
        <w:rPr>
          <w:rFonts w:ascii="Times New Roman" w:hAnsi="Times New Roman" w:cs="Times New Roman"/>
          <w:b/>
          <w:sz w:val="26"/>
          <w:szCs w:val="26"/>
        </w:rPr>
        <w:t>8 - 2022</w:t>
      </w:r>
      <w:r w:rsidR="00A15917" w:rsidRPr="002542C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412D6">
        <w:rPr>
          <w:rFonts w:ascii="Times New Roman" w:hAnsi="Times New Roman" w:cs="Times New Roman"/>
          <w:b/>
          <w:sz w:val="26"/>
          <w:szCs w:val="26"/>
        </w:rPr>
        <w:t>ы</w:t>
      </w:r>
      <w:r w:rsidR="00A15917" w:rsidRPr="002542CE">
        <w:rPr>
          <w:rFonts w:ascii="Times New Roman" w:hAnsi="Times New Roman" w:cs="Times New Roman"/>
          <w:b/>
          <w:sz w:val="26"/>
          <w:szCs w:val="26"/>
        </w:rPr>
        <w:t>.</w:t>
      </w:r>
    </w:p>
    <w:p w:rsidR="000A1C08" w:rsidRPr="002542CE" w:rsidRDefault="000A1C08" w:rsidP="00D40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569E" w:rsidRPr="002542CE" w:rsidRDefault="0018569E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за счёт следующих источников финансирования:</w:t>
      </w:r>
    </w:p>
    <w:p w:rsidR="0018569E" w:rsidRPr="002542CE" w:rsidRDefault="0018569E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-</w:t>
      </w:r>
      <w:r w:rsidR="00320D2A">
        <w:rPr>
          <w:rFonts w:ascii="Times New Roman" w:hAnsi="Times New Roman" w:cs="Times New Roman"/>
          <w:sz w:val="26"/>
          <w:szCs w:val="26"/>
        </w:rPr>
        <w:t xml:space="preserve"> </w:t>
      </w:r>
      <w:r w:rsidR="00320D2A" w:rsidRPr="00320D2A">
        <w:rPr>
          <w:rFonts w:ascii="Times New Roman" w:hAnsi="Times New Roman" w:cs="Times New Roman"/>
          <w:sz w:val="26"/>
          <w:szCs w:val="26"/>
        </w:rPr>
        <w:t>средства федерального бюджета (89%);</w:t>
      </w:r>
    </w:p>
    <w:p w:rsidR="0018569E" w:rsidRPr="002542CE" w:rsidRDefault="0018569E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>-</w:t>
      </w:r>
      <w:r w:rsidR="00D40775">
        <w:rPr>
          <w:rFonts w:ascii="Times New Roman" w:hAnsi="Times New Roman" w:cs="Times New Roman"/>
          <w:sz w:val="26"/>
          <w:szCs w:val="26"/>
        </w:rPr>
        <w:t xml:space="preserve"> </w:t>
      </w:r>
      <w:r w:rsidR="00320D2A" w:rsidRPr="00320D2A">
        <w:rPr>
          <w:rFonts w:ascii="Times New Roman" w:hAnsi="Times New Roman" w:cs="Times New Roman"/>
          <w:sz w:val="26"/>
          <w:szCs w:val="26"/>
        </w:rPr>
        <w:t>средства областного бюджета (6%)</w:t>
      </w:r>
      <w:r w:rsidRPr="002542CE">
        <w:rPr>
          <w:rFonts w:ascii="Times New Roman" w:hAnsi="Times New Roman" w:cs="Times New Roman"/>
          <w:sz w:val="26"/>
          <w:szCs w:val="26"/>
        </w:rPr>
        <w:t>;</w:t>
      </w:r>
    </w:p>
    <w:p w:rsidR="000A1C08" w:rsidRDefault="009038FE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2CE">
        <w:rPr>
          <w:rFonts w:ascii="Times New Roman" w:hAnsi="Times New Roman" w:cs="Times New Roman"/>
          <w:sz w:val="26"/>
          <w:szCs w:val="26"/>
        </w:rPr>
        <w:t xml:space="preserve">- </w:t>
      </w:r>
      <w:r w:rsidR="00320D2A" w:rsidRPr="00320D2A">
        <w:rPr>
          <w:rFonts w:ascii="Times New Roman" w:hAnsi="Times New Roman" w:cs="Times New Roman"/>
          <w:sz w:val="26"/>
          <w:szCs w:val="26"/>
        </w:rPr>
        <w:t>средства бюджета Гордеевского сельского поселения</w:t>
      </w:r>
      <w:r w:rsidR="003E053A">
        <w:rPr>
          <w:rFonts w:ascii="Times New Roman" w:hAnsi="Times New Roman" w:cs="Times New Roman"/>
          <w:sz w:val="26"/>
          <w:szCs w:val="26"/>
        </w:rPr>
        <w:t xml:space="preserve"> (5%)</w:t>
      </w:r>
      <w:r w:rsidR="000A1C08" w:rsidRPr="002542CE">
        <w:rPr>
          <w:rFonts w:ascii="Times New Roman" w:hAnsi="Times New Roman" w:cs="Times New Roman"/>
          <w:sz w:val="26"/>
          <w:szCs w:val="26"/>
        </w:rPr>
        <w:t>.</w:t>
      </w:r>
    </w:p>
    <w:p w:rsidR="00396AC0" w:rsidRDefault="00396AC0" w:rsidP="00775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AC0" w:rsidRDefault="00396AC0" w:rsidP="00396A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4. Состав, </w:t>
      </w:r>
      <w:r w:rsidR="00FC0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формы и </w:t>
      </w:r>
      <w:r w:rsidRPr="0039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сроки предоставления отчетности о реализации </w:t>
      </w:r>
      <w:r w:rsidR="00FC0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 </w:t>
      </w:r>
      <w:r w:rsidRPr="0039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396AC0" w:rsidRDefault="00396AC0" w:rsidP="00396A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 о реализации программы формируется ответственным исполнителем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 в себя: </w:t>
      </w:r>
    </w:p>
    <w:p w:rsidR="00396AC0" w:rsidRP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аналитическую записку, в которой указываются:</w:t>
      </w:r>
    </w:p>
    <w:p w:rsidR="00396AC0" w:rsidRP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достижения запланированных результатов и намеченных целей Программы;</w:t>
      </w:r>
    </w:p>
    <w:p w:rsidR="00396AC0" w:rsidRP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достигнутые в отчетном периоде измеримые результаты;</w:t>
      </w:r>
    </w:p>
    <w:p w:rsidR="00396AC0" w:rsidRP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фактически произведенных расходов, всего и в том числе по источникам финансирования;</w:t>
      </w:r>
    </w:p>
    <w:p w:rsidR="00396AC0" w:rsidRP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бюджетных расходов по целям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задачам;</w:t>
      </w:r>
    </w:p>
    <w:p w:rsidR="00396AC0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Программы;</w:t>
      </w:r>
    </w:p>
    <w:p w:rsidR="00396AC0" w:rsidRPr="002E7169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таблицу по форме, согласно приложени</w:t>
      </w:r>
      <w:r w:rsidR="00FC0901"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420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</w:t>
      </w:r>
      <w:r w:rsidR="00FC0901"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901" w:rsidRPr="002E7169" w:rsidRDefault="00396AC0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реализации </w:t>
      </w:r>
      <w:r w:rsid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этапа 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представляется ответственным исполнителем заказчику программы не позднее 1 мая </w:t>
      </w:r>
      <w:r w:rsid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следующего </w:t>
      </w:r>
      <w:proofErr w:type="gramStart"/>
      <w:r w:rsid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D1DAA" w:rsidRPr="00396AC0" w:rsidRDefault="00FC0901" w:rsidP="0039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реализации </w:t>
      </w:r>
      <w:r w:rsid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не позднее 1 июня 2023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утверждается Главой </w:t>
      </w:r>
      <w:r w:rsidR="0085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Гордеевского сельского 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и размещается на официальном сайте Администрации </w:t>
      </w:r>
      <w:r w:rsidR="00856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Гордеевского сельского </w:t>
      </w:r>
      <w:r w:rsidRPr="002E71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в сети Интернет.</w:t>
      </w:r>
      <w:r w:rsidR="001D1DAA" w:rsidRPr="00396AC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376" w:rsidRDefault="004A3376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A3376" w:rsidSect="004A3376">
          <w:pgSz w:w="11906" w:h="16838" w:code="9"/>
          <w:pgMar w:top="567" w:right="567" w:bottom="709" w:left="709" w:header="709" w:footer="709" w:gutter="0"/>
          <w:cols w:space="708"/>
          <w:docGrid w:linePitch="360"/>
        </w:sectPr>
      </w:pPr>
    </w:p>
    <w:p w:rsidR="006E35D0" w:rsidRPr="002E3070" w:rsidRDefault="00224AAF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07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DC5E46" w:rsidRPr="002E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E46" w:rsidRPr="002E3070" w:rsidRDefault="00DC5E46" w:rsidP="00DD78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070">
        <w:rPr>
          <w:rFonts w:ascii="Times New Roman" w:hAnsi="Times New Roman" w:cs="Times New Roman"/>
          <w:sz w:val="24"/>
          <w:szCs w:val="24"/>
        </w:rPr>
        <w:t xml:space="preserve">к </w:t>
      </w:r>
      <w:r w:rsidR="006E35D0" w:rsidRPr="002E307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5464E" w:rsidRPr="002E3070">
        <w:rPr>
          <w:rFonts w:ascii="Times New Roman" w:hAnsi="Times New Roman" w:cs="Times New Roman"/>
          <w:sz w:val="24"/>
          <w:szCs w:val="24"/>
        </w:rPr>
        <w:t>программе</w:t>
      </w:r>
    </w:p>
    <w:p w:rsidR="00DC5E46" w:rsidRPr="002E3070" w:rsidRDefault="00DC5E46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7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C5E46" w:rsidRPr="002E3070" w:rsidRDefault="00DC5E46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70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  <w:bookmarkStart w:id="1" w:name="page19"/>
      <w:bookmarkStart w:id="2" w:name="page22"/>
      <w:bookmarkEnd w:id="1"/>
      <w:bookmarkEnd w:id="2"/>
    </w:p>
    <w:tbl>
      <w:tblPr>
        <w:tblW w:w="14872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854"/>
        <w:gridCol w:w="1384"/>
        <w:gridCol w:w="1384"/>
        <w:gridCol w:w="2466"/>
        <w:gridCol w:w="2491"/>
        <w:gridCol w:w="2110"/>
      </w:tblGrid>
      <w:tr w:rsidR="007B0FCE" w:rsidRPr="007B0FCE" w:rsidTr="007B0FCE">
        <w:trPr>
          <w:trHeight w:val="435"/>
          <w:jc w:val="center"/>
        </w:trPr>
        <w:tc>
          <w:tcPr>
            <w:tcW w:w="3325" w:type="dxa"/>
            <w:vMerge w:val="restart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4" w:type="dxa"/>
            <w:vMerge w:val="restart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58" w:type="dxa"/>
            <w:gridSpan w:val="2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38" w:type="dxa"/>
            <w:vMerge w:val="restart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632" w:type="dxa"/>
            <w:vMerge w:val="restart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 направления реализации</w:t>
            </w:r>
          </w:p>
        </w:tc>
        <w:tc>
          <w:tcPr>
            <w:tcW w:w="2155" w:type="dxa"/>
            <w:vMerge w:val="restart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Связь с показателями Программы (подпрограммы)</w:t>
            </w:r>
          </w:p>
        </w:tc>
      </w:tr>
      <w:tr w:rsidR="007B0FCE" w:rsidRPr="007B0FCE" w:rsidTr="007B0FCE">
        <w:trPr>
          <w:trHeight w:val="617"/>
          <w:jc w:val="center"/>
        </w:trPr>
        <w:tc>
          <w:tcPr>
            <w:tcW w:w="0" w:type="auto"/>
            <w:vMerge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9" w:type="dxa"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Merge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vAlign w:val="center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7B0FCE">
        <w:trPr>
          <w:trHeight w:val="300"/>
          <w:jc w:val="center"/>
        </w:trPr>
        <w:tc>
          <w:tcPr>
            <w:tcW w:w="14872" w:type="dxa"/>
            <w:gridSpan w:val="7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7B0FCE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 xml:space="preserve"> </w:t>
            </w: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ремонта и обустройства дворовых территории МКД</w:t>
            </w:r>
          </w:p>
        </w:tc>
      </w:tr>
      <w:tr w:rsidR="007B0FCE" w:rsidRPr="007B0FCE" w:rsidTr="00855D02">
        <w:trPr>
          <w:trHeight w:val="436"/>
          <w:jc w:val="center"/>
        </w:trPr>
        <w:tc>
          <w:tcPr>
            <w:tcW w:w="3325" w:type="dxa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 Мероприятия: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проектно–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сметной документации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выполнение ремонта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дворовых территории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1664" w:type="dxa"/>
            <w:hideMark/>
          </w:tcPr>
          <w:p w:rsidR="007B0FCE" w:rsidRPr="007B0FCE" w:rsidRDefault="007B0FCE" w:rsidP="00FA455E">
            <w:pPr>
              <w:keepNext/>
              <w:keepLines/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keepNext/>
              <w:keepLines/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keepNext/>
              <w:keepLines/>
              <w:pageBreakBefore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локальн</w:t>
            </w:r>
            <w:r w:rsid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ые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сметны</w:t>
            </w:r>
            <w:r w:rsid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</w:t>
            </w:r>
            <w:r w:rsid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B577F3">
        <w:trPr>
          <w:trHeight w:val="558"/>
          <w:jc w:val="center"/>
        </w:trPr>
        <w:tc>
          <w:tcPr>
            <w:tcW w:w="3325" w:type="dxa"/>
            <w:vAlign w:val="bottom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Основные мероприятия на дворовой территории многоквартирных домов 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1.2.1.Минимальный перечень работ: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Ремонт дворовых проездов.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Обеспечение освещения дворовых территорий.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Установка скамеек.</w:t>
            </w:r>
          </w:p>
          <w:p w:rsidR="007B0FCE" w:rsidRPr="007B0FCE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Установка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урн </w:t>
            </w:r>
            <w:r w:rsidR="007B0FCE"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1.2.2.Дополнительный перечень работ: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Обустройство тротуаров, пешеходных дорожек (в том числе тротуарной плиткой).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Установка 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бордюрных камней.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Установка качелей.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Устройство гостевой стоянки (автомобильной парковки).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Оборудование </w:t>
            </w:r>
            <w:r w:rsidR="000E24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етской (игровой) площадки.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Оборудование спортивной площадки.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Озеленение территории (высадка, формирование крон деревьев, кустарников, устройство цветников).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Установка газонных ограждений, декоративных ограждений.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Обрезка деревьев и кустов.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Удаление аварийных деревьев.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Демонтаж хозяйственных построек (в том числе сараев) и строительство сараев.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Устройство хозяйственно-бытовых площадок для установки                  контейнеров-мусоросборников.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Отсыпка дворовой территории (выравнивание).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Устройство площадок для выгула животных.</w:t>
            </w:r>
          </w:p>
          <w:p w:rsidR="00855D02" w:rsidRPr="00855D02" w:rsidRDefault="00855D02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Оборудование </w:t>
            </w:r>
            <w:proofErr w:type="spellStart"/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велопарковки</w:t>
            </w:r>
            <w:proofErr w:type="spellEnd"/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FCE" w:rsidRPr="007B0FCE" w:rsidRDefault="00855D02" w:rsidP="00B577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  <w:r w:rsidRPr="00855D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Устройство ливневой канализации.</w:t>
            </w:r>
          </w:p>
        </w:tc>
        <w:tc>
          <w:tcPr>
            <w:tcW w:w="1664" w:type="dxa"/>
            <w:vAlign w:val="bottom"/>
            <w:hideMark/>
          </w:tcPr>
          <w:p w:rsidR="007B0FCE" w:rsidRPr="007B0FCE" w:rsidRDefault="007B0FCE" w:rsidP="00FA455E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vAlign w:val="bottom"/>
            <w:hideMark/>
          </w:tcPr>
          <w:p w:rsidR="007B0FCE" w:rsidRPr="007B0FCE" w:rsidRDefault="007B0FCE" w:rsidP="007B0FCE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vAlign w:val="bottom"/>
            <w:hideMark/>
          </w:tcPr>
          <w:p w:rsidR="007B0FCE" w:rsidRPr="007B0FCE" w:rsidRDefault="007B0FCE" w:rsidP="007B0FCE">
            <w:pPr>
              <w:keepNext/>
              <w:keepLines/>
              <w:pageBreakBefore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Отремонтирован дворовой</w:t>
            </w:r>
          </w:p>
          <w:p w:rsidR="007B0FCE" w:rsidRPr="007B0FCE" w:rsidRDefault="00855D02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проезд и произведено озеленение,</w:t>
            </w:r>
            <w:r w:rsidR="007B0FCE"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B0FCE"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оборудована</w:t>
            </w:r>
            <w:proofErr w:type="gramEnd"/>
          </w:p>
          <w:p w:rsidR="007B0FCE" w:rsidRPr="007B0FCE" w:rsidRDefault="007B0FCE" w:rsidP="001C07E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автомобильная парковка терр</w:t>
            </w:r>
            <w:r w:rsidR="001C07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итории многоквартирных домов</w:t>
            </w: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7B0FCE" w:rsidRPr="007B0FCE" w:rsidRDefault="00B31F72" w:rsidP="00B31F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7B0FCE"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ровня ежегодного достижения 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7B0FCE">
        <w:trPr>
          <w:trHeight w:val="300"/>
          <w:jc w:val="center"/>
        </w:trPr>
        <w:tc>
          <w:tcPr>
            <w:tcW w:w="14872" w:type="dxa"/>
            <w:gridSpan w:val="7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Задача 2  Привлечение населения к участию в благоустройстве дворовых территорий МКД</w:t>
            </w:r>
          </w:p>
        </w:tc>
      </w:tr>
      <w:tr w:rsidR="007B0FCE" w:rsidRPr="007B0FCE" w:rsidTr="00A7308A">
        <w:trPr>
          <w:trHeight w:val="2862"/>
          <w:jc w:val="center"/>
        </w:trPr>
        <w:tc>
          <w:tcPr>
            <w:tcW w:w="3325" w:type="dxa"/>
            <w:vAlign w:val="bottom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 Мероприятия: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о проводимых мероприятий по благоустройству дворовых территории МКД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hideMark/>
          </w:tcPr>
          <w:p w:rsidR="007B0FCE" w:rsidRPr="007B0FCE" w:rsidRDefault="007B0FCE" w:rsidP="00FA4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 уровень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</w:t>
            </w:r>
          </w:p>
          <w:p w:rsidR="007B0FCE" w:rsidRPr="007B0FCE" w:rsidRDefault="007B0FCE" w:rsidP="00A730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благоустройств у дворовых территорий МКД, доля участия населения в мероприятиях, проводимых в рамках Программы, составит 100%</w:t>
            </w: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целевых показателей муниципальной программы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7B0FCE">
        <w:trPr>
          <w:trHeight w:val="300"/>
          <w:jc w:val="center"/>
        </w:trPr>
        <w:tc>
          <w:tcPr>
            <w:tcW w:w="14872" w:type="dxa"/>
            <w:gridSpan w:val="7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 проведение ремонта и обустройства общественных территорий</w:t>
            </w:r>
          </w:p>
        </w:tc>
      </w:tr>
      <w:tr w:rsidR="007B0FCE" w:rsidRPr="007B0FCE" w:rsidTr="00855D02">
        <w:trPr>
          <w:trHeight w:val="436"/>
          <w:jc w:val="center"/>
        </w:trPr>
        <w:tc>
          <w:tcPr>
            <w:tcW w:w="3325" w:type="dxa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 Мероприятия: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проектно–сметной документации на благоустройство </w:t>
            </w:r>
            <w:proofErr w:type="gramStart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proofErr w:type="gramEnd"/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1664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___локально –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сметных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расчета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855D02">
        <w:trPr>
          <w:trHeight w:val="1224"/>
          <w:jc w:val="center"/>
        </w:trPr>
        <w:tc>
          <w:tcPr>
            <w:tcW w:w="3325" w:type="dxa"/>
            <w:hideMark/>
          </w:tcPr>
          <w:p w:rsidR="007B0FCE" w:rsidRPr="00106CDC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 Мероприятия:</w:t>
            </w:r>
          </w:p>
          <w:p w:rsidR="007B0FCE" w:rsidRPr="00106CDC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благоустройства</w:t>
            </w:r>
          </w:p>
          <w:p w:rsidR="007B0FCE" w:rsidRPr="00106CDC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C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 территорий:</w:t>
            </w:r>
          </w:p>
          <w:p w:rsidR="007B0FCE" w:rsidRPr="00855D02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4" w:type="dxa"/>
            <w:hideMark/>
          </w:tcPr>
          <w:p w:rsidR="007B0FCE" w:rsidRPr="007B0FCE" w:rsidRDefault="007B0FCE" w:rsidP="00FA4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7B0FCE">
        <w:trPr>
          <w:trHeight w:val="241"/>
          <w:jc w:val="center"/>
        </w:trPr>
        <w:tc>
          <w:tcPr>
            <w:tcW w:w="3325" w:type="dxa"/>
            <w:vAlign w:val="bottom"/>
            <w:hideMark/>
          </w:tcPr>
          <w:p w:rsidR="007B0FCE" w:rsidRPr="00855D02" w:rsidRDefault="007B0FCE" w:rsidP="00177AE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4" w:type="dxa"/>
            <w:hideMark/>
          </w:tcPr>
          <w:p w:rsidR="007B0FCE" w:rsidRPr="007B0FCE" w:rsidRDefault="007B0FCE" w:rsidP="00FA4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 ремонт тротуара, установлены декоративные уличные светильники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  <w:r w:rsidRPr="007B0FCE">
              <w:rPr>
                <w:rFonts w:ascii="Calibri" w:eastAsia="Calibri" w:hAnsi="Calibri" w:cs="Arial"/>
                <w:sz w:val="20"/>
                <w:szCs w:val="20"/>
                <w:lang w:eastAsia="ru-RU"/>
              </w:rPr>
              <w:t> </w:t>
            </w:r>
          </w:p>
        </w:tc>
      </w:tr>
      <w:tr w:rsidR="007B0FCE" w:rsidRPr="007B0FCE" w:rsidTr="007B0FCE">
        <w:trPr>
          <w:trHeight w:val="300"/>
          <w:jc w:val="center"/>
        </w:trPr>
        <w:tc>
          <w:tcPr>
            <w:tcW w:w="14872" w:type="dxa"/>
            <w:gridSpan w:val="7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Задача 4 Привлечение населения к участию в благоустройстве </w:t>
            </w:r>
            <w:proofErr w:type="gramStart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общественных</w:t>
            </w:r>
            <w:proofErr w:type="gramEnd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7B0FCE" w:rsidRPr="007B0FCE" w:rsidTr="00855D02">
        <w:trPr>
          <w:trHeight w:val="436"/>
          <w:jc w:val="center"/>
        </w:trPr>
        <w:tc>
          <w:tcPr>
            <w:tcW w:w="3325" w:type="dxa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 Мероприятия:</w:t>
            </w:r>
          </w:p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gramStart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проводимых мероприятий </w:t>
            </w: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 общественных территорий</w:t>
            </w:r>
          </w:p>
        </w:tc>
        <w:tc>
          <w:tcPr>
            <w:tcW w:w="1664" w:type="dxa"/>
            <w:hideMark/>
          </w:tcPr>
          <w:p w:rsidR="007B0FCE" w:rsidRPr="007B0FCE" w:rsidRDefault="007B0FCE" w:rsidP="00FA4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100 % уровень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информирования о мероприятиях по </w:t>
            </w: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2632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Повышение уровня ежегодного достижения</w:t>
            </w:r>
          </w:p>
          <w:p w:rsidR="007B0FCE" w:rsidRPr="007B0FCE" w:rsidRDefault="007B0FCE" w:rsidP="007B0F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  <w:tr w:rsidR="007B0FCE" w:rsidRPr="007B0FCE" w:rsidTr="00A02408">
        <w:trPr>
          <w:trHeight w:val="1224"/>
          <w:jc w:val="center"/>
        </w:trPr>
        <w:tc>
          <w:tcPr>
            <w:tcW w:w="3325" w:type="dxa"/>
            <w:hideMark/>
          </w:tcPr>
          <w:p w:rsidR="007B0FCE" w:rsidRPr="007B0FCE" w:rsidRDefault="007B0FCE" w:rsidP="00855D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4.2 Мероприятия: 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1664" w:type="dxa"/>
            <w:hideMark/>
          </w:tcPr>
          <w:p w:rsidR="007B0FCE" w:rsidRPr="007B0FCE" w:rsidRDefault="00FA455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56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Гордеевского района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9" w:type="dxa"/>
            <w:hideMark/>
          </w:tcPr>
          <w:p w:rsidR="007B0FCE" w:rsidRPr="007B0FCE" w:rsidRDefault="007B0FCE" w:rsidP="007B0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38" w:type="dxa"/>
            <w:vAlign w:val="center"/>
            <w:hideMark/>
          </w:tcPr>
          <w:p w:rsidR="007B0FCE" w:rsidRPr="007B0FCE" w:rsidRDefault="007B0FCE" w:rsidP="00A024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участия</w:t>
            </w:r>
          </w:p>
          <w:p w:rsidR="007B0FCE" w:rsidRPr="007B0FCE" w:rsidRDefault="007B0FCE" w:rsidP="00A024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населения в мероприятиях, проводимых в рамках Программы, составит 100%</w:t>
            </w:r>
          </w:p>
        </w:tc>
        <w:tc>
          <w:tcPr>
            <w:tcW w:w="2632" w:type="dxa"/>
            <w:vAlign w:val="center"/>
            <w:hideMark/>
          </w:tcPr>
          <w:p w:rsidR="007B0FCE" w:rsidRPr="007B0FCE" w:rsidRDefault="007B0FCE" w:rsidP="00A024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ежегодного достижения</w:t>
            </w:r>
          </w:p>
          <w:p w:rsidR="007B0FCE" w:rsidRPr="007B0FCE" w:rsidRDefault="007B0FCE" w:rsidP="00A024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целевых показателей муниципальной программы</w:t>
            </w:r>
          </w:p>
        </w:tc>
        <w:tc>
          <w:tcPr>
            <w:tcW w:w="2155" w:type="dxa"/>
            <w:vAlign w:val="bottom"/>
            <w:hideMark/>
          </w:tcPr>
          <w:p w:rsidR="007B0FCE" w:rsidRPr="007B0FCE" w:rsidRDefault="007B0FCE" w:rsidP="007B0FCE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</w:tr>
    </w:tbl>
    <w:p w:rsidR="00CE072A" w:rsidRDefault="00CE072A" w:rsidP="00CE07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E072A" w:rsidSect="004A3376">
          <w:pgSz w:w="16838" w:h="11906" w:orient="landscape" w:code="9"/>
          <w:pgMar w:top="709" w:right="567" w:bottom="567" w:left="709" w:header="709" w:footer="709" w:gutter="0"/>
          <w:cols w:space="708"/>
          <w:docGrid w:linePitch="360"/>
        </w:sectPr>
      </w:pPr>
    </w:p>
    <w:p w:rsidR="00106CDC" w:rsidRDefault="00106CDC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1722" w:rsidRDefault="00D91722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49C3" w:rsidRPr="005D2F90" w:rsidRDefault="007B49C3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B49C3" w:rsidRDefault="007B49C3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F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B49C3" w:rsidRDefault="007B49C3" w:rsidP="007B49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49C3" w:rsidRDefault="007B49C3" w:rsidP="007B49C3">
      <w:pPr>
        <w:spacing w:after="0" w:line="0" w:lineRule="atLeast"/>
        <w:ind w:right="-31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B49C3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Адресный перечень </w:t>
      </w:r>
    </w:p>
    <w:p w:rsidR="007B49C3" w:rsidRDefault="007B49C3" w:rsidP="007B49C3">
      <w:pPr>
        <w:spacing w:after="0" w:line="0" w:lineRule="atLeast"/>
        <w:ind w:right="-31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7B49C3">
        <w:rPr>
          <w:rFonts w:ascii="Times New Roman" w:eastAsia="Times New Roman" w:hAnsi="Times New Roman" w:cs="Arial"/>
          <w:sz w:val="28"/>
          <w:szCs w:val="20"/>
          <w:lang w:eastAsia="ru-RU"/>
        </w:rPr>
        <w:t>дворовых территорий многоквартирных домов, нуждающихся в благоустройстве и подлежащих благоустройству в 2018-2022</w:t>
      </w:r>
      <w:r w:rsidR="003409B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7B49C3">
        <w:rPr>
          <w:rFonts w:ascii="Times New Roman" w:eastAsia="Times New Roman" w:hAnsi="Times New Roman" w:cs="Arial"/>
          <w:sz w:val="28"/>
          <w:szCs w:val="20"/>
          <w:lang w:eastAsia="ru-RU"/>
        </w:rPr>
        <w:t>г.</w:t>
      </w:r>
      <w:proofErr w:type="gramStart"/>
      <w:r w:rsidRPr="007B49C3">
        <w:rPr>
          <w:rFonts w:ascii="Times New Roman" w:eastAsia="Times New Roman" w:hAnsi="Times New Roman" w:cs="Arial"/>
          <w:sz w:val="28"/>
          <w:szCs w:val="20"/>
          <w:lang w:eastAsia="ru-RU"/>
        </w:rPr>
        <w:t>г</w:t>
      </w:r>
      <w:proofErr w:type="spellEnd"/>
      <w:proofErr w:type="gramEnd"/>
      <w:r w:rsidRPr="007B49C3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7B49C3" w:rsidRPr="00275F20" w:rsidRDefault="007B49C3" w:rsidP="007B49C3">
      <w:pPr>
        <w:spacing w:after="0" w:line="0" w:lineRule="atLeast"/>
        <w:ind w:right="-31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</w:t>
      </w:r>
      <w:r w:rsidRPr="00275F20">
        <w:rPr>
          <w:rFonts w:ascii="Times New Roman" w:eastAsia="Times New Roman" w:hAnsi="Times New Roman" w:cs="Arial"/>
          <w:sz w:val="28"/>
          <w:szCs w:val="20"/>
          <w:lang w:eastAsia="ru-RU"/>
        </w:rPr>
        <w:t>рамках муниципальной программы</w:t>
      </w:r>
    </w:p>
    <w:p w:rsidR="007B49C3" w:rsidRPr="00275F20" w:rsidRDefault="007B49C3" w:rsidP="007B49C3">
      <w:pPr>
        <w:spacing w:after="0" w:line="1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7B49C3" w:rsidRPr="00275F20" w:rsidRDefault="007B49C3" w:rsidP="007B49C3">
      <w:pPr>
        <w:spacing w:after="0" w:line="0" w:lineRule="atLeast"/>
        <w:ind w:right="-399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7B49C3" w:rsidRPr="00275F20" w:rsidRDefault="007B49C3" w:rsidP="007B49C3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0"/>
        <w:gridCol w:w="2217"/>
        <w:gridCol w:w="2140"/>
        <w:gridCol w:w="2700"/>
        <w:gridCol w:w="2140"/>
      </w:tblGrid>
      <w:tr w:rsidR="007B49C3" w:rsidRPr="009119B7" w:rsidTr="0049788B">
        <w:trPr>
          <w:trHeight w:val="178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275F20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723A7D" w:rsidRDefault="007B49C3" w:rsidP="0014632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7B49C3" w:rsidRPr="00723A7D" w:rsidRDefault="007B49C3" w:rsidP="0014632B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дворовой</w:t>
            </w:r>
          </w:p>
          <w:p w:rsidR="007B49C3" w:rsidRPr="00723A7D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723A7D" w:rsidRDefault="007B49C3" w:rsidP="0014632B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  <w:proofErr w:type="gramEnd"/>
          </w:p>
          <w:p w:rsidR="007B49C3" w:rsidRPr="00723A7D" w:rsidRDefault="007B49C3" w:rsidP="0014632B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участия граждан,</w:t>
            </w:r>
          </w:p>
          <w:p w:rsidR="007B49C3" w:rsidRPr="00723A7D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723A7D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723A7D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</w:t>
            </w:r>
          </w:p>
          <w:p w:rsidR="007B49C3" w:rsidRPr="00723A7D" w:rsidRDefault="00271060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</w:t>
            </w:r>
            <w:r w:rsidR="007B49C3" w:rsidRPr="00723A7D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тоимость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, руб.</w:t>
            </w:r>
          </w:p>
        </w:tc>
      </w:tr>
      <w:tr w:rsidR="007B49C3" w:rsidRPr="009119B7" w:rsidTr="0049788B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275F20" w:rsidRDefault="007B49C3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</w:t>
            </w:r>
          </w:p>
        </w:tc>
        <w:tc>
          <w:tcPr>
            <w:tcW w:w="221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247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9C3" w:rsidRPr="009119B7" w:rsidTr="0049788B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</w:pPr>
          </w:p>
        </w:tc>
      </w:tr>
      <w:tr w:rsidR="007B49C3" w:rsidRPr="009119B7" w:rsidTr="0049788B">
        <w:trPr>
          <w:trHeight w:val="16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275F20" w:rsidRDefault="007B49C3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9C3" w:rsidRPr="009119B7" w:rsidTr="0049788B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275F20" w:rsidRDefault="007B49C3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275F20" w:rsidRDefault="007B49C3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455" w:rsidRPr="00275F20" w:rsidTr="00271060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Гордеевка, пер. Великоборский, д. 15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6455" w:rsidRPr="00445015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</w:t>
            </w:r>
            <w:r w:rsidR="00445015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45015" w:rsidRPr="00445015" w:rsidRDefault="00445015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дворовых проездов</w:t>
            </w:r>
            <w:r w:rsidR="004715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заменой бортовых камней)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45015" w:rsidRPr="00445015" w:rsidRDefault="00445015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445015" w:rsidRPr="00445015" w:rsidRDefault="00445015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445015" w:rsidRPr="00471527" w:rsidRDefault="00445015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471527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7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C6455" w:rsidRPr="00275F20" w:rsidTr="00271060">
        <w:trPr>
          <w:trHeight w:val="2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Гаг</w:t>
            </w:r>
            <w:r w:rsidR="0048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рина, д2А, 2Б,2В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967" w:rsidRPr="00445015" w:rsidRDefault="00230967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230967" w:rsidRPr="00445015" w:rsidRDefault="008B5F44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30967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3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0967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230967" w:rsidRPr="00445015" w:rsidRDefault="008B5F44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30967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30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0967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8B5F44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30967"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E20016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</w:tr>
      <w:tr w:rsidR="006C6455" w:rsidRPr="00275F20" w:rsidTr="0027106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Гордеевка, ул. Гаг</w:t>
            </w:r>
            <w:r w:rsidR="00484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рина, д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3394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480C" w:rsidRPr="00445015" w:rsidRDefault="0092480C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92480C" w:rsidRPr="00445015" w:rsidRDefault="0092480C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92480C" w:rsidRPr="00445015" w:rsidRDefault="0092480C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92480C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92480C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55 000,00</w:t>
            </w:r>
          </w:p>
        </w:tc>
      </w:tr>
      <w:tr w:rsidR="006C6455" w:rsidRPr="00275F20" w:rsidTr="0027106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Красный Городок, д. 2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04CD" w:rsidRPr="00445015" w:rsidRDefault="006704CD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6704CD" w:rsidRPr="00445015" w:rsidRDefault="006704CD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дворовых проездов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заменой бортовых камней)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04CD" w:rsidRPr="00445015" w:rsidRDefault="006704CD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6704CD" w:rsidRPr="00445015" w:rsidRDefault="006704CD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6704CD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704CD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</w:tr>
      <w:tr w:rsidR="006C6455" w:rsidRPr="00275F20" w:rsidTr="0027106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Гордеевка, ул. Ленина, д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5321" w:rsidRPr="00445015" w:rsidRDefault="00175321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175321" w:rsidRPr="00445015" w:rsidRDefault="00175321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175321" w:rsidRPr="00445015" w:rsidRDefault="00175321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175321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175321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25 000,00</w:t>
            </w:r>
          </w:p>
        </w:tc>
      </w:tr>
      <w:tr w:rsidR="006C6455" w:rsidRPr="00275F20" w:rsidTr="0027106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3,5,7,9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4DF" w:rsidRPr="00445015" w:rsidRDefault="007924DF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2D44FC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142 000,00</w:t>
            </w:r>
          </w:p>
        </w:tc>
      </w:tr>
      <w:tr w:rsidR="006C6455" w:rsidRPr="00275F20" w:rsidTr="00271060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д.14</w:t>
            </w:r>
          </w:p>
        </w:tc>
        <w:tc>
          <w:tcPr>
            <w:tcW w:w="2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2992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4DF" w:rsidRPr="00445015" w:rsidRDefault="007924DF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Установка урн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14632B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41 000,00</w:t>
            </w:r>
          </w:p>
        </w:tc>
      </w:tr>
      <w:tr w:rsidR="006C6455" w:rsidRPr="00275F20" w:rsidTr="002D44FC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д.16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4DF" w:rsidRPr="00445015" w:rsidRDefault="007924DF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дворовых проездов.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Установка урн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455" w:rsidRPr="00275F20" w:rsidRDefault="0014632B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6C6455" w:rsidRPr="00275F20" w:rsidTr="002D44FC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55" w:rsidRPr="00D91722" w:rsidRDefault="006C6455" w:rsidP="0014632B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D9172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55" w:rsidRPr="00D51F27" w:rsidRDefault="006C6455" w:rsidP="0014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Гордеевка</w:t>
            </w:r>
            <w:proofErr w:type="gramEnd"/>
            <w:r w:rsidRPr="0006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55" w:rsidRPr="006C6455" w:rsidRDefault="006C6455" w:rsidP="00146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55" w:rsidRPr="00275F20" w:rsidRDefault="006C6455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4DF" w:rsidRPr="00445015" w:rsidRDefault="007924DF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перечень работ: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Ремонт дворовых проездов.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освещения дворовых территорий.</w:t>
            </w:r>
          </w:p>
          <w:p w:rsidR="007924DF" w:rsidRPr="00445015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Установка скамеек.</w:t>
            </w:r>
          </w:p>
          <w:p w:rsidR="006C6455" w:rsidRPr="00275F20" w:rsidRDefault="007924DF" w:rsidP="0014632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Установка урн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55" w:rsidRPr="00275F20" w:rsidRDefault="0014632B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2D44FC" w:rsidRPr="00275F20" w:rsidTr="002D20E2">
        <w:trPr>
          <w:trHeight w:val="268"/>
        </w:trPr>
        <w:tc>
          <w:tcPr>
            <w:tcW w:w="1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FC" w:rsidRPr="002D44FC" w:rsidRDefault="002D44FC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FC" w:rsidRPr="00275F20" w:rsidRDefault="0014632B" w:rsidP="001463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1 503 000,00</w:t>
            </w:r>
          </w:p>
        </w:tc>
      </w:tr>
    </w:tbl>
    <w:p w:rsidR="007B49C3" w:rsidRDefault="007B49C3" w:rsidP="007B4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9C3" w:rsidRDefault="007B49C3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9C3" w:rsidRDefault="007B49C3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1722" w:rsidRDefault="007B49C3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column"/>
      </w:r>
    </w:p>
    <w:p w:rsidR="00D91722" w:rsidRDefault="00D91722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7B49C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9C3" w:rsidRDefault="007B49C3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Адресный перечень </w:t>
      </w:r>
    </w:p>
    <w:p w:rsidR="007B49C3" w:rsidRDefault="007B49C3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территорий, нуждающихся в благоустройстве и подлежащих благоустройству в 2018-2022г.г. </w:t>
      </w:r>
    </w:p>
    <w:p w:rsidR="007B49C3" w:rsidRPr="007B49C3" w:rsidRDefault="007B49C3" w:rsidP="007B4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9C3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408"/>
        <w:gridCol w:w="7088"/>
        <w:gridCol w:w="2351"/>
      </w:tblGrid>
      <w:tr w:rsidR="00AB7BED" w:rsidRPr="00AB7BED" w:rsidTr="00AB7BED">
        <w:trPr>
          <w:trHeight w:val="496"/>
        </w:trPr>
        <w:tc>
          <w:tcPr>
            <w:tcW w:w="803" w:type="dxa"/>
            <w:vMerge w:val="restart"/>
            <w:vAlign w:val="center"/>
          </w:tcPr>
          <w:p w:rsidR="00AB7BED" w:rsidRPr="00AB7BED" w:rsidRDefault="00AB7BED" w:rsidP="004311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08" w:type="dxa"/>
            <w:vMerge w:val="restart"/>
            <w:vAlign w:val="center"/>
          </w:tcPr>
          <w:p w:rsidR="00AB7BED" w:rsidRPr="00AB7BED" w:rsidRDefault="00AB7BED" w:rsidP="002D20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общественной территории, её расположение </w:t>
            </w:r>
          </w:p>
        </w:tc>
        <w:tc>
          <w:tcPr>
            <w:tcW w:w="7088" w:type="dxa"/>
            <w:vMerge w:val="restart"/>
            <w:vAlign w:val="center"/>
          </w:tcPr>
          <w:p w:rsidR="00AB7BED" w:rsidRPr="00AB7BED" w:rsidRDefault="00AB7BED" w:rsidP="004311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351" w:type="dxa"/>
            <w:vMerge w:val="restart"/>
            <w:vAlign w:val="center"/>
          </w:tcPr>
          <w:p w:rsidR="00AB7BED" w:rsidRPr="00AB7BED" w:rsidRDefault="00AB7BED" w:rsidP="004311B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Ориентировочная стоимость, руб.</w:t>
            </w:r>
          </w:p>
        </w:tc>
      </w:tr>
      <w:tr w:rsidR="00AB7BED" w:rsidRPr="00AB7BED" w:rsidTr="00AB7BED">
        <w:trPr>
          <w:trHeight w:val="367"/>
        </w:trPr>
        <w:tc>
          <w:tcPr>
            <w:tcW w:w="803" w:type="dxa"/>
            <w:vMerge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8" w:type="dxa"/>
            <w:vMerge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vMerge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vMerge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BED" w:rsidRPr="00AB7BED" w:rsidTr="00AB7BED">
        <w:tc>
          <w:tcPr>
            <w:tcW w:w="803" w:type="dxa"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8" w:type="dxa"/>
          </w:tcPr>
          <w:p w:rsidR="00AB7BED" w:rsidRPr="00AB7BED" w:rsidRDefault="00D85466" w:rsidP="0034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44">
              <w:rPr>
                <w:rFonts w:ascii="Times New Roman" w:hAnsi="Times New Roman" w:cs="Times New Roman"/>
                <w:sz w:val="26"/>
                <w:szCs w:val="26"/>
              </w:rPr>
              <w:t>Парк, ул. Ленина,  около МБУК «Гордеевский культурно-досуговый центр»</w:t>
            </w:r>
          </w:p>
        </w:tc>
        <w:tc>
          <w:tcPr>
            <w:tcW w:w="7088" w:type="dxa"/>
          </w:tcPr>
          <w:p w:rsidR="00AB7BED" w:rsidRPr="00AB7BED" w:rsidRDefault="00AB7BED" w:rsidP="00AB7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>- установка детской площадки</w:t>
            </w:r>
          </w:p>
          <w:p w:rsidR="00AB7BED" w:rsidRPr="00AB7BED" w:rsidRDefault="00AB7BED" w:rsidP="00AB7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>-ограждение</w:t>
            </w:r>
          </w:p>
          <w:p w:rsidR="00AB7BED" w:rsidRPr="00AB7BED" w:rsidRDefault="00AB7BED" w:rsidP="00AB7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 xml:space="preserve"> -устройство тротуарной зоны </w:t>
            </w:r>
          </w:p>
          <w:p w:rsidR="00AB7BED" w:rsidRPr="00AB7BED" w:rsidRDefault="00AB7BED" w:rsidP="00AB7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>-установка скамеек и урн</w:t>
            </w:r>
          </w:p>
          <w:p w:rsidR="00AB7BED" w:rsidRPr="00AB7BED" w:rsidRDefault="00AB7BED" w:rsidP="00AB7BE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hAnsi="Times New Roman" w:cs="Times New Roman"/>
                <w:sz w:val="24"/>
                <w:szCs w:val="24"/>
              </w:rPr>
              <w:t xml:space="preserve"> -устройство освещения</w:t>
            </w:r>
          </w:p>
        </w:tc>
        <w:tc>
          <w:tcPr>
            <w:tcW w:w="2351" w:type="dxa"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7BED" w:rsidRPr="00AB7BED" w:rsidRDefault="00F82122" w:rsidP="00F8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7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7BED" w:rsidRPr="00AB7BE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AB7BED" w:rsidRPr="00AB7BED" w:rsidTr="00AB7BED">
        <w:tc>
          <w:tcPr>
            <w:tcW w:w="803" w:type="dxa"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08" w:type="dxa"/>
          </w:tcPr>
          <w:p w:rsidR="00AB7BED" w:rsidRPr="00AB7BED" w:rsidRDefault="00D85466" w:rsidP="0034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044">
              <w:rPr>
                <w:rFonts w:ascii="Times New Roman" w:hAnsi="Times New Roman" w:cs="Times New Roman"/>
                <w:sz w:val="26"/>
                <w:szCs w:val="26"/>
              </w:rPr>
              <w:t>Фонтан, ул. Ленина около МБУК «Гордеевский культурно-досуговый центр»</w:t>
            </w:r>
          </w:p>
        </w:tc>
        <w:tc>
          <w:tcPr>
            <w:tcW w:w="7088" w:type="dxa"/>
          </w:tcPr>
          <w:p w:rsidR="00F82122" w:rsidRPr="00F82122" w:rsidRDefault="00F82122" w:rsidP="00F82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2">
              <w:rPr>
                <w:rFonts w:ascii="Times New Roman" w:hAnsi="Times New Roman" w:cs="Times New Roman"/>
                <w:sz w:val="24"/>
                <w:szCs w:val="24"/>
              </w:rPr>
              <w:t>- ремонт фонтана;</w:t>
            </w:r>
          </w:p>
          <w:p w:rsidR="00AB7BED" w:rsidRPr="00AB7BED" w:rsidRDefault="00F82122" w:rsidP="00F8212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2122">
              <w:rPr>
                <w:rFonts w:ascii="Times New Roman" w:hAnsi="Times New Roman" w:cs="Times New Roman"/>
                <w:sz w:val="24"/>
                <w:szCs w:val="24"/>
              </w:rPr>
              <w:t>- ремонт освещения</w:t>
            </w:r>
          </w:p>
        </w:tc>
        <w:tc>
          <w:tcPr>
            <w:tcW w:w="2351" w:type="dxa"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400000</w:t>
            </w:r>
          </w:p>
        </w:tc>
      </w:tr>
      <w:tr w:rsidR="00AB7BED" w:rsidRPr="00AB7BED" w:rsidTr="00AB7BED">
        <w:tc>
          <w:tcPr>
            <w:tcW w:w="803" w:type="dxa"/>
          </w:tcPr>
          <w:p w:rsidR="00AB7BED" w:rsidRPr="00AB7BED" w:rsidRDefault="00AB7BED" w:rsidP="001B1C3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08" w:type="dxa"/>
          </w:tcPr>
          <w:p w:rsidR="00AB7BED" w:rsidRPr="00AB7BED" w:rsidRDefault="00D85466" w:rsidP="0034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04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704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07044">
              <w:rPr>
                <w:rFonts w:ascii="Times New Roman" w:hAnsi="Times New Roman" w:cs="Times New Roman"/>
                <w:sz w:val="26"/>
                <w:szCs w:val="26"/>
              </w:rPr>
              <w:t>Гордеевка</w:t>
            </w:r>
            <w:proofErr w:type="gramEnd"/>
            <w:r w:rsidRPr="00E07044">
              <w:rPr>
                <w:rFonts w:ascii="Times New Roman" w:hAnsi="Times New Roman" w:cs="Times New Roman"/>
                <w:sz w:val="26"/>
                <w:szCs w:val="26"/>
              </w:rPr>
              <w:t>, ул. Кирова центральная площадь</w:t>
            </w:r>
          </w:p>
        </w:tc>
        <w:tc>
          <w:tcPr>
            <w:tcW w:w="7088" w:type="dxa"/>
          </w:tcPr>
          <w:p w:rsidR="00F82122" w:rsidRPr="00F82122" w:rsidRDefault="00F82122" w:rsidP="00F82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2">
              <w:rPr>
                <w:rFonts w:ascii="Times New Roman" w:hAnsi="Times New Roman" w:cs="Times New Roman"/>
                <w:sz w:val="24"/>
                <w:szCs w:val="24"/>
              </w:rPr>
              <w:t>-ремонт сцены;</w:t>
            </w:r>
          </w:p>
          <w:p w:rsidR="00F82122" w:rsidRPr="00F82122" w:rsidRDefault="00F82122" w:rsidP="00F821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2122">
              <w:rPr>
                <w:rFonts w:ascii="Times New Roman" w:hAnsi="Times New Roman" w:cs="Times New Roman"/>
                <w:sz w:val="24"/>
                <w:szCs w:val="24"/>
              </w:rPr>
              <w:t>- ремонт фонтана;</w:t>
            </w:r>
          </w:p>
          <w:p w:rsidR="00AB7BED" w:rsidRPr="00AB7BED" w:rsidRDefault="00F82122" w:rsidP="00F8212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2122">
              <w:rPr>
                <w:rFonts w:ascii="Times New Roman" w:hAnsi="Times New Roman" w:cs="Times New Roman"/>
                <w:sz w:val="24"/>
                <w:szCs w:val="24"/>
              </w:rPr>
              <w:t>- ремонт освещения</w:t>
            </w:r>
          </w:p>
        </w:tc>
        <w:tc>
          <w:tcPr>
            <w:tcW w:w="2351" w:type="dxa"/>
          </w:tcPr>
          <w:p w:rsidR="00AB7BED" w:rsidRPr="00AB7BED" w:rsidRDefault="00F82122" w:rsidP="00F8212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45</w:t>
            </w:r>
            <w:r w:rsid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 w:rsidR="00AB7BED" w:rsidRPr="00AB7B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</w:tbl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908" w:rsidRDefault="00BD290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908" w:rsidRDefault="00BD290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908" w:rsidRDefault="00BD290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908" w:rsidRDefault="00BD290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908" w:rsidRDefault="00BD290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3A0E" w:rsidRDefault="009B3A0E" w:rsidP="007B49C3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7124D" w:rsidRDefault="00771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49C3" w:rsidRDefault="007B49C3" w:rsidP="007B49C3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7B49C3" w:rsidRDefault="007B49C3" w:rsidP="007B49C3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7B49C3" w:rsidRDefault="007B49C3" w:rsidP="007B49C3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49C3" w:rsidRDefault="007B49C3" w:rsidP="007B49C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49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Адресный перечень </w:t>
      </w:r>
    </w:p>
    <w:p w:rsidR="007B49C3" w:rsidRPr="007B49C3" w:rsidRDefault="007B49C3" w:rsidP="007B49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9C3">
        <w:rPr>
          <w:rFonts w:ascii="Times New Roman" w:hAnsi="Times New Roman" w:cs="Times New Roman"/>
          <w:sz w:val="28"/>
          <w:szCs w:val="28"/>
        </w:rPr>
        <w:t>объектов недвижимого имущества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2022 года за счет средств указанных лиц в соответствии с заключенными соглашениями с органами местного самоуправления в рамках муниципальной программы</w:t>
      </w:r>
    </w:p>
    <w:p w:rsidR="007B49C3" w:rsidRDefault="007B49C3" w:rsidP="007B49C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060"/>
        <w:gridCol w:w="2000"/>
        <w:gridCol w:w="300"/>
        <w:gridCol w:w="4244"/>
        <w:gridCol w:w="1276"/>
        <w:gridCol w:w="1559"/>
        <w:gridCol w:w="2481"/>
      </w:tblGrid>
      <w:tr w:rsidR="007B49C3" w:rsidRPr="0056300F" w:rsidTr="009B3A0E">
        <w:trPr>
          <w:trHeight w:val="264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0"/>
                <w:lang w:eastAsia="ru-RU"/>
              </w:rPr>
            </w:pPr>
            <w:r w:rsidRPr="007B4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00F">
              <w:rPr>
                <w:rFonts w:ascii="Times New Roman" w:eastAsia="Times New Roman" w:hAnsi="Times New Roman" w:cs="Times New Roman"/>
                <w:w w:val="95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  <w:p w:rsidR="007B49C3" w:rsidRPr="0056300F" w:rsidRDefault="007B49C3" w:rsidP="009B3A0E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(адрес</w:t>
            </w:r>
            <w:r w:rsidR="009B3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место расположения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 территории</w:t>
            </w:r>
          </w:p>
          <w:p w:rsidR="007B49C3" w:rsidRPr="0056300F" w:rsidRDefault="007B49C3" w:rsidP="009B3A0E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Собственник (пользователь)</w:t>
            </w:r>
            <w:r w:rsidR="009B3A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номер, дата соглашения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2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55" w:lineRule="exact"/>
              <w:ind w:left="-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Ориентировочная</w:t>
            </w:r>
          </w:p>
          <w:p w:rsidR="007B49C3" w:rsidRPr="0056300F" w:rsidRDefault="007B49C3" w:rsidP="009B3A0E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стоимость</w:t>
            </w:r>
          </w:p>
          <w:p w:rsidR="007B49C3" w:rsidRPr="0056300F" w:rsidRDefault="007B49C3" w:rsidP="009B3A0E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  <w:t>(</w:t>
            </w:r>
            <w:proofErr w:type="spellStart"/>
            <w:r w:rsidRPr="0056300F"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  <w:t>тыс</w:t>
            </w:r>
            <w:proofErr w:type="gramStart"/>
            <w:r w:rsidRPr="0056300F"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  <w:t>.р</w:t>
            </w:r>
            <w:proofErr w:type="gramEnd"/>
            <w:r w:rsidRPr="0056300F"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  <w:t>уб</w:t>
            </w:r>
            <w:proofErr w:type="spellEnd"/>
            <w:r w:rsidRPr="0056300F"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  <w:t>.)</w:t>
            </w:r>
          </w:p>
        </w:tc>
      </w:tr>
      <w:tr w:rsidR="007B49C3" w:rsidRPr="0056300F" w:rsidTr="009B3A0E">
        <w:trPr>
          <w:trHeight w:val="11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55" w:lineRule="exact"/>
              <w:ind w:left="12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49C3" w:rsidRPr="009B3A0E" w:rsidRDefault="009B3A0E" w:rsidP="009B3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3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C3" w:rsidRPr="0056300F" w:rsidRDefault="007B49C3" w:rsidP="009B3A0E">
            <w:pPr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  <w:t>Количес</w:t>
            </w: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тво</w:t>
            </w: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4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63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4" w:lineRule="exac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39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4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4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64"/>
        </w:trPr>
        <w:tc>
          <w:tcPr>
            <w:tcW w:w="6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8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3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4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3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33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63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855D02" w:rsidRDefault="007B49C3" w:rsidP="004A337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6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56"/>
        </w:trPr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5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479" w:lineRule="exact"/>
              <w:rPr>
                <w:rFonts w:ascii="Times New Roman" w:eastAsia="Times New Roman" w:hAnsi="Times New Roman" w:cs="Times New Roman"/>
                <w:w w:val="7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276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5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424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5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9B3A0E" w:rsidRPr="0056300F" w:rsidTr="009B3A0E">
        <w:trPr>
          <w:trHeight w:val="31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B3A0E" w:rsidRPr="0056300F" w:rsidRDefault="009B3A0E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308"/>
        </w:trPr>
        <w:tc>
          <w:tcPr>
            <w:tcW w:w="6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5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481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47"/>
        </w:trPr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B49C3" w:rsidRPr="0056300F" w:rsidTr="009B3A0E">
        <w:trPr>
          <w:trHeight w:val="123"/>
        </w:trPr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4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49C3" w:rsidRPr="0056300F" w:rsidRDefault="007B49C3" w:rsidP="004A3376">
            <w:pPr>
              <w:spacing w:after="0" w:line="0" w:lineRule="atLeast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</w:tbl>
    <w:p w:rsid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0E" w:rsidRDefault="009B3A0E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3A0E" w:rsidSect="008C3AE3">
          <w:pgSz w:w="16838" w:h="11906" w:orient="landscape"/>
          <w:pgMar w:top="426" w:right="567" w:bottom="567" w:left="992" w:header="709" w:footer="709" w:gutter="0"/>
          <w:cols w:space="708"/>
          <w:docGrid w:linePitch="360"/>
        </w:sectPr>
      </w:pPr>
    </w:p>
    <w:p w:rsidR="00AF6658" w:rsidRDefault="00AB7BED" w:rsidP="00AF6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F6658" w:rsidRPr="00A2306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6658">
        <w:rPr>
          <w:rFonts w:ascii="Times New Roman" w:hAnsi="Times New Roman" w:cs="Times New Roman"/>
          <w:sz w:val="28"/>
          <w:szCs w:val="28"/>
        </w:rPr>
        <w:t>6</w:t>
      </w:r>
    </w:p>
    <w:p w:rsidR="00AF6658" w:rsidRPr="00A23067" w:rsidRDefault="00AF6658" w:rsidP="00AF66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F6658" w:rsidRDefault="00AF6658" w:rsidP="00AF66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658" w:rsidRDefault="00AF6658" w:rsidP="00AF66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6658" w:rsidRDefault="00AF6658" w:rsidP="00AF66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C55B4">
        <w:rPr>
          <w:rFonts w:ascii="Times New Roman" w:hAnsi="Times New Roman" w:cs="Times New Roman"/>
          <w:sz w:val="26"/>
          <w:szCs w:val="26"/>
        </w:rPr>
        <w:t>ероприятия</w:t>
      </w:r>
    </w:p>
    <w:p w:rsidR="00AF6658" w:rsidRDefault="00AF6658" w:rsidP="00AF66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5B4">
        <w:rPr>
          <w:rFonts w:ascii="Times New Roman" w:hAnsi="Times New Roman" w:cs="Times New Roman"/>
          <w:sz w:val="26"/>
          <w:szCs w:val="26"/>
        </w:rPr>
        <w:t>по инвентаризации уровня благоустройства индивидуальных жилых домов и земельных участков, пре</w:t>
      </w:r>
      <w:r>
        <w:rPr>
          <w:rFonts w:ascii="Times New Roman" w:hAnsi="Times New Roman" w:cs="Times New Roman"/>
          <w:sz w:val="26"/>
          <w:szCs w:val="26"/>
        </w:rPr>
        <w:t>доставленных для их размещения</w:t>
      </w:r>
    </w:p>
    <w:p w:rsidR="00AF6658" w:rsidRDefault="00AF6658" w:rsidP="00AF66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1647" w:rsidRDefault="00AF6658" w:rsidP="00AF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6658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  <w:r w:rsidRPr="00AF6658">
        <w:rPr>
          <w:rFonts w:ascii="Times New Roman" w:hAnsi="Times New Roman" w:cs="Times New Roman"/>
          <w:sz w:val="28"/>
          <w:szCs w:val="28"/>
        </w:rPr>
        <w:t>заключает соглашение с собственником (землепользователем) об их благоустройстве не позднее 2020г</w:t>
      </w:r>
      <w:bookmarkStart w:id="3" w:name="_GoBack"/>
      <w:bookmarkEnd w:id="3"/>
      <w:r w:rsidRPr="00AF6658">
        <w:rPr>
          <w:rFonts w:ascii="Times New Roman" w:hAnsi="Times New Roman" w:cs="Times New Roman"/>
          <w:sz w:val="28"/>
          <w:szCs w:val="28"/>
        </w:rPr>
        <w:t>.</w:t>
      </w:r>
      <w:r w:rsidRPr="00AF6658">
        <w:rPr>
          <w:rFonts w:ascii="Times New Roman" w:hAnsi="Times New Roman" w:cs="Times New Roman"/>
          <w:sz w:val="28"/>
          <w:szCs w:val="28"/>
        </w:rPr>
        <w:br w:type="column"/>
      </w:r>
      <w:r w:rsidR="00F4164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50FBC" w:rsidRDefault="00F41647" w:rsidP="00AF6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6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B7BED">
        <w:rPr>
          <w:rFonts w:ascii="Times New Roman" w:hAnsi="Times New Roman" w:cs="Times New Roman"/>
          <w:sz w:val="28"/>
          <w:szCs w:val="28"/>
        </w:rPr>
        <w:t xml:space="preserve">  </w:t>
      </w:r>
      <w:r w:rsidR="00F50F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6658">
        <w:rPr>
          <w:rFonts w:ascii="Times New Roman" w:hAnsi="Times New Roman" w:cs="Times New Roman"/>
          <w:sz w:val="28"/>
          <w:szCs w:val="28"/>
        </w:rPr>
        <w:t>7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 w:rsidRPr="00F5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CE09E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DC2441" w:rsidRDefault="00DC244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  <w:r w:rsidR="00851E5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</w:p>
    <w:p w:rsidR="00DC2441" w:rsidRPr="002E3070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30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F6658">
        <w:rPr>
          <w:rFonts w:ascii="Times New Roman" w:hAnsi="Times New Roman" w:cs="Times New Roman"/>
          <w:sz w:val="24"/>
          <w:szCs w:val="24"/>
        </w:rPr>
        <w:t>8</w:t>
      </w:r>
      <w:r w:rsidRPr="002E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41" w:rsidRPr="002E3070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307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2441" w:rsidRPr="002E3070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441" w:rsidRPr="002E3070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70">
        <w:rPr>
          <w:rFonts w:ascii="Times New Roman" w:hAnsi="Times New Roman" w:cs="Times New Roman"/>
          <w:b/>
          <w:sz w:val="28"/>
          <w:szCs w:val="28"/>
        </w:rPr>
        <w:t>Визуализированный перечень</w:t>
      </w:r>
    </w:p>
    <w:p w:rsidR="00DC2441" w:rsidRPr="002E3070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70">
        <w:rPr>
          <w:rFonts w:ascii="Times New Roman" w:hAnsi="Times New Roman" w:cs="Times New Roman"/>
          <w:b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A14D70" w:rsidRDefault="00A14D70" w:rsidP="00DC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05"/>
        <w:gridCol w:w="49"/>
        <w:gridCol w:w="4451"/>
      </w:tblGrid>
      <w:tr w:rsidR="00A14D70" w:rsidRPr="00A14D70" w:rsidTr="000C373E">
        <w:trPr>
          <w:trHeight w:val="545"/>
        </w:trPr>
        <w:tc>
          <w:tcPr>
            <w:tcW w:w="959" w:type="dxa"/>
            <w:vAlign w:val="center"/>
          </w:tcPr>
          <w:p w:rsid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A14D70" w:rsidRPr="00A14D70" w:rsidTr="00A14D70">
        <w:tblPrEx>
          <w:tblLook w:val="04A0" w:firstRow="1" w:lastRow="0" w:firstColumn="1" w:lastColumn="0" w:noHBand="0" w:noVBand="1"/>
        </w:tblPrEx>
        <w:tc>
          <w:tcPr>
            <w:tcW w:w="959" w:type="dxa"/>
          </w:tcPr>
          <w:p w:rsidR="00A14D70" w:rsidRDefault="00A14D7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14D70" w:rsidRPr="00A14D70" w:rsidRDefault="00A14D70" w:rsidP="00D72B8F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959" w:type="dxa"/>
            <w:vAlign w:val="center"/>
          </w:tcPr>
          <w:p w:rsidR="00A14D70" w:rsidRPr="000C373E" w:rsidRDefault="00A14D7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C9A9344" wp14:editId="61108120">
                  <wp:extent cx="2324100" cy="1695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D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 скамейки - 1,5 м;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– 380 мм;</w:t>
            </w:r>
          </w:p>
          <w:p w:rsidR="00A14D70" w:rsidRPr="00A14D70" w:rsidRDefault="00A14D7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ысота - 680 мм.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959" w:type="dxa"/>
            <w:vAlign w:val="center"/>
          </w:tcPr>
          <w:p w:rsidR="00A14D70" w:rsidRPr="000C373E" w:rsidRDefault="00A14D7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1369844" wp14:editId="367C5B45">
                  <wp:extent cx="2505075" cy="1819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: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 скамейки - 2,0 м;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- 385 мм;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ысота - 660  мм.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2156"/>
        </w:trPr>
        <w:tc>
          <w:tcPr>
            <w:tcW w:w="959" w:type="dxa"/>
            <w:vAlign w:val="center"/>
          </w:tcPr>
          <w:p w:rsidR="00A14D70" w:rsidRPr="000C373E" w:rsidRDefault="00A14D7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14D70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BC6357D" wp14:editId="5DFEEAEE">
                  <wp:extent cx="2219325" cy="1666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:</w:t>
            </w:r>
          </w:p>
          <w:p w:rsid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 скамейки - 2,085 м;</w:t>
            </w:r>
          </w:p>
          <w:p w:rsid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- 770  мм;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ысота - 975  мм.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59" w:type="dxa"/>
            <w:vAlign w:val="center"/>
          </w:tcPr>
          <w:p w:rsidR="00A14D70" w:rsidRPr="00A14D70" w:rsidRDefault="00A14D70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14D70" w:rsidRPr="00A14D70" w:rsidRDefault="00A14D70" w:rsidP="00D72B8F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2139"/>
        </w:trPr>
        <w:tc>
          <w:tcPr>
            <w:tcW w:w="959" w:type="dxa"/>
            <w:vAlign w:val="center"/>
          </w:tcPr>
          <w:p w:rsidR="00A14D70" w:rsidRPr="000C373E" w:rsidRDefault="00A14D70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  <w:r w:rsidR="000C373E"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87833B" wp14:editId="44C22EF2">
                  <wp:extent cx="1352550" cy="1352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A14D70" w:rsidRDefault="00A14D70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14D70" w:rsidRPr="00A14D70" w:rsidRDefault="00A14D70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ысота - 665мм;</w:t>
            </w:r>
          </w:p>
          <w:p w:rsidR="00A14D70" w:rsidRDefault="00A14D7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- 420 мм;</w:t>
            </w:r>
          </w:p>
          <w:p w:rsidR="00A14D70" w:rsidRPr="00A14D70" w:rsidRDefault="00A14D70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бъем: 10 л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959" w:type="dxa"/>
            <w:vAlign w:val="center"/>
          </w:tcPr>
          <w:p w:rsidR="00A14D70" w:rsidRPr="000C373E" w:rsidRDefault="000C373E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A14D70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88FE2D0" wp14:editId="72FD2ACA">
                  <wp:extent cx="1371600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0C373E" w:rsidRDefault="000C373E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0C373E" w:rsidRPr="00A14D70" w:rsidRDefault="000C373E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ысота - 540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C373E" w:rsidRPr="00A14D70" w:rsidRDefault="000C373E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– 400 мм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A14D70" w:rsidRPr="00A14D70" w:rsidRDefault="000C373E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бъем: 20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A14D70" w:rsidRPr="00A14D70" w:rsidTr="000C373E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959" w:type="dxa"/>
            <w:vAlign w:val="center"/>
          </w:tcPr>
          <w:p w:rsidR="00A14D70" w:rsidRPr="000C373E" w:rsidRDefault="000C373E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A14D70" w:rsidRPr="00A14D70" w:rsidRDefault="00CB1955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noProof/>
                <w:lang w:eastAsia="ru-RU"/>
              </w:rPr>
              <w:drawing>
                <wp:inline distT="0" distB="0" distL="0" distR="0" wp14:anchorId="755F706E" wp14:editId="69691F46">
                  <wp:extent cx="1651000" cy="1663700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0C373E" w:rsidRDefault="000C373E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C373E" w:rsidRPr="00A14D70" w:rsidRDefault="000C373E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ысота - </w:t>
            </w:r>
            <w:r w:rsidR="00CB1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мм;</w:t>
            </w:r>
          </w:p>
          <w:p w:rsidR="00CB1955" w:rsidRDefault="000C373E" w:rsidP="00CB1955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- </w:t>
            </w:r>
            <w:r w:rsidR="00CB19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мм;</w:t>
            </w:r>
          </w:p>
          <w:p w:rsidR="00CB1955" w:rsidRPr="00CB1955" w:rsidRDefault="000C373E" w:rsidP="00CB1955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1955">
              <w:rPr>
                <w:rFonts w:ascii="Times New Roman" w:eastAsia="Times New Roman" w:hAnsi="Times New Roman" w:cs="Times New Roman"/>
                <w:lang w:eastAsia="ru-RU"/>
              </w:rPr>
              <w:t xml:space="preserve">объем: </w:t>
            </w:r>
            <w:r w:rsidR="00CB1955" w:rsidRPr="00CB1955">
              <w:rPr>
                <w:rFonts w:ascii="Times New Roman" w:hAnsi="Times New Roman" w:cs="Times New Roman"/>
                <w:szCs w:val="24"/>
              </w:rPr>
              <w:t>24л</w:t>
            </w:r>
          </w:p>
          <w:p w:rsidR="00CB1955" w:rsidRDefault="00CB1955" w:rsidP="00CB1955">
            <w:pPr>
              <w:jc w:val="center"/>
              <w:rPr>
                <w:b/>
                <w:szCs w:val="24"/>
              </w:rPr>
            </w:pPr>
          </w:p>
          <w:p w:rsidR="00A14D70" w:rsidRPr="00A14D70" w:rsidRDefault="00A14D70" w:rsidP="00CB1955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1572F" w:rsidRPr="00A14D70" w:rsidTr="000C373E">
        <w:tblPrEx>
          <w:tblLook w:val="04A0" w:firstRow="1" w:lastRow="0" w:firstColumn="1" w:lastColumn="0" w:noHBand="0" w:noVBand="1"/>
        </w:tblPrEx>
        <w:trPr>
          <w:trHeight w:val="1943"/>
        </w:trPr>
        <w:tc>
          <w:tcPr>
            <w:tcW w:w="959" w:type="dxa"/>
            <w:vAlign w:val="center"/>
          </w:tcPr>
          <w:p w:rsidR="0031572F" w:rsidRPr="000C373E" w:rsidRDefault="0031572F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shd w:val="clear" w:color="auto" w:fill="auto"/>
            <w:vAlign w:val="center"/>
          </w:tcPr>
          <w:p w:rsidR="0031572F" w:rsidRDefault="00F66797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E1AF41" wp14:editId="6D0CF686">
                  <wp:extent cx="1066271" cy="1485900"/>
                  <wp:effectExtent l="0" t="0" r="635" b="0"/>
                  <wp:docPr id="8" name="Рисунок 8" descr="C:\Users\Елена\Desktop\1235749178_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1235749178_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271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31572F" w:rsidRDefault="00F66797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 железобетонная с оцинкованным вкладышем:</w:t>
            </w:r>
          </w:p>
          <w:p w:rsidR="00F66797" w:rsidRPr="009A15B9" w:rsidRDefault="009A15B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66797"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ысота </w:t>
            </w:r>
            <w:r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F66797"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мм;</w:t>
            </w:r>
          </w:p>
          <w:p w:rsidR="009A15B9" w:rsidRPr="009A15B9" w:rsidRDefault="009A15B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– 470 мм;</w:t>
            </w:r>
          </w:p>
          <w:p w:rsidR="009A15B9" w:rsidRPr="009A15B9" w:rsidRDefault="009A15B9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5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бъем: 40л.</w:t>
            </w:r>
          </w:p>
          <w:p w:rsidR="00F66797" w:rsidRDefault="00F66797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DC2441" w:rsidRDefault="00DC2441" w:rsidP="00DC24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F50FBC" w:rsidRPr="00F50FBC" w:rsidSect="00477DD5">
          <w:headerReference w:type="default" r:id="rId16"/>
          <w:headerReference w:type="first" r:id="rId17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F50FBC" w:rsidRPr="002E3070" w:rsidRDefault="00F50FBC" w:rsidP="00DD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AF66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50FBC" w:rsidRPr="002E3070" w:rsidRDefault="00F50FBC" w:rsidP="00DD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FBC" w:rsidRPr="002E3070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50FBC" w:rsidRPr="002E3070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07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Дополнительный перечень </w:t>
      </w:r>
    </w:p>
    <w:p w:rsidR="00F50FBC" w:rsidRDefault="00F50FBC" w:rsidP="0044501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E307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видов работ по благоу</w:t>
      </w:r>
      <w:r w:rsidR="0044501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стройству дворовых территорий </w:t>
      </w:r>
    </w:p>
    <w:p w:rsidR="00445015" w:rsidRPr="00445015" w:rsidRDefault="00445015" w:rsidP="00445015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C5E46" w:rsidRPr="00BF2E7E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DC2441" w:rsidRPr="002E3070" w:rsidRDefault="00DC2441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E307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1F72">
        <w:rPr>
          <w:rFonts w:ascii="Times New Roman" w:hAnsi="Times New Roman" w:cs="Times New Roman"/>
          <w:sz w:val="24"/>
          <w:szCs w:val="24"/>
        </w:rPr>
        <w:t xml:space="preserve"> №</w:t>
      </w:r>
      <w:r w:rsidRPr="002E3070">
        <w:rPr>
          <w:rFonts w:ascii="Times New Roman" w:hAnsi="Times New Roman" w:cs="Times New Roman"/>
          <w:sz w:val="24"/>
          <w:szCs w:val="24"/>
        </w:rPr>
        <w:t xml:space="preserve"> </w:t>
      </w:r>
      <w:r w:rsidR="00AF6658">
        <w:rPr>
          <w:rFonts w:ascii="Times New Roman" w:hAnsi="Times New Roman" w:cs="Times New Roman"/>
          <w:sz w:val="24"/>
          <w:szCs w:val="24"/>
        </w:rPr>
        <w:t>10</w:t>
      </w:r>
      <w:r w:rsidRPr="002E3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41" w:rsidRPr="002E3070" w:rsidRDefault="00DC2441" w:rsidP="00DC24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070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DC2441" w:rsidRPr="00BA5630" w:rsidRDefault="00DC2441" w:rsidP="00DC24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5F87" w:rsidRPr="006E5F87" w:rsidRDefault="006E5F87" w:rsidP="006E5F8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E5F87" w:rsidRPr="002E3070" w:rsidRDefault="006E5F87" w:rsidP="006E5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>Укрупненные показатели сметной стоимости</w:t>
      </w:r>
    </w:p>
    <w:p w:rsidR="006E5F87" w:rsidRPr="002E3070" w:rsidRDefault="006E5F87" w:rsidP="006E5F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 xml:space="preserve">работ по благоустройству дворовых территорий </w:t>
      </w:r>
    </w:p>
    <w:p w:rsidR="006E5F87" w:rsidRPr="002E3070" w:rsidRDefault="006E5F87" w:rsidP="006E5F8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3070">
        <w:rPr>
          <w:rFonts w:ascii="Times New Roman" w:eastAsia="Calibri" w:hAnsi="Times New Roman" w:cs="Times New Roman"/>
          <w:b/>
          <w:sz w:val="28"/>
          <w:szCs w:val="28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022"/>
        <w:gridCol w:w="1985"/>
        <w:gridCol w:w="1984"/>
      </w:tblGrid>
      <w:tr w:rsidR="006E5F87" w:rsidRPr="006E5F87" w:rsidTr="00DB0F59">
        <w:trPr>
          <w:trHeight w:val="565"/>
        </w:trPr>
        <w:tc>
          <w:tcPr>
            <w:tcW w:w="78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2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6E5F87" w:rsidRPr="006E5F87" w:rsidTr="00DB0F59">
        <w:tc>
          <w:tcPr>
            <w:tcW w:w="78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6E5F87" w:rsidRPr="006E5F87" w:rsidTr="00DB0F59">
        <w:tc>
          <w:tcPr>
            <w:tcW w:w="78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Ремонт с выравниванием асфальтом и щебнем (тип 2)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1043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Ремонт с выравниванием асфальтом и щебнем (тип 3)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667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Разборка бортовых камней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 xml:space="preserve">1 </w:t>
            </w:r>
            <w:r w:rsidRPr="00D73F32">
              <w:rPr>
                <w:rStyle w:val="75pt0pt"/>
                <w:b w:val="0"/>
                <w:sz w:val="24"/>
                <w:szCs w:val="24"/>
              </w:rPr>
              <w:t>МП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350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Установка бортовых камней БР100.30.15.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 xml:space="preserve">1 </w:t>
            </w:r>
            <w:r w:rsidRPr="00D73F32">
              <w:rPr>
                <w:rStyle w:val="75pt0pt"/>
                <w:b w:val="0"/>
                <w:sz w:val="24"/>
                <w:szCs w:val="24"/>
              </w:rPr>
              <w:t>ПМ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937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Ремонт с выравниванием асфальтом и щебнем (тип 2)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1043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Ремонт с выравниванием асфальтом и щебнем (тип 3)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0pt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667</w:t>
            </w:r>
          </w:p>
        </w:tc>
      </w:tr>
      <w:tr w:rsidR="006E5F87" w:rsidRPr="006E5F87" w:rsidTr="00DB0F59">
        <w:tc>
          <w:tcPr>
            <w:tcW w:w="782" w:type="dxa"/>
            <w:vAlign w:val="center"/>
          </w:tcPr>
          <w:p w:rsidR="006E5F87" w:rsidRPr="006E5F87" w:rsidRDefault="006E5F87" w:rsidP="006E5F8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6E5F87" w:rsidRPr="006E5F87" w:rsidRDefault="006E5F87" w:rsidP="006E5F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Установка уличного светильника на стене здания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4167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Установка уличного светильника на опоре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11451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Прокладка кабеля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 xml:space="preserve">1 </w:t>
            </w:r>
            <w:r w:rsidRPr="00D73F32">
              <w:rPr>
                <w:rStyle w:val="75pt0pt"/>
                <w:b w:val="0"/>
                <w:sz w:val="24"/>
                <w:szCs w:val="24"/>
              </w:rPr>
              <w:t>ПМ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272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Шкаф распределительный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13148</w:t>
            </w:r>
          </w:p>
        </w:tc>
      </w:tr>
      <w:tr w:rsidR="00BC56B0" w:rsidRPr="006E5F87" w:rsidTr="00DB0F59">
        <w:tc>
          <w:tcPr>
            <w:tcW w:w="782" w:type="dxa"/>
            <w:vAlign w:val="center"/>
          </w:tcPr>
          <w:p w:rsidR="00BC56B0" w:rsidRPr="006E5F87" w:rsidRDefault="00BC56B0" w:rsidP="00BC56B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BC56B0" w:rsidRPr="006E5F87" w:rsidRDefault="00BC56B0" w:rsidP="00BC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C56B0" w:rsidRPr="006E5F87" w:rsidTr="00547DC7">
        <w:tc>
          <w:tcPr>
            <w:tcW w:w="782" w:type="dxa"/>
            <w:vAlign w:val="center"/>
          </w:tcPr>
          <w:p w:rsidR="00BC56B0" w:rsidRPr="006E5F87" w:rsidRDefault="00BC56B0" w:rsidP="00BC56B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Установка скамеек</w:t>
            </w:r>
          </w:p>
        </w:tc>
        <w:tc>
          <w:tcPr>
            <w:tcW w:w="1985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BC56B0" w:rsidRPr="00D73F32" w:rsidRDefault="00BC56B0" w:rsidP="00BC56B0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6829</w:t>
            </w:r>
          </w:p>
        </w:tc>
      </w:tr>
      <w:tr w:rsidR="00BC56B0" w:rsidRPr="006E5F87" w:rsidTr="00DB0F59">
        <w:tc>
          <w:tcPr>
            <w:tcW w:w="782" w:type="dxa"/>
            <w:vAlign w:val="center"/>
          </w:tcPr>
          <w:p w:rsidR="00BC56B0" w:rsidRPr="006E5F87" w:rsidRDefault="00BC56B0" w:rsidP="00BC56B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BC56B0" w:rsidRPr="006E5F87" w:rsidRDefault="00BC56B0" w:rsidP="00BC56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Установка урн для мусора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0pt"/>
                <w:sz w:val="24"/>
                <w:szCs w:val="24"/>
              </w:rPr>
              <w:t>1769</w:t>
            </w:r>
          </w:p>
        </w:tc>
      </w:tr>
      <w:tr w:rsidR="00BC56B0" w:rsidRPr="006E5F87" w:rsidTr="00DB0F59">
        <w:tc>
          <w:tcPr>
            <w:tcW w:w="782" w:type="dxa"/>
            <w:vAlign w:val="center"/>
          </w:tcPr>
          <w:p w:rsidR="00BC56B0" w:rsidRPr="006E5F87" w:rsidRDefault="00BC56B0" w:rsidP="00BC56B0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BC56B0" w:rsidRPr="006E5F87" w:rsidRDefault="00BC56B0" w:rsidP="00547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F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5. </w:t>
            </w:r>
            <w:r w:rsidR="00547D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Дополнительный перечень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Устройство парковочных карманов (асфальтобетонное покрытие)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1313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Обустройство расширений проезжих частей дворовых территорий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1313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Устройство новых пешеходных дорожек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1097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Ремонт пешеходных дорожек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DC7" w:rsidRPr="00D73F32" w:rsidRDefault="00547DC7" w:rsidP="0054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Ремонт асфальтового покрытия (тип 6)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737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Ремонт асфальтового покрытия (тип 7)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466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Разборка бортовых камней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пм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350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Установка бортовых камней БР100.20.8.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пм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743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Замена люков и кирпичных горловин колодцев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люк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8901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Озеленение территорий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DC7" w:rsidRPr="00D73F32" w:rsidRDefault="00547DC7" w:rsidP="00547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872ACA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 xml:space="preserve">Посадка деревьев 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шт.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5596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Посадка кустарников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пм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1541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Устройство газонов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259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Валка деревьев в городских условиях</w:t>
            </w:r>
          </w:p>
        </w:tc>
        <w:tc>
          <w:tcPr>
            <w:tcW w:w="1985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м3</w:t>
            </w:r>
          </w:p>
        </w:tc>
        <w:tc>
          <w:tcPr>
            <w:tcW w:w="1984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957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Валка деревьев с применением автогидроподъемника без корчевки пня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м3</w:t>
            </w:r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3997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Корчевка пней вручную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пень</w:t>
            </w:r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1861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Формовочная обрезка деревьев (</w:t>
            </w:r>
            <w:proofErr w:type="spellStart"/>
            <w:r w:rsidRPr="00D73F32">
              <w:rPr>
                <w:rStyle w:val="10"/>
                <w:sz w:val="24"/>
                <w:szCs w:val="24"/>
              </w:rPr>
              <w:t>кронирование</w:t>
            </w:r>
            <w:proofErr w:type="spellEnd"/>
            <w:r w:rsidRPr="00D73F32">
              <w:rPr>
                <w:rStyle w:val="1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</w:t>
            </w:r>
            <w:r>
              <w:rPr>
                <w:rStyle w:val="10"/>
                <w:sz w:val="24"/>
                <w:szCs w:val="24"/>
              </w:rPr>
              <w:t xml:space="preserve"> </w:t>
            </w:r>
            <w:r w:rsidRPr="00D73F32">
              <w:rPr>
                <w:rStyle w:val="10pt"/>
                <w:sz w:val="24"/>
                <w:szCs w:val="24"/>
              </w:rPr>
              <w:t>дерево</w:t>
            </w:r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5563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Установка игрового, спортивного оборудования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7DC7" w:rsidRPr="00D73F32" w:rsidRDefault="00547DC7" w:rsidP="00E15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 xml:space="preserve">Покрытие </w:t>
            </w:r>
            <w:proofErr w:type="spellStart"/>
            <w:r w:rsidRPr="00D73F32">
              <w:rPr>
                <w:rStyle w:val="10"/>
                <w:sz w:val="24"/>
                <w:szCs w:val="24"/>
              </w:rPr>
              <w:t>Мастерфайбр</w:t>
            </w:r>
            <w:proofErr w:type="spellEnd"/>
            <w:r w:rsidRPr="00D73F32">
              <w:rPr>
                <w:rStyle w:val="10"/>
                <w:sz w:val="24"/>
                <w:szCs w:val="24"/>
              </w:rPr>
              <w:t xml:space="preserve"> для детских игровых площадок т. 10 мм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1200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Покрытие '</w:t>
            </w:r>
            <w:proofErr w:type="spellStart"/>
            <w:r w:rsidRPr="00D73F32">
              <w:rPr>
                <w:rStyle w:val="10"/>
                <w:sz w:val="24"/>
                <w:szCs w:val="24"/>
              </w:rPr>
              <w:t>Мастерфайбр</w:t>
            </w:r>
            <w:proofErr w:type="spellEnd"/>
            <w:r w:rsidRPr="00D73F32">
              <w:rPr>
                <w:rStyle w:val="10"/>
                <w:sz w:val="24"/>
                <w:szCs w:val="24"/>
              </w:rPr>
              <w:t xml:space="preserve"> для открытых спортивных площадок т. 10 мм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1250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 xml:space="preserve">Нанесение разметки для игровых видов спорта </w:t>
            </w:r>
            <w:r w:rsidRPr="00D73F32">
              <w:rPr>
                <w:rStyle w:val="2"/>
                <w:sz w:val="24"/>
                <w:szCs w:val="24"/>
              </w:rPr>
              <w:t>'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пм</w:t>
            </w:r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150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Асфальтобетонное покрытие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1097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Песчано-гравийное основание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 м</w:t>
            </w:r>
            <w:proofErr w:type="gramStart"/>
            <w:r w:rsidRPr="00D73F32">
              <w:rPr>
                <w:rStyle w:val="1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160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Турник с брусьями «Акробат»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22277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«Жим сидя»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31824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«Гребля»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41159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«Пресс»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21110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</w:t>
            </w:r>
            <w:proofErr w:type="spellStart"/>
            <w:r w:rsidRPr="00D73F32">
              <w:rPr>
                <w:rStyle w:val="10"/>
                <w:sz w:val="24"/>
                <w:szCs w:val="24"/>
              </w:rPr>
              <w:t>Хипс</w:t>
            </w:r>
            <w:proofErr w:type="spellEnd"/>
            <w:r w:rsidRPr="00D73F32">
              <w:rPr>
                <w:rStyle w:val="1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42432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«Скороход»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58344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Спортивный тренажер «Бабочка»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68952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Баскетбольный щит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26520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Ворота футбольные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25460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Качели двухместные (жесткий подвес»)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27475</w:t>
            </w:r>
          </w:p>
        </w:tc>
      </w:tr>
      <w:tr w:rsidR="00547DC7" w:rsidRPr="006E5F87" w:rsidTr="00547DC7">
        <w:tc>
          <w:tcPr>
            <w:tcW w:w="782" w:type="dxa"/>
            <w:vAlign w:val="center"/>
          </w:tcPr>
          <w:p w:rsidR="00547DC7" w:rsidRPr="006E5F87" w:rsidRDefault="00547DC7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547DC7" w:rsidRPr="00D73F32" w:rsidRDefault="00547DC7" w:rsidP="00547DC7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Качели одноместные (жесткий подвес»)</w:t>
            </w:r>
          </w:p>
        </w:tc>
        <w:tc>
          <w:tcPr>
            <w:tcW w:w="1985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547DC7" w:rsidRPr="00D73F32" w:rsidRDefault="00547DC7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D73F32">
              <w:rPr>
                <w:rStyle w:val="10"/>
                <w:sz w:val="24"/>
                <w:szCs w:val="24"/>
              </w:rPr>
              <w:t>18246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7128F3">
            <w:pPr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Качели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spacing w:after="0" w:line="288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Style w:val="0pt"/>
                <w:rFonts w:eastAsiaTheme="minorHAnsi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32248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7128F3">
            <w:pPr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Качели «Мечта»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spacing w:after="0" w:line="288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Style w:val="0pt"/>
                <w:rFonts w:eastAsiaTheme="minorHAnsi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52191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547DC7">
            <w:pPr>
              <w:pStyle w:val="3"/>
              <w:shd w:val="clear" w:color="auto" w:fill="auto"/>
              <w:spacing w:line="240" w:lineRule="auto"/>
              <w:rPr>
                <w:rStyle w:val="10"/>
                <w:sz w:val="24"/>
                <w:szCs w:val="24"/>
              </w:rPr>
            </w:pPr>
            <w:r>
              <w:rPr>
                <w:rStyle w:val="0pt"/>
              </w:rPr>
              <w:t xml:space="preserve">Песочница </w:t>
            </w:r>
            <w:r w:rsidRPr="00963D05">
              <w:rPr>
                <w:rStyle w:val="0pt"/>
              </w:rPr>
              <w:t>(</w:t>
            </w:r>
            <w:r>
              <w:rPr>
                <w:rStyle w:val="0pt"/>
                <w:lang w:val="en-US"/>
              </w:rPr>
              <w:t>L</w:t>
            </w:r>
            <w:r w:rsidRPr="00963D05">
              <w:rPr>
                <w:rStyle w:val="0pt"/>
              </w:rPr>
              <w:t xml:space="preserve">-2000 </w:t>
            </w:r>
            <w:r>
              <w:rPr>
                <w:rStyle w:val="0pt"/>
              </w:rPr>
              <w:t>мм)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spacing w:after="0" w:line="288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1 шт.</w:t>
            </w:r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9123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7128F3">
            <w:pPr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Песочница (2,5х</w:t>
            </w:r>
            <w:proofErr w:type="gramStart"/>
            <w:r>
              <w:rPr>
                <w:rStyle w:val="0pt"/>
                <w:rFonts w:eastAsiaTheme="minorHAnsi"/>
              </w:rPr>
              <w:t>2</w:t>
            </w:r>
            <w:proofErr w:type="gramEnd"/>
            <w:r>
              <w:rPr>
                <w:rStyle w:val="0pt"/>
                <w:rFonts w:eastAsiaTheme="minorHAnsi"/>
              </w:rPr>
              <w:t>,5х0.3)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spacing w:after="0" w:line="298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1 шт.</w:t>
            </w:r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19731</w:t>
            </w:r>
          </w:p>
        </w:tc>
      </w:tr>
      <w:tr w:rsidR="007128F3" w:rsidRPr="006E5F87" w:rsidTr="007128F3">
        <w:trPr>
          <w:trHeight w:val="331"/>
        </w:trPr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7128F3">
            <w:pPr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Горка детская </w:t>
            </w:r>
            <w:r>
              <w:rPr>
                <w:rStyle w:val="0pt"/>
                <w:rFonts w:eastAsiaTheme="minorHAnsi"/>
                <w:lang w:val="en-US"/>
              </w:rPr>
              <w:t>h</w:t>
            </w:r>
            <w:r w:rsidRPr="00963D05"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  <w:rFonts w:eastAsiaTheme="minorHAnsi"/>
              </w:rPr>
              <w:t>=1,5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62906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Pr="00D73F32" w:rsidRDefault="007128F3" w:rsidP="007128F3">
            <w:pPr>
              <w:spacing w:after="0" w:line="240" w:lineRule="auto"/>
              <w:jc w:val="both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 xml:space="preserve">Горка детская </w:t>
            </w:r>
            <w:r>
              <w:rPr>
                <w:rStyle w:val="0pt"/>
                <w:rFonts w:eastAsiaTheme="minorHAnsi"/>
                <w:lang w:val="en-US"/>
              </w:rPr>
              <w:t>h</w:t>
            </w:r>
            <w:r w:rsidRPr="00963D05">
              <w:rPr>
                <w:rStyle w:val="0pt"/>
                <w:rFonts w:eastAsiaTheme="minorHAnsi"/>
              </w:rPr>
              <w:t xml:space="preserve"> </w:t>
            </w:r>
            <w:r>
              <w:rPr>
                <w:rStyle w:val="0pt"/>
                <w:rFonts w:eastAsiaTheme="minorHAnsi"/>
              </w:rPr>
              <w:t>=1,2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54101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547DC7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7128F3">
            <w:pPr>
              <w:spacing w:after="0" w:line="240" w:lineRule="auto"/>
              <w:jc w:val="both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Детский игровой комплекс «Радуга»</w:t>
            </w:r>
          </w:p>
        </w:tc>
        <w:tc>
          <w:tcPr>
            <w:tcW w:w="1985" w:type="dxa"/>
          </w:tcPr>
          <w:p w:rsidR="007128F3" w:rsidRPr="00D73F32" w:rsidRDefault="007128F3" w:rsidP="00E15FF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D73F32">
              <w:rPr>
                <w:rStyle w:val="10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Pr="00D73F32" w:rsidRDefault="007128F3" w:rsidP="00E15FF2">
            <w:pPr>
              <w:spacing w:after="0" w:line="293" w:lineRule="exact"/>
              <w:jc w:val="center"/>
              <w:rPr>
                <w:rStyle w:val="10"/>
                <w:rFonts w:eastAsiaTheme="minorHAnsi"/>
                <w:sz w:val="24"/>
                <w:szCs w:val="24"/>
              </w:rPr>
            </w:pPr>
            <w:r>
              <w:rPr>
                <w:rStyle w:val="0pt"/>
                <w:rFonts w:eastAsiaTheme="minorHAnsi"/>
              </w:rPr>
              <w:t>210219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7128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7128F3">
            <w:pPr>
              <w:spacing w:after="0" w:line="240" w:lineRule="auto"/>
              <w:jc w:val="both"/>
            </w:pPr>
            <w:r>
              <w:rPr>
                <w:rStyle w:val="0pt"/>
                <w:rFonts w:eastAsiaTheme="minorHAnsi"/>
              </w:rPr>
              <w:t>Детский игровой комплекс «Пионер»</w:t>
            </w:r>
          </w:p>
        </w:tc>
        <w:tc>
          <w:tcPr>
            <w:tcW w:w="1985" w:type="dxa"/>
          </w:tcPr>
          <w:p w:rsidR="007128F3" w:rsidRDefault="007128F3" w:rsidP="00E15FF2">
            <w:pPr>
              <w:spacing w:after="0" w:line="298" w:lineRule="exact"/>
              <w:jc w:val="center"/>
            </w:pPr>
            <w:proofErr w:type="gramStart"/>
            <w:r>
              <w:rPr>
                <w:rStyle w:val="0pt"/>
                <w:rFonts w:eastAsiaTheme="minorHAnsi"/>
              </w:rPr>
              <w:t>к-т</w:t>
            </w:r>
            <w:proofErr w:type="gramEnd"/>
          </w:p>
        </w:tc>
        <w:tc>
          <w:tcPr>
            <w:tcW w:w="1984" w:type="dxa"/>
          </w:tcPr>
          <w:p w:rsidR="007128F3" w:rsidRDefault="007128F3" w:rsidP="00E15FF2">
            <w:pPr>
              <w:spacing w:after="0" w:line="293" w:lineRule="exact"/>
              <w:jc w:val="center"/>
            </w:pPr>
            <w:r>
              <w:rPr>
                <w:rStyle w:val="0pt"/>
                <w:rFonts w:eastAsiaTheme="minorHAnsi"/>
              </w:rPr>
              <w:t>312724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7128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E15FF2">
            <w:pPr>
              <w:spacing w:after="0" w:line="302" w:lineRule="exact"/>
              <w:jc w:val="both"/>
            </w:pPr>
            <w:r>
              <w:rPr>
                <w:rStyle w:val="0pt"/>
                <w:rFonts w:eastAsiaTheme="minorHAnsi"/>
              </w:rPr>
              <w:t>Установка оборудования для хозяйственных площадок:</w:t>
            </w:r>
          </w:p>
          <w:p w:rsidR="007128F3" w:rsidRDefault="007128F3" w:rsidP="00E15FF2">
            <w:pPr>
              <w:spacing w:after="0" w:line="230" w:lineRule="exact"/>
              <w:jc w:val="both"/>
              <w:rPr>
                <w:rStyle w:val="0pt"/>
                <w:rFonts w:eastAsiaTheme="minorHAnsi"/>
              </w:rPr>
            </w:pPr>
            <w:proofErr w:type="spellStart"/>
            <w:r>
              <w:rPr>
                <w:rStyle w:val="0pt"/>
                <w:rFonts w:eastAsiaTheme="minorHAnsi"/>
              </w:rPr>
              <w:t>Коврочистка</w:t>
            </w:r>
            <w:proofErr w:type="spellEnd"/>
            <w:r>
              <w:rPr>
                <w:rStyle w:val="0pt"/>
                <w:rFonts w:eastAsiaTheme="minorHAnsi"/>
              </w:rPr>
              <w:t xml:space="preserve"> </w:t>
            </w:r>
          </w:p>
          <w:p w:rsidR="007128F3" w:rsidRDefault="007128F3" w:rsidP="00E15FF2">
            <w:pPr>
              <w:spacing w:after="0" w:line="230" w:lineRule="exact"/>
              <w:jc w:val="both"/>
            </w:pPr>
            <w:r>
              <w:rPr>
                <w:rStyle w:val="0pt"/>
                <w:rFonts w:eastAsiaTheme="minorHAnsi"/>
              </w:rPr>
              <w:t>стойка для сушки</w:t>
            </w:r>
          </w:p>
        </w:tc>
        <w:tc>
          <w:tcPr>
            <w:tcW w:w="1985" w:type="dxa"/>
          </w:tcPr>
          <w:p w:rsidR="007128F3" w:rsidRDefault="007128F3" w:rsidP="00E15FF2">
            <w:pPr>
              <w:spacing w:after="0" w:line="288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88" w:lineRule="exact"/>
              <w:jc w:val="center"/>
              <w:rPr>
                <w:rStyle w:val="0pt"/>
                <w:rFonts w:eastAsiaTheme="minorHAnsi"/>
              </w:rPr>
            </w:pPr>
            <w:proofErr w:type="spellStart"/>
            <w:proofErr w:type="gramStart"/>
            <w:r>
              <w:rPr>
                <w:rStyle w:val="0pt"/>
                <w:rFonts w:eastAsiaTheme="minorHAnsi"/>
              </w:rPr>
              <w:t>Шт</w:t>
            </w:r>
            <w:proofErr w:type="spellEnd"/>
            <w:proofErr w:type="gramEnd"/>
          </w:p>
          <w:p w:rsidR="007128F3" w:rsidRDefault="007128F3" w:rsidP="00E15FF2">
            <w:pPr>
              <w:spacing w:after="0" w:line="288" w:lineRule="exact"/>
              <w:jc w:val="center"/>
            </w:pPr>
            <w:r>
              <w:rPr>
                <w:rStyle w:val="0pt"/>
                <w:rFonts w:eastAsiaTheme="minorHAnsi"/>
              </w:rPr>
              <w:t xml:space="preserve">К-т (2 </w:t>
            </w:r>
            <w:proofErr w:type="spellStart"/>
            <w:proofErr w:type="gramStart"/>
            <w:r>
              <w:rPr>
                <w:rStyle w:val="0pt"/>
                <w:rFonts w:eastAsiaTheme="minorHAnsi"/>
              </w:rPr>
              <w:t>шт</w:t>
            </w:r>
            <w:proofErr w:type="spellEnd"/>
            <w:proofErr w:type="gramEnd"/>
            <w:r>
              <w:rPr>
                <w:rStyle w:val="0pt"/>
                <w:rFonts w:eastAsiaTheme="minorHAnsi"/>
              </w:rPr>
              <w:t>)</w:t>
            </w:r>
          </w:p>
        </w:tc>
        <w:tc>
          <w:tcPr>
            <w:tcW w:w="1984" w:type="dxa"/>
          </w:tcPr>
          <w:p w:rsidR="007128F3" w:rsidRDefault="007128F3" w:rsidP="00E15FF2">
            <w:pPr>
              <w:spacing w:after="0" w:line="230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10502</w:t>
            </w:r>
          </w:p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4084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7128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C27E56">
            <w:pPr>
              <w:spacing w:after="0" w:line="269" w:lineRule="exact"/>
              <w:jc w:val="both"/>
            </w:pPr>
            <w:r>
              <w:rPr>
                <w:rStyle w:val="0pt"/>
                <w:rFonts w:eastAsiaTheme="minorHAnsi"/>
              </w:rPr>
              <w:t>Установка ограждений газонов, игровых, спортивных площадок, устройство пандусов</w:t>
            </w:r>
          </w:p>
        </w:tc>
        <w:tc>
          <w:tcPr>
            <w:tcW w:w="1985" w:type="dxa"/>
          </w:tcPr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1пм</w:t>
            </w:r>
          </w:p>
        </w:tc>
        <w:tc>
          <w:tcPr>
            <w:tcW w:w="1984" w:type="dxa"/>
          </w:tcPr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1394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7128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7128F3">
            <w:pPr>
              <w:spacing w:after="0" w:line="274" w:lineRule="exact"/>
              <w:ind w:left="120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 xml:space="preserve">Установка ограждающих устройств: бетонных, металлических столбиков для ограждения парковок, тротуаров, детских игровых площадок: </w:t>
            </w:r>
          </w:p>
          <w:p w:rsidR="007128F3" w:rsidRDefault="007128F3" w:rsidP="007128F3">
            <w:pPr>
              <w:spacing w:after="0" w:line="274" w:lineRule="exact"/>
              <w:ind w:left="120"/>
            </w:pPr>
            <w:r>
              <w:rPr>
                <w:rStyle w:val="0pt"/>
                <w:rFonts w:eastAsiaTheme="minorHAnsi"/>
              </w:rPr>
              <w:t>бетонные столбики</w:t>
            </w:r>
          </w:p>
          <w:p w:rsidR="007128F3" w:rsidRDefault="007128F3" w:rsidP="007128F3">
            <w:pPr>
              <w:spacing w:after="0" w:line="302" w:lineRule="exact"/>
              <w:ind w:left="120"/>
            </w:pPr>
            <w:r>
              <w:rPr>
                <w:rStyle w:val="0pt"/>
                <w:rFonts w:eastAsiaTheme="minorHAnsi"/>
              </w:rPr>
              <w:t xml:space="preserve">металлические столбики </w:t>
            </w:r>
          </w:p>
        </w:tc>
        <w:tc>
          <w:tcPr>
            <w:tcW w:w="1985" w:type="dxa"/>
          </w:tcPr>
          <w:p w:rsidR="007128F3" w:rsidRDefault="007128F3" w:rsidP="00E15FF2">
            <w:pPr>
              <w:spacing w:after="0" w:line="230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30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1 м</w:t>
            </w:r>
            <w:proofErr w:type="gramStart"/>
            <w:r>
              <w:rPr>
                <w:rStyle w:val="0pt"/>
                <w:rFonts w:eastAsiaTheme="minorHAnsi"/>
              </w:rPr>
              <w:t>2</w:t>
            </w:r>
            <w:proofErr w:type="gramEnd"/>
          </w:p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шт.</w:t>
            </w:r>
          </w:p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шт.</w:t>
            </w:r>
          </w:p>
        </w:tc>
        <w:tc>
          <w:tcPr>
            <w:tcW w:w="1984" w:type="dxa"/>
          </w:tcPr>
          <w:p w:rsidR="007128F3" w:rsidRDefault="007128F3" w:rsidP="00E15FF2">
            <w:pPr>
              <w:spacing w:after="0" w:line="230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30" w:lineRule="exact"/>
              <w:jc w:val="center"/>
              <w:rPr>
                <w:rStyle w:val="0pt"/>
                <w:rFonts w:eastAsiaTheme="minorHAnsi"/>
              </w:rPr>
            </w:pPr>
          </w:p>
          <w:p w:rsidR="007128F3" w:rsidRDefault="007128F3" w:rsidP="00E15FF2">
            <w:pPr>
              <w:spacing w:after="0" w:line="230" w:lineRule="exact"/>
              <w:jc w:val="center"/>
            </w:pPr>
            <w:r>
              <w:rPr>
                <w:rStyle w:val="0pt"/>
                <w:rFonts w:eastAsiaTheme="minorHAnsi"/>
              </w:rPr>
              <w:t>5932</w:t>
            </w:r>
          </w:p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1011</w:t>
            </w:r>
          </w:p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1093</w:t>
            </w:r>
          </w:p>
        </w:tc>
      </w:tr>
      <w:tr w:rsidR="007128F3" w:rsidRPr="006E5F87" w:rsidTr="00547DC7">
        <w:tc>
          <w:tcPr>
            <w:tcW w:w="782" w:type="dxa"/>
            <w:vAlign w:val="center"/>
          </w:tcPr>
          <w:p w:rsidR="007128F3" w:rsidRPr="006E5F87" w:rsidRDefault="007128F3" w:rsidP="007128F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</w:tcPr>
          <w:p w:rsidR="007128F3" w:rsidRDefault="007128F3" w:rsidP="007128F3">
            <w:pPr>
              <w:spacing w:after="0" w:line="302" w:lineRule="exact"/>
              <w:ind w:left="120"/>
            </w:pPr>
            <w:r>
              <w:rPr>
                <w:rStyle w:val="0pt"/>
                <w:rFonts w:eastAsiaTheme="minorHAnsi"/>
              </w:rPr>
              <w:t>Установка вазонов, цветочниц</w:t>
            </w:r>
          </w:p>
        </w:tc>
        <w:tc>
          <w:tcPr>
            <w:tcW w:w="1985" w:type="dxa"/>
          </w:tcPr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шт.</w:t>
            </w:r>
          </w:p>
        </w:tc>
        <w:tc>
          <w:tcPr>
            <w:tcW w:w="1984" w:type="dxa"/>
          </w:tcPr>
          <w:p w:rsidR="007128F3" w:rsidRDefault="007128F3" w:rsidP="00E15FF2">
            <w:pPr>
              <w:spacing w:after="0" w:line="298" w:lineRule="exact"/>
              <w:jc w:val="center"/>
            </w:pPr>
            <w:r>
              <w:rPr>
                <w:rStyle w:val="0pt"/>
                <w:rFonts w:eastAsiaTheme="minorHAnsi"/>
              </w:rPr>
              <w:t>4603</w:t>
            </w:r>
          </w:p>
        </w:tc>
      </w:tr>
    </w:tbl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037EBF" w:rsidRDefault="00037EBF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547DC7" w:rsidRDefault="00547DC7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BD07F8" w:rsidRPr="00224AAF" w:rsidRDefault="00BD07F8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224AAF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 w:rsidR="00B31F72">
        <w:rPr>
          <w:rFonts w:ascii="Times New Roman" w:hAnsi="Times New Roman" w:cs="Times New Roman"/>
          <w:sz w:val="25"/>
          <w:szCs w:val="25"/>
        </w:rPr>
        <w:t xml:space="preserve">№ </w:t>
      </w:r>
      <w:r w:rsidR="00A23067">
        <w:rPr>
          <w:rFonts w:ascii="Times New Roman" w:hAnsi="Times New Roman" w:cs="Times New Roman"/>
          <w:sz w:val="25"/>
          <w:szCs w:val="25"/>
        </w:rPr>
        <w:t>1</w:t>
      </w:r>
      <w:r w:rsidR="00AF6658">
        <w:rPr>
          <w:rFonts w:ascii="Times New Roman" w:hAnsi="Times New Roman" w:cs="Times New Roman"/>
          <w:sz w:val="25"/>
          <w:szCs w:val="25"/>
        </w:rPr>
        <w:t>1</w:t>
      </w:r>
      <w:r w:rsidRPr="00224AA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D07F8" w:rsidRPr="001D5252" w:rsidRDefault="00BD07F8" w:rsidP="00BD07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1D5252">
        <w:rPr>
          <w:rFonts w:ascii="Times New Roman" w:hAnsi="Times New Roman" w:cs="Times New Roman"/>
          <w:sz w:val="25"/>
          <w:szCs w:val="25"/>
        </w:rPr>
        <w:t>к муниципальной программе</w:t>
      </w:r>
    </w:p>
    <w:p w:rsidR="001D5252" w:rsidRPr="001D5252" w:rsidRDefault="001D5252" w:rsidP="001D52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>Порядок</w:t>
      </w:r>
    </w:p>
    <w:p w:rsidR="001D5252" w:rsidRPr="001D5252" w:rsidRDefault="001D5252" w:rsidP="001D52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</w:t>
      </w:r>
      <w:proofErr w:type="gramStart"/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контроля за</w:t>
      </w:r>
      <w:proofErr w:type="gramEnd"/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их расходованием на территории </w:t>
      </w:r>
      <w:r w:rsidR="00856E0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Гордеевского сельского </w:t>
      </w: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поселения</w:t>
      </w:r>
      <w:r w:rsidR="00E657B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Брянской области</w:t>
      </w:r>
    </w:p>
    <w:p w:rsidR="001D5252" w:rsidRPr="001D5252" w:rsidRDefault="001D5252" w:rsidP="001D525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</w:t>
      </w:r>
    </w:p>
    <w:p w:rsidR="001D5252" w:rsidRPr="001D5252" w:rsidRDefault="001D5252" w:rsidP="00B025A8">
      <w:pPr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1. Общие положения</w:t>
      </w:r>
    </w:p>
    <w:p w:rsidR="001D5252" w:rsidRPr="001D5252" w:rsidRDefault="001D5252" w:rsidP="006A18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1.1.  Настоящий Порядок 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 на территории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Гордеевского сельского 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поселения Брянской области (далее – Порядок), регламентирует процедуру аккумулирования средств,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и (или)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их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представителей (далее – заинтересованные лица), направляемых на выполнение дополнительного перечня работ по благоустройству дворовых территорий, механизм контроля за их расходование, а также устанавливает порядок и формы трудового и (или) финансового участия граждан, организаций в выполнении указанных работ.</w:t>
      </w:r>
    </w:p>
    <w:p w:rsidR="001D5252" w:rsidRPr="001D5252" w:rsidRDefault="001D5252" w:rsidP="006A18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 1.2. Под формой трудового участия понимается неоплачиваемая трудовая деятельность заинтересованных лиц, имеющих социально полезную направленность, не требующая специальной квалификации.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1.3. Под формой 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финансового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 участия понимается минимальная 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доля финансового участия заинтересованных лиц в выполнении дополнительного перечня работ по благоустройству дворовых территорий.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 </w:t>
      </w:r>
    </w:p>
    <w:p w:rsidR="001D5252" w:rsidRPr="001D5252" w:rsidRDefault="001D5252" w:rsidP="000F2CE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2. Порядок финансового и (или) трудового участия заинтересованных лиц</w:t>
      </w:r>
    </w:p>
    <w:p w:rsidR="001D5252" w:rsidRPr="001D5252" w:rsidRDefault="001D5252" w:rsidP="001D52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2.1. Доля финансового участия заинтересованных лиц в выполнении дополнительного перечня работ по благоустройству дворовых территорий установлена в размере не менее пяти процентов от стоимости мероприятий по благоустройству дворовой территории в рамках дополнительного перечня работ.</w:t>
      </w:r>
    </w:p>
    <w:p w:rsidR="001D5252" w:rsidRPr="001D5252" w:rsidRDefault="001D5252" w:rsidP="002572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2.2. Финансовое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1D5252" w:rsidRPr="001D5252" w:rsidRDefault="001D5252" w:rsidP="002572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2.3.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специальный счет, открытый уполномоченным учреждением (организацией) для учета средств заинтересованных лиц, копия ведомости сбора средств с физических лиц, которые впоследствии также вносятся на вышеуказанный счет, иные расчетно-платежные документы, подтверждающие факт финансового участия заинтересованных лиц.</w:t>
      </w:r>
      <w:proofErr w:type="gramEnd"/>
    </w:p>
    <w:p w:rsidR="001D5252" w:rsidRPr="001D5252" w:rsidRDefault="001D5252" w:rsidP="00257265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2.4. Трудовое участие заинтересованных лиц 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выполнении дополнительного перечня работ по благоустройству дворовых территорий не предусмотрено.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</w:t>
      </w:r>
    </w:p>
    <w:p w:rsidR="001D5252" w:rsidRPr="001D5252" w:rsidRDefault="001D5252" w:rsidP="00B025A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>3. Условия аккумулирования и расходования средств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3.1. На территории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Гордеевского сельского 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поселения уполномоченным учреждением (организацией) по аккумулированию и расходованию средств заинтересованных лиц, направляемых на выполнение дополнительного перечня работ по благоустройству дворовых территорий, определен</w:t>
      </w:r>
      <w:r w:rsid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 управляющая компания - </w:t>
      </w:r>
      <w:r w:rsidR="00257265" w:rsidRP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Муниципально</w:t>
      </w:r>
      <w:r w:rsid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257265" w:rsidRP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Унитарно</w:t>
      </w:r>
      <w:r w:rsid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</w:t>
      </w:r>
      <w:r w:rsidR="00257265" w:rsidRPr="0025726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Предприятие "Коммунальщик" Гордеевского района Брянской области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D10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3.2. Уполномоченное учреждение (организация) открывает счет для перечисления средств заинтересованных лиц в российских кредитных организациях, величина собственных </w:t>
      </w:r>
      <w:r w:rsidRPr="00D10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средств которых составляет не менее двадцати миллиардов рублей, либо в органах казначейства.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3.3.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Уполномоченное учреждение (организация) заключает соглашения с заинтересованными лицами, принявшими решение о благоустройстве дворовых территорий в рамках дополнительного перечня работ, в которых указывается территория благоустройства, реквизиты счета для перечисления средств, подлежащих перечислению заинтересованными лицами, порядок расходования и возврата указанных средств, а также реквизиты счета, на который подлежат возврату денежные средства заинтересованных лиц в случаях, определенных соглашением, права, обязанности и ответственность сторон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соглашения, условия и порядок контроля заинтересованными лицами за операциями с указанными средствами.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Объем денежных средств, подлежащих перечислению заинтересованными лицами на реализацию мероприятий по благоустройству дворовой территории в рамках дополнительного перечня работ,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указанных в дизайн-проекте,  и составляет не менее пят</w:t>
      </w:r>
      <w:r w:rsidR="000F2CEF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и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процентов от общей стоимости  работ в рамках дополнительного перечня.</w:t>
      </w:r>
      <w:proofErr w:type="gramEnd"/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Фактический объем денежных средств, подлежащих перечислению заинтересованными лицами,  может быть изменен по итогам осуществления закупки товара, работы, услуги в соответствии с положениями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  <w:proofErr w:type="gramEnd"/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Перечисление денежных средств заинтересованными лицами осуществляется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до начала работ по благоустройству дворовой территории в течение тридцати дней с момента подписания соглашения с уполномоченным учреждением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(организацией).</w:t>
      </w:r>
    </w:p>
    <w:p w:rsidR="001D5252" w:rsidRPr="000F2CEF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В случае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,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если денежные средства в полном объеме не будут перечислены в выше установленный срок, заявка такого многоквартирного дома, в части выполнения дополнительного перечня </w:t>
      </w:r>
      <w:r w:rsidRPr="000F2CEF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работ по благоустройству дворовой территории, выполнению не подлежит.</w:t>
      </w:r>
    </w:p>
    <w:p w:rsidR="001D5252" w:rsidRPr="001D5252" w:rsidRDefault="001D5252" w:rsidP="000F2CE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0F2CEF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Перечень дворовых территорий, подлежащих благоустройству в рамках реализации муниципальной программы «</w:t>
      </w:r>
      <w:r w:rsidR="000F2CEF" w:rsidRPr="000F2CEF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Формирование современной городской среды на территории Гордеевского сельского поселения на 2018 - 2022 годы</w:t>
      </w:r>
      <w:r w:rsidRPr="000F2CEF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» (далее – Программа),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3.4. Уполномоченное учреждение (организация) обеспечивает учет денежных средств, поступающих на счет для перечисления средств заинтересованных лиц в разрезе многоквартирных домов и дворовых территорий, подлежащих благоустройству.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3.5. Уполномоченное учреждение (организация) ежемесячно:</w:t>
      </w:r>
    </w:p>
    <w:p w:rsidR="001D5252" w:rsidRPr="001D5252" w:rsidRDefault="001D5252" w:rsidP="001D52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        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администрации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информационно-телекоммуникационной системе «Интернет»;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муниципальной общественной комиссии.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3.6. Расходование аккумулированных денежных средств заинтересованных лиц осуществляется на оплату дополнительного перечня работ по благоустройству дворовой территории, в рамках утвержденных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дизайн-проектов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благоустройства дворовых территорий в соответствии с условиями заключенных соглашений с заинтересованными лицами.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С этой целью уполномоченное учреждение (организация) заключает соглашение с администрацией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, являющейся ответственным исполнителем мероприятий Программы, и перечисляет собранные средства на лицевой счет, открытый администрацией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в органах казначейства, как прочие безвозмездные поступления на реализацию мероприятий по 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lastRenderedPageBreak/>
        <w:t>формированию городской среды в части софинансирования дополнительного перечня работ в разрезе многоквартирных домов.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Поступающие средства носят строго целевой характер.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3.7. На сумму планируемых поступлений увеличиваются бюджетные ассигнования администрации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, как главного распорядителя бюджетных средств, с последующим доведением в установленном порядке лимитов бюджетных обязатель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ств дл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я осуществления целевых расходов в части реализации мероприятий по формированию современной городской среды.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3.8. Администрация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выступает как заказчик, готовит конкурсную документацию и проводит конкурсные процедуры по выбору подрядчика для каждой благоустраиваемой дворовой территории.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3.9. Администрация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обеспечивает раздельный учет средств субсидии областного бюджета, средств бюджета </w:t>
      </w:r>
      <w:r w:rsidR="00AF1C97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сельского поселения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и средств заинтересованных лиц в разрезе многоквартирных домов и дворовых территорий при реализации мероприятий по благоустройству дворовых территорий,  включенных в Программу.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 3.10. Администрация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в срок до 1 ноября текущего финансового года осуществляет возврат средств уполномоченному учреждению (организации) по реквизитам, указанным в соглашении, на счет для перечисления средств заинтересованных лиц, в следующих случаях:  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- экономии денежных средств по итогам проведения конкурсных процедур;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- неисполнения работ по благоустройству дворовых территорий многоквартирных домов по вине подрядной организации;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- возникновения обстоятельств непреодолимой силы;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- возникновения иных случаев, предусмотренных действующим законодательством.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        3.11. Уполномоченное учреждение (организация), в свою очередь, обеспечивает возврат аккумулированных денежных средств, неиспользованных в отчетном финансовом году, заинтересованным лицам в течение десяти дней с момента поступления их на счет для перечисления средств заинтересованных лиц, по реквизитам, указанным в заключенных соглашениях с заинтересованными лицами.</w:t>
      </w:r>
    </w:p>
    <w:p w:rsidR="001D5252" w:rsidRPr="001D5252" w:rsidRDefault="001D5252" w:rsidP="001D5252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D5252" w:rsidRPr="001D5252" w:rsidRDefault="001D5252" w:rsidP="00B025A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 xml:space="preserve">4. </w:t>
      </w:r>
      <w:proofErr w:type="gramStart"/>
      <w:r w:rsidRPr="001D5252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>Контроль за</w:t>
      </w:r>
      <w:proofErr w:type="gramEnd"/>
      <w:r w:rsidRPr="001D5252">
        <w:rPr>
          <w:rFonts w:ascii="Times New Roman" w:eastAsia="Times New Roman" w:hAnsi="Times New Roman" w:cs="Times New Roman"/>
          <w:b/>
          <w:bCs/>
          <w:color w:val="000000"/>
          <w:spacing w:val="-5"/>
          <w:sz w:val="25"/>
          <w:szCs w:val="25"/>
          <w:lang w:eastAsia="ru-RU"/>
        </w:rPr>
        <w:t xml:space="preserve"> соблюдением условий Порядка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          4.1. Администрация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и муниципальная общественная комиссия осуществляют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контроль за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 xml:space="preserve">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которые подлежат благоустройству, на официальном сайте администрации </w:t>
      </w:r>
      <w:r w:rsidR="00856E01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pacing w:val="-5"/>
          <w:sz w:val="25"/>
          <w:szCs w:val="25"/>
          <w:lang w:eastAsia="ru-RU"/>
        </w:rPr>
        <w:t> 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информационно-телекоммуникационной системе «Интернет».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        4.2. </w:t>
      </w:r>
      <w:proofErr w:type="gramStart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целевым расходованием аккумулированных денежных средств заинтересованных лиц в разрезе многоквартирных домов, дворовые территории которые подлежат благоустройству, осуществляется администрацией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Финансовым отделом администрации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соответствии с действующим законодательством.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5"/>
          <w:szCs w:val="25"/>
          <w:lang w:eastAsia="ru-RU"/>
        </w:rPr>
      </w:pP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        4.3. Контроль за своевременным и в полном объеме возвратом неиспользованного остатка аккумулированных денежных средств заинтересованных лиц уполномоченному учреждению (организации) и заинтересованным лицам осуществляет администрация </w:t>
      </w:r>
      <w:r w:rsidR="00856E0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Гордеевского района</w:t>
      </w:r>
      <w:r w:rsidRPr="001D52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5252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 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5252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 </w:t>
      </w:r>
    </w:p>
    <w:p w:rsidR="001D5252" w:rsidRPr="001D5252" w:rsidRDefault="001D5252" w:rsidP="001D525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5252">
        <w:rPr>
          <w:rFonts w:ascii="Arial" w:eastAsia="Times New Roman" w:hAnsi="Arial" w:cs="Arial"/>
          <w:color w:val="000000"/>
          <w:spacing w:val="-5"/>
          <w:sz w:val="28"/>
          <w:szCs w:val="28"/>
          <w:lang w:eastAsia="ru-RU"/>
        </w:rPr>
        <w:t> </w:t>
      </w:r>
    </w:p>
    <w:p w:rsidR="00B025A8" w:rsidRDefault="00B025A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C2441" w:rsidRPr="00224AAF" w:rsidRDefault="001D5252" w:rsidP="001D5252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1D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DC2441" w:rsidRPr="00224AAF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B31F72">
        <w:rPr>
          <w:rFonts w:ascii="Times New Roman" w:hAnsi="Times New Roman" w:cs="Times New Roman"/>
          <w:sz w:val="25"/>
          <w:szCs w:val="25"/>
        </w:rPr>
        <w:t xml:space="preserve">№ </w:t>
      </w:r>
      <w:r w:rsidR="00A23067">
        <w:rPr>
          <w:rFonts w:ascii="Times New Roman" w:hAnsi="Times New Roman" w:cs="Times New Roman"/>
          <w:sz w:val="25"/>
          <w:szCs w:val="25"/>
        </w:rPr>
        <w:t>1</w:t>
      </w:r>
      <w:r w:rsidR="00AF6658">
        <w:rPr>
          <w:rFonts w:ascii="Times New Roman" w:hAnsi="Times New Roman" w:cs="Times New Roman"/>
          <w:sz w:val="25"/>
          <w:szCs w:val="25"/>
        </w:rPr>
        <w:t>2</w:t>
      </w:r>
    </w:p>
    <w:p w:rsidR="00DC2441" w:rsidRPr="00224AAF" w:rsidRDefault="00DC2441" w:rsidP="001D5252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224AAF">
        <w:rPr>
          <w:rFonts w:ascii="Times New Roman" w:eastAsiaTheme="minorHAnsi" w:hAnsi="Times New Roman" w:cs="Times New Roman"/>
          <w:sz w:val="25"/>
          <w:szCs w:val="25"/>
          <w:lang w:eastAsia="en-US"/>
        </w:rPr>
        <w:t>к муниципальной программе</w:t>
      </w:r>
    </w:p>
    <w:p w:rsidR="00DC2441" w:rsidRPr="00224AAF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C2441" w:rsidRPr="002E3070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2E3070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Порядок разработки, обсуждения с заинтересованными лицами</w:t>
      </w:r>
    </w:p>
    <w:p w:rsidR="00DC2441" w:rsidRPr="002E3070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2E3070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и утверждения дизайн - проектов благоустройства дворовой территории</w:t>
      </w:r>
    </w:p>
    <w:p w:rsidR="00786E4E" w:rsidRPr="002E3070" w:rsidRDefault="00786E4E" w:rsidP="00DC2441">
      <w:pPr>
        <w:pStyle w:val="ConsPlusNormal"/>
        <w:jc w:val="center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</w:p>
    <w:p w:rsidR="002968A5" w:rsidRPr="00224AAF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1.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включаемых</w:t>
      </w:r>
      <w:proofErr w:type="gramEnd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856E0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Гордеевского сельского </w:t>
      </w:r>
      <w:r w:rsidR="00722E32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поселения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(далее  - Порядок).</w:t>
      </w:r>
    </w:p>
    <w:p w:rsidR="002968A5" w:rsidRPr="00224AAF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2.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>Для целей Порядка применяются следующие понятия:</w:t>
      </w:r>
    </w:p>
    <w:p w:rsidR="002968A5" w:rsidRPr="00224AAF" w:rsidRDefault="002968A5" w:rsidP="003B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968A5" w:rsidRPr="00224AAF" w:rsidRDefault="002968A5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="000A26A7"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0A26A7" w:rsidRPr="00224AAF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A26A7" w:rsidRPr="00224AAF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 w:rsidR="00FA5292"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FA5292" w:rsidRPr="00224AAF" w:rsidRDefault="00FA5292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общественная комиссия – комиссия, создаваемая в соответствии с </w:t>
      </w:r>
      <w:r w:rsidR="00722E32"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Распоряжением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</w:t>
      </w:r>
      <w:r w:rsidR="00856E0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Гордеевского сельского </w:t>
      </w:r>
      <w:r w:rsidR="00722E32"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поселения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за</w:t>
      </w:r>
      <w:proofErr w:type="gramEnd"/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реализацией муниципальной программы.</w:t>
      </w:r>
    </w:p>
    <w:p w:rsidR="002968A5" w:rsidRPr="00224AAF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3.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Разработка дизайн – проекта обеспечивается заинтересованными лицами при содействии администрации </w:t>
      </w:r>
      <w:r w:rsidR="00856E0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Гордеевского </w:t>
      </w:r>
      <w:r w:rsidR="00B025A8">
        <w:rPr>
          <w:rFonts w:ascii="Times New Roman" w:eastAsia="Times New Roman" w:hAnsi="Times New Roman" w:cs="Times New Roman"/>
          <w:sz w:val="25"/>
          <w:szCs w:val="25"/>
          <w:lang w:eastAsia="ar-SA"/>
        </w:rPr>
        <w:t>района</w:t>
      </w:r>
      <w:r w:rsidR="00722E32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(далее – администрация).</w:t>
      </w:r>
    </w:p>
    <w:p w:rsidR="002968A5" w:rsidRPr="00224AAF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4.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>Дизайн-проект разрабатывается в отношении</w:t>
      </w:r>
      <w:r w:rsidR="0048749B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855D02">
        <w:rPr>
          <w:rFonts w:ascii="Times New Roman" w:eastAsia="Times New Roman" w:hAnsi="Times New Roman" w:cs="Times New Roman"/>
          <w:sz w:val="25"/>
          <w:szCs w:val="25"/>
          <w:lang w:eastAsia="ar-SA"/>
        </w:rPr>
        <w:t>8</w:t>
      </w:r>
      <w:r w:rsidR="00D109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-</w:t>
      </w:r>
      <w:r w:rsidR="00855D0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2022</w:t>
      </w:r>
      <w:r w:rsidR="0048749B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</w:t>
      </w:r>
      <w:r w:rsidR="00855D02">
        <w:rPr>
          <w:rFonts w:ascii="Times New Roman" w:eastAsia="Times New Roman" w:hAnsi="Times New Roman" w:cs="Times New Roman"/>
          <w:sz w:val="25"/>
          <w:szCs w:val="25"/>
          <w:lang w:eastAsia="ar-SA"/>
        </w:rPr>
        <w:t>ы</w:t>
      </w:r>
      <w:r w:rsidR="0048749B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(далее – муниципальная программа),</w:t>
      </w:r>
    </w:p>
    <w:p w:rsidR="002968A5" w:rsidRPr="00224AAF" w:rsidRDefault="00577706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="003B2130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 </w:t>
      </w:r>
      <w:r w:rsidR="0048749B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прое</w:t>
      </w:r>
      <w:proofErr w:type="gramStart"/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кт вкл</w:t>
      </w:r>
      <w:proofErr w:type="gramEnd"/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юча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е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968A5" w:rsidRPr="00224AAF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Содержание </w:t>
      </w:r>
      <w:proofErr w:type="gramStart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дизайн-проекта</w:t>
      </w:r>
      <w:proofErr w:type="gramEnd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зависит от вида и состава планируемых работ. </w:t>
      </w:r>
      <w:proofErr w:type="gramStart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Дизайн-проект </w:t>
      </w:r>
      <w:r w:rsidR="00577706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может быть подготовлен в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577706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</w:t>
      </w:r>
      <w:r w:rsidR="00577706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 сметным расчетом 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стоимости работ</w:t>
      </w:r>
      <w:r w:rsidR="00577706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proofErr w:type="gramEnd"/>
    </w:p>
    <w:p w:rsidR="002968A5" w:rsidRPr="00224AAF" w:rsidRDefault="00725CF8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6.</w:t>
      </w:r>
      <w:r w:rsidR="003B2130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Разработка </w:t>
      </w:r>
      <w:proofErr w:type="gramStart"/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проекта</w:t>
      </w:r>
      <w:proofErr w:type="gramEnd"/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включает следующие стадии:</w:t>
      </w:r>
    </w:p>
    <w:p w:rsidR="002968A5" w:rsidRPr="00224AAF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а)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осмотр дворовой территории,</w:t>
      </w:r>
      <w:r w:rsidR="00725CF8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предлагаемой к благоустройству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2968A5" w:rsidRPr="00224AAF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б)</w:t>
      </w: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="00725CF8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разработка </w:t>
      </w:r>
      <w:proofErr w:type="gramStart"/>
      <w:r w:rsidR="00725CF8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проекта</w:t>
      </w:r>
      <w:proofErr w:type="gramEnd"/>
      <w:r w:rsidR="00FA5292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(при необходимости с участием представителей администрации)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2968A5" w:rsidRPr="00224AAF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в)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утверждение </w:t>
      </w:r>
      <w:proofErr w:type="gramStart"/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дизайн-проекта</w:t>
      </w:r>
      <w:proofErr w:type="gramEnd"/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общественной комиссией.</w:t>
      </w:r>
    </w:p>
    <w:p w:rsidR="00FA5292" w:rsidRPr="00224AAF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D109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7. Представитель заинтересованных лиц обязан </w:t>
      </w:r>
      <w:r w:rsidR="00FA5292" w:rsidRPr="00D109C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представить в общественную комиссию </w:t>
      </w:r>
      <w:r w:rsidRPr="00D109C9">
        <w:rPr>
          <w:rFonts w:ascii="Times New Roman" w:eastAsia="Times New Roman" w:hAnsi="Times New Roman" w:cs="Times New Roman"/>
          <w:sz w:val="25"/>
          <w:szCs w:val="25"/>
          <w:lang w:eastAsia="ar-SA"/>
        </w:rPr>
        <w:t>дизайн-проект</w:t>
      </w:r>
      <w:r w:rsidR="00FA5292" w:rsidRPr="00D109C9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2968A5" w:rsidRPr="00224AAF" w:rsidRDefault="00FA5292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5"/>
          <w:szCs w:val="25"/>
          <w:lang w:eastAsia="ar-SA"/>
        </w:rPr>
      </w:pPr>
      <w:r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8. Дизайн-</w:t>
      </w:r>
      <w:r w:rsidR="002968A5" w:rsidRPr="00224AA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утверждается общественной комиссией, решение об утверждении оформляется в виде протокола заседания комиссии.</w:t>
      </w:r>
    </w:p>
    <w:p w:rsidR="005F7D7C" w:rsidRDefault="005F7D7C" w:rsidP="00FA529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F7D7C" w:rsidSect="00287118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4" w:name="Par46"/>
      <w:bookmarkEnd w:id="4"/>
    </w:p>
    <w:p w:rsidR="003423FD" w:rsidRDefault="003423FD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576E" w:rsidRPr="00E55AEF" w:rsidRDefault="0003576E" w:rsidP="00035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  <w:r w:rsidR="00DA42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76E" w:rsidRPr="00E55AEF" w:rsidRDefault="0003576E" w:rsidP="00035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3576E" w:rsidRDefault="0003576E" w:rsidP="00035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76E" w:rsidRPr="0003576E" w:rsidRDefault="0003576E" w:rsidP="000357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реализации муниципальной программы</w:t>
      </w:r>
    </w:p>
    <w:p w:rsidR="00C73F1B" w:rsidRPr="00DF4CC2" w:rsidRDefault="0003576E" w:rsidP="00DF4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8869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82"/>
        <w:gridCol w:w="1559"/>
        <w:gridCol w:w="1560"/>
        <w:gridCol w:w="1842"/>
        <w:gridCol w:w="993"/>
        <w:gridCol w:w="1411"/>
        <w:gridCol w:w="1278"/>
        <w:gridCol w:w="1275"/>
        <w:gridCol w:w="1133"/>
        <w:gridCol w:w="1133"/>
        <w:gridCol w:w="1133"/>
        <w:gridCol w:w="30"/>
        <w:gridCol w:w="1541"/>
        <w:gridCol w:w="30"/>
        <w:gridCol w:w="1511"/>
        <w:gridCol w:w="30"/>
      </w:tblGrid>
      <w:tr w:rsidR="00DF4CC2" w:rsidRPr="008F1F52" w:rsidTr="00871D99">
        <w:trPr>
          <w:gridAfter w:val="5"/>
          <w:wAfter w:w="3142" w:type="dxa"/>
          <w:cantSplit/>
          <w:trHeight w:val="360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Задачи,       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направленные 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Планируемый объем   финансирования на решение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данной задачи (тыс. руб.)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Показатели,      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характеризующие достижение цели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Базовое значение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(на начало реализации 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Программы)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 (2018г.)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 (2019г.)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 (2020г.)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 (2021г.)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</w:t>
            </w: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 годам реализации (2022г.)</w:t>
            </w:r>
          </w:p>
        </w:tc>
      </w:tr>
      <w:tr w:rsidR="00DF4CC2" w:rsidRPr="008F1F52" w:rsidTr="00871D99">
        <w:trPr>
          <w:gridAfter w:val="5"/>
          <w:wAfter w:w="3142" w:type="dxa"/>
          <w:cantSplit/>
          <w:trHeight w:val="322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CC2" w:rsidRPr="008F1F52" w:rsidTr="00871D99">
        <w:trPr>
          <w:gridAfter w:val="5"/>
          <w:wAfter w:w="3142" w:type="dxa"/>
          <w:cantSplit/>
          <w:trHeight w:val="480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  <w:p w:rsidR="00DF4CC2" w:rsidRPr="00DF4CC2" w:rsidRDefault="00871D99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D99">
              <w:rPr>
                <w:rFonts w:ascii="Times New Roman" w:eastAsia="Times New Roman" w:hAnsi="Times New Roman" w:cs="Times New Roman"/>
                <w:lang w:eastAsia="ru-RU"/>
              </w:rPr>
              <w:t>Гордеевского сельского поселения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другие   источники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4CC2" w:rsidRPr="008F1F52" w:rsidTr="00871D99">
        <w:trPr>
          <w:gridAfter w:val="2"/>
          <w:wAfter w:w="1541" w:type="dxa"/>
          <w:cantSplit/>
          <w:trHeight w:val="24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CC2" w:rsidRPr="008F1F52" w:rsidTr="0030127D">
        <w:trPr>
          <w:gridAfter w:val="2"/>
          <w:wAfter w:w="1541" w:type="dxa"/>
          <w:cantSplit/>
          <w:trHeight w:val="24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1.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4CC2" w:rsidRPr="008F1F52" w:rsidTr="0030127D">
        <w:trPr>
          <w:cantSplit/>
          <w:trHeight w:val="240"/>
        </w:trPr>
        <w:tc>
          <w:tcPr>
            <w:tcW w:w="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</w:t>
            </w: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  Повышение уровня благоустройства общественных территорий в населённых пунктах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4CC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4CC2" w:rsidRPr="00DF4CC2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CC2" w:rsidRPr="0003576E" w:rsidRDefault="00DF4CC2" w:rsidP="003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CC2" w:rsidRDefault="00DF4CC2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Pr="00E55AEF" w:rsidRDefault="00DF4CC2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3F1B"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  <w:r w:rsidR="00DA42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3F1B"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F1B" w:rsidRPr="00E55AEF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C73F1B" w:rsidRPr="00345FED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1B" w:rsidRPr="00345FED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отчет о реализации муниципальной программы</w:t>
      </w:r>
    </w:p>
    <w:p w:rsidR="00C73F1B" w:rsidRPr="00E55AEF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C73F1B" w:rsidRPr="008F1F52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5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Программы)</w:t>
      </w:r>
    </w:p>
    <w:p w:rsidR="00C73F1B" w:rsidRPr="008F1F52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Гордеевского района</w:t>
      </w:r>
    </w:p>
    <w:p w:rsidR="00C73F1B" w:rsidRPr="008F1F52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______________________________________________</w:t>
      </w:r>
    </w:p>
    <w:p w:rsidR="00C73F1B" w:rsidRPr="00E55AEF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418"/>
        <w:gridCol w:w="1417"/>
        <w:gridCol w:w="1978"/>
        <w:gridCol w:w="1875"/>
        <w:gridCol w:w="1339"/>
        <w:gridCol w:w="1470"/>
        <w:gridCol w:w="2410"/>
      </w:tblGrid>
      <w:tr w:rsidR="00C73F1B" w:rsidRPr="008F1F52" w:rsidTr="00E8229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82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программных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67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2022 гг.</w:t>
            </w:r>
          </w:p>
        </w:tc>
        <w:tc>
          <w:tcPr>
            <w:tcW w:w="70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73F1B" w:rsidRPr="008F1F52" w:rsidTr="00E82293">
        <w:trPr>
          <w:cantSplit/>
          <w:trHeight w:val="108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   </w:t>
            </w:r>
          </w:p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по 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      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 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Профинан-сировано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 результаты  </w:t>
            </w:r>
          </w:p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   </w:t>
            </w:r>
          </w:p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инансирования по Программе      (тыс. руб.)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 (</w:t>
            </w: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Профинан-сировано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3F1B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 результаты </w:t>
            </w:r>
          </w:p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</w:p>
        </w:tc>
      </w:tr>
      <w:tr w:rsidR="00C73F1B" w:rsidRPr="008F1F52" w:rsidTr="00E822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F1B" w:rsidRPr="008F1F52" w:rsidTr="00E822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F1B" w:rsidRPr="008F1F52" w:rsidTr="00E822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F1B" w:rsidRPr="008F1F52" w:rsidTr="00E822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3F1B" w:rsidRPr="008F1F52" w:rsidTr="00E82293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3F1B" w:rsidRPr="008F1F52" w:rsidRDefault="00C73F1B" w:rsidP="00F7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3F1B" w:rsidRPr="00E55AEF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3F1B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1B" w:rsidRPr="008F1F52" w:rsidRDefault="00C73F1B" w:rsidP="00C73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                        Подпись</w:t>
      </w:r>
    </w:p>
    <w:p w:rsidR="00C73F1B" w:rsidRDefault="00C73F1B" w:rsidP="00C73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F1B" w:rsidRDefault="00C73F1B" w:rsidP="00E55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3F1B" w:rsidSect="00C56431">
      <w:pgSz w:w="16838" w:h="11906" w:orient="landscape"/>
      <w:pgMar w:top="1134" w:right="32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86" w:rsidRDefault="00A93D86" w:rsidP="001004E8">
      <w:pPr>
        <w:spacing w:after="0" w:line="240" w:lineRule="auto"/>
      </w:pPr>
      <w:r>
        <w:separator/>
      </w:r>
    </w:p>
  </w:endnote>
  <w:endnote w:type="continuationSeparator" w:id="0">
    <w:p w:rsidR="00A93D86" w:rsidRDefault="00A93D8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86" w:rsidRDefault="00A93D86" w:rsidP="001004E8">
      <w:pPr>
        <w:spacing w:after="0" w:line="240" w:lineRule="auto"/>
      </w:pPr>
      <w:r>
        <w:separator/>
      </w:r>
    </w:p>
  </w:footnote>
  <w:footnote w:type="continuationSeparator" w:id="0">
    <w:p w:rsidR="00A93D86" w:rsidRDefault="00A93D8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831664201"/>
    </w:sdtPr>
    <w:sdtContent>
      <w:p w:rsidR="00F82122" w:rsidRPr="001004E8" w:rsidRDefault="00F82122" w:rsidP="001004E8">
        <w:pPr>
          <w:pStyle w:val="a5"/>
          <w:jc w:val="center"/>
          <w:rPr>
            <w:sz w:val="22"/>
            <w:szCs w:val="22"/>
          </w:rPr>
        </w:pPr>
        <w:r w:rsidRPr="001004E8">
          <w:rPr>
            <w:sz w:val="22"/>
            <w:szCs w:val="22"/>
          </w:rPr>
          <w:fldChar w:fldCharType="begin"/>
        </w:r>
        <w:r w:rsidRPr="001004E8">
          <w:rPr>
            <w:sz w:val="22"/>
            <w:szCs w:val="22"/>
          </w:rPr>
          <w:instrText>PAGE   \* MERGEFORMAT</w:instrText>
        </w:r>
        <w:r w:rsidRPr="001004E8">
          <w:rPr>
            <w:sz w:val="22"/>
            <w:szCs w:val="22"/>
          </w:rPr>
          <w:fldChar w:fldCharType="separate"/>
        </w:r>
        <w:r w:rsidR="00F41647">
          <w:rPr>
            <w:noProof/>
            <w:sz w:val="22"/>
            <w:szCs w:val="22"/>
          </w:rPr>
          <w:t>22</w:t>
        </w:r>
        <w:r w:rsidRPr="001004E8">
          <w:rPr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22" w:rsidRDefault="00F82122" w:rsidP="00477DD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1BD7B6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C83E4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7130A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6763845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4353D0C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189A769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54E49EB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2CA8861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836C40E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08138640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к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D70298F"/>
    <w:multiLevelType w:val="hybridMultilevel"/>
    <w:tmpl w:val="91BA0D9A"/>
    <w:lvl w:ilvl="0" w:tplc="8A30E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6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9114C7"/>
    <w:multiLevelType w:val="hybridMultilevel"/>
    <w:tmpl w:val="0308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FD05CE"/>
    <w:multiLevelType w:val="hybridMultilevel"/>
    <w:tmpl w:val="718ED6C4"/>
    <w:lvl w:ilvl="0" w:tplc="266EB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5AC44900"/>
    <w:multiLevelType w:val="hybridMultilevel"/>
    <w:tmpl w:val="CEAC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33"/>
  </w:num>
  <w:num w:numId="4">
    <w:abstractNumId w:val="34"/>
  </w:num>
  <w:num w:numId="5">
    <w:abstractNumId w:val="42"/>
  </w:num>
  <w:num w:numId="6">
    <w:abstractNumId w:val="36"/>
  </w:num>
  <w:num w:numId="7">
    <w:abstractNumId w:val="31"/>
  </w:num>
  <w:num w:numId="8">
    <w:abstractNumId w:val="35"/>
  </w:num>
  <w:num w:numId="9">
    <w:abstractNumId w:val="40"/>
  </w:num>
  <w:num w:numId="10">
    <w:abstractNumId w:val="46"/>
  </w:num>
  <w:num w:numId="11">
    <w:abstractNumId w:val="43"/>
  </w:num>
  <w:num w:numId="12">
    <w:abstractNumId w:val="44"/>
  </w:num>
  <w:num w:numId="13">
    <w:abstractNumId w:val="45"/>
  </w:num>
  <w:num w:numId="14">
    <w:abstractNumId w:val="32"/>
  </w:num>
  <w:num w:numId="15">
    <w:abstractNumId w:val="3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8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A5"/>
    <w:rsid w:val="00010ACD"/>
    <w:rsid w:val="00011715"/>
    <w:rsid w:val="00011BC0"/>
    <w:rsid w:val="00016353"/>
    <w:rsid w:val="00025B1A"/>
    <w:rsid w:val="000331AD"/>
    <w:rsid w:val="00035346"/>
    <w:rsid w:val="0003576E"/>
    <w:rsid w:val="00037EBF"/>
    <w:rsid w:val="0004025F"/>
    <w:rsid w:val="00046808"/>
    <w:rsid w:val="00052F75"/>
    <w:rsid w:val="000570B2"/>
    <w:rsid w:val="0005739C"/>
    <w:rsid w:val="00060BC9"/>
    <w:rsid w:val="00065BF3"/>
    <w:rsid w:val="00067FED"/>
    <w:rsid w:val="00071611"/>
    <w:rsid w:val="00076C6D"/>
    <w:rsid w:val="0008011C"/>
    <w:rsid w:val="00080E8F"/>
    <w:rsid w:val="00096A4F"/>
    <w:rsid w:val="00097851"/>
    <w:rsid w:val="000A1C08"/>
    <w:rsid w:val="000A26A7"/>
    <w:rsid w:val="000A3C7C"/>
    <w:rsid w:val="000B16B1"/>
    <w:rsid w:val="000B2B83"/>
    <w:rsid w:val="000C373E"/>
    <w:rsid w:val="000E2460"/>
    <w:rsid w:val="000E4364"/>
    <w:rsid w:val="000E5EA0"/>
    <w:rsid w:val="000E6FB6"/>
    <w:rsid w:val="000E71EE"/>
    <w:rsid w:val="000F2CEF"/>
    <w:rsid w:val="000F2D56"/>
    <w:rsid w:val="000F3FEE"/>
    <w:rsid w:val="000F6C0E"/>
    <w:rsid w:val="000F7689"/>
    <w:rsid w:val="001004E8"/>
    <w:rsid w:val="001034E0"/>
    <w:rsid w:val="00106CDC"/>
    <w:rsid w:val="001077BA"/>
    <w:rsid w:val="00126EB2"/>
    <w:rsid w:val="00144233"/>
    <w:rsid w:val="00145B82"/>
    <w:rsid w:val="0014632B"/>
    <w:rsid w:val="001517BD"/>
    <w:rsid w:val="001572FC"/>
    <w:rsid w:val="001650E3"/>
    <w:rsid w:val="00165105"/>
    <w:rsid w:val="00166842"/>
    <w:rsid w:val="00173F30"/>
    <w:rsid w:val="00175321"/>
    <w:rsid w:val="00177AED"/>
    <w:rsid w:val="00182F5E"/>
    <w:rsid w:val="0018569E"/>
    <w:rsid w:val="00192CF5"/>
    <w:rsid w:val="0019733C"/>
    <w:rsid w:val="001B1C36"/>
    <w:rsid w:val="001C07E3"/>
    <w:rsid w:val="001C09EB"/>
    <w:rsid w:val="001C5796"/>
    <w:rsid w:val="001D1DAA"/>
    <w:rsid w:val="001D5252"/>
    <w:rsid w:val="001E2AE6"/>
    <w:rsid w:val="001F1AD3"/>
    <w:rsid w:val="001F1EAE"/>
    <w:rsid w:val="001F5AD7"/>
    <w:rsid w:val="001F6385"/>
    <w:rsid w:val="002179E6"/>
    <w:rsid w:val="00221EC5"/>
    <w:rsid w:val="00224AAF"/>
    <w:rsid w:val="00230967"/>
    <w:rsid w:val="002329A1"/>
    <w:rsid w:val="00232DD1"/>
    <w:rsid w:val="002439DA"/>
    <w:rsid w:val="002542CE"/>
    <w:rsid w:val="00257265"/>
    <w:rsid w:val="00271060"/>
    <w:rsid w:val="00275353"/>
    <w:rsid w:val="00275877"/>
    <w:rsid w:val="00275F20"/>
    <w:rsid w:val="00287118"/>
    <w:rsid w:val="0029113D"/>
    <w:rsid w:val="0029553D"/>
    <w:rsid w:val="002968A5"/>
    <w:rsid w:val="002A48FA"/>
    <w:rsid w:val="002B02D6"/>
    <w:rsid w:val="002B3322"/>
    <w:rsid w:val="002C258F"/>
    <w:rsid w:val="002C3D3C"/>
    <w:rsid w:val="002D20E2"/>
    <w:rsid w:val="002D2C34"/>
    <w:rsid w:val="002D44FC"/>
    <w:rsid w:val="002E3070"/>
    <w:rsid w:val="002E7169"/>
    <w:rsid w:val="002E796D"/>
    <w:rsid w:val="00300BC3"/>
    <w:rsid w:val="0030127D"/>
    <w:rsid w:val="00302076"/>
    <w:rsid w:val="00306CB8"/>
    <w:rsid w:val="003120AF"/>
    <w:rsid w:val="0031572F"/>
    <w:rsid w:val="00320D2A"/>
    <w:rsid w:val="003409B0"/>
    <w:rsid w:val="003423FD"/>
    <w:rsid w:val="00345FED"/>
    <w:rsid w:val="00347FEE"/>
    <w:rsid w:val="00355897"/>
    <w:rsid w:val="003560CE"/>
    <w:rsid w:val="00363451"/>
    <w:rsid w:val="003915BB"/>
    <w:rsid w:val="00396AC0"/>
    <w:rsid w:val="003B2130"/>
    <w:rsid w:val="003E053A"/>
    <w:rsid w:val="003E5BFF"/>
    <w:rsid w:val="003F4245"/>
    <w:rsid w:val="003F6DA8"/>
    <w:rsid w:val="00417E63"/>
    <w:rsid w:val="00422F87"/>
    <w:rsid w:val="0042547B"/>
    <w:rsid w:val="00425AFF"/>
    <w:rsid w:val="004311B4"/>
    <w:rsid w:val="0043555C"/>
    <w:rsid w:val="004355D0"/>
    <w:rsid w:val="00445015"/>
    <w:rsid w:val="00465A0F"/>
    <w:rsid w:val="00470346"/>
    <w:rsid w:val="00471527"/>
    <w:rsid w:val="00476F5C"/>
    <w:rsid w:val="00477DD5"/>
    <w:rsid w:val="00484A97"/>
    <w:rsid w:val="0048749B"/>
    <w:rsid w:val="00495BE3"/>
    <w:rsid w:val="0049788B"/>
    <w:rsid w:val="004A3376"/>
    <w:rsid w:val="004B753C"/>
    <w:rsid w:val="004C003A"/>
    <w:rsid w:val="004D5F7F"/>
    <w:rsid w:val="004D7F9B"/>
    <w:rsid w:val="004E32B3"/>
    <w:rsid w:val="00505333"/>
    <w:rsid w:val="00517AFF"/>
    <w:rsid w:val="005203B0"/>
    <w:rsid w:val="005206D3"/>
    <w:rsid w:val="005213CE"/>
    <w:rsid w:val="0052274C"/>
    <w:rsid w:val="00532932"/>
    <w:rsid w:val="00532DBA"/>
    <w:rsid w:val="00532F2F"/>
    <w:rsid w:val="005379B3"/>
    <w:rsid w:val="0054340B"/>
    <w:rsid w:val="00547DC7"/>
    <w:rsid w:val="00553337"/>
    <w:rsid w:val="0056300F"/>
    <w:rsid w:val="00563898"/>
    <w:rsid w:val="00570FCB"/>
    <w:rsid w:val="00572591"/>
    <w:rsid w:val="00572BA4"/>
    <w:rsid w:val="00574F17"/>
    <w:rsid w:val="00577706"/>
    <w:rsid w:val="005A319E"/>
    <w:rsid w:val="005A31C4"/>
    <w:rsid w:val="005B1D04"/>
    <w:rsid w:val="005B2217"/>
    <w:rsid w:val="005B572A"/>
    <w:rsid w:val="005B7AE4"/>
    <w:rsid w:val="005C0F57"/>
    <w:rsid w:val="005C3D3A"/>
    <w:rsid w:val="005C55B4"/>
    <w:rsid w:val="005D05DD"/>
    <w:rsid w:val="005D187A"/>
    <w:rsid w:val="005D2F90"/>
    <w:rsid w:val="005D4976"/>
    <w:rsid w:val="005E4958"/>
    <w:rsid w:val="005F7D7C"/>
    <w:rsid w:val="00630370"/>
    <w:rsid w:val="0065554F"/>
    <w:rsid w:val="00663561"/>
    <w:rsid w:val="006704CD"/>
    <w:rsid w:val="006A1856"/>
    <w:rsid w:val="006A54DF"/>
    <w:rsid w:val="006A6205"/>
    <w:rsid w:val="006B11D9"/>
    <w:rsid w:val="006C2602"/>
    <w:rsid w:val="006C6455"/>
    <w:rsid w:val="006E35D0"/>
    <w:rsid w:val="006E3BD8"/>
    <w:rsid w:val="006E5F87"/>
    <w:rsid w:val="006E61CF"/>
    <w:rsid w:val="006F1740"/>
    <w:rsid w:val="006F6C3D"/>
    <w:rsid w:val="00703D28"/>
    <w:rsid w:val="00706D68"/>
    <w:rsid w:val="007128F3"/>
    <w:rsid w:val="00722E32"/>
    <w:rsid w:val="00723A7D"/>
    <w:rsid w:val="00725CF8"/>
    <w:rsid w:val="00727E0D"/>
    <w:rsid w:val="00751F82"/>
    <w:rsid w:val="00754E71"/>
    <w:rsid w:val="00762B1E"/>
    <w:rsid w:val="00765A2F"/>
    <w:rsid w:val="00767EB0"/>
    <w:rsid w:val="0077124D"/>
    <w:rsid w:val="00774FFB"/>
    <w:rsid w:val="00775E97"/>
    <w:rsid w:val="00782555"/>
    <w:rsid w:val="00786E4E"/>
    <w:rsid w:val="0079242B"/>
    <w:rsid w:val="007924DF"/>
    <w:rsid w:val="007B0FCE"/>
    <w:rsid w:val="007B49C3"/>
    <w:rsid w:val="007C3852"/>
    <w:rsid w:val="007D741E"/>
    <w:rsid w:val="007E0113"/>
    <w:rsid w:val="007E59AC"/>
    <w:rsid w:val="007E64F9"/>
    <w:rsid w:val="007F6760"/>
    <w:rsid w:val="00803E83"/>
    <w:rsid w:val="00804CA0"/>
    <w:rsid w:val="00813365"/>
    <w:rsid w:val="00817729"/>
    <w:rsid w:val="008410A0"/>
    <w:rsid w:val="00845610"/>
    <w:rsid w:val="008461B3"/>
    <w:rsid w:val="00851E50"/>
    <w:rsid w:val="00855D02"/>
    <w:rsid w:val="00856E01"/>
    <w:rsid w:val="00871D99"/>
    <w:rsid w:val="00872ACA"/>
    <w:rsid w:val="008743E8"/>
    <w:rsid w:val="0088121F"/>
    <w:rsid w:val="00892F0F"/>
    <w:rsid w:val="008946AE"/>
    <w:rsid w:val="008B01F4"/>
    <w:rsid w:val="008B5F44"/>
    <w:rsid w:val="008C3AE3"/>
    <w:rsid w:val="008C7FA7"/>
    <w:rsid w:val="008D049F"/>
    <w:rsid w:val="008E1852"/>
    <w:rsid w:val="008F0BBC"/>
    <w:rsid w:val="008F1F52"/>
    <w:rsid w:val="0090203F"/>
    <w:rsid w:val="009038FE"/>
    <w:rsid w:val="00903B93"/>
    <w:rsid w:val="00904FCC"/>
    <w:rsid w:val="009119B7"/>
    <w:rsid w:val="009148D2"/>
    <w:rsid w:val="009166AD"/>
    <w:rsid w:val="0092480C"/>
    <w:rsid w:val="009324FC"/>
    <w:rsid w:val="00935765"/>
    <w:rsid w:val="00935AB0"/>
    <w:rsid w:val="009426AB"/>
    <w:rsid w:val="00945A77"/>
    <w:rsid w:val="00946C85"/>
    <w:rsid w:val="00954657"/>
    <w:rsid w:val="00977191"/>
    <w:rsid w:val="00985EF7"/>
    <w:rsid w:val="0099372B"/>
    <w:rsid w:val="009A0DCE"/>
    <w:rsid w:val="009A15B9"/>
    <w:rsid w:val="009A19EC"/>
    <w:rsid w:val="009A2D37"/>
    <w:rsid w:val="009A65A3"/>
    <w:rsid w:val="009B2358"/>
    <w:rsid w:val="009B3A0E"/>
    <w:rsid w:val="009C4F9C"/>
    <w:rsid w:val="009C7A75"/>
    <w:rsid w:val="009E11D9"/>
    <w:rsid w:val="009F22BD"/>
    <w:rsid w:val="00A02408"/>
    <w:rsid w:val="00A12950"/>
    <w:rsid w:val="00A14D70"/>
    <w:rsid w:val="00A15917"/>
    <w:rsid w:val="00A23067"/>
    <w:rsid w:val="00A263F0"/>
    <w:rsid w:val="00A26A8A"/>
    <w:rsid w:val="00A412D6"/>
    <w:rsid w:val="00A5545C"/>
    <w:rsid w:val="00A614A7"/>
    <w:rsid w:val="00A65BFD"/>
    <w:rsid w:val="00A67620"/>
    <w:rsid w:val="00A7308A"/>
    <w:rsid w:val="00A73E41"/>
    <w:rsid w:val="00A90523"/>
    <w:rsid w:val="00A93D86"/>
    <w:rsid w:val="00A94B51"/>
    <w:rsid w:val="00A9703D"/>
    <w:rsid w:val="00AA5782"/>
    <w:rsid w:val="00AB2CAC"/>
    <w:rsid w:val="00AB392D"/>
    <w:rsid w:val="00AB4765"/>
    <w:rsid w:val="00AB7BED"/>
    <w:rsid w:val="00AC0DD2"/>
    <w:rsid w:val="00AC30D1"/>
    <w:rsid w:val="00AC591F"/>
    <w:rsid w:val="00AC7B82"/>
    <w:rsid w:val="00AF1C97"/>
    <w:rsid w:val="00AF27E1"/>
    <w:rsid w:val="00AF6658"/>
    <w:rsid w:val="00B00F5E"/>
    <w:rsid w:val="00B025A8"/>
    <w:rsid w:val="00B260BD"/>
    <w:rsid w:val="00B302DE"/>
    <w:rsid w:val="00B31F72"/>
    <w:rsid w:val="00B321CB"/>
    <w:rsid w:val="00B3424B"/>
    <w:rsid w:val="00B43605"/>
    <w:rsid w:val="00B56B82"/>
    <w:rsid w:val="00B577F3"/>
    <w:rsid w:val="00B61A12"/>
    <w:rsid w:val="00B61AB3"/>
    <w:rsid w:val="00B63E97"/>
    <w:rsid w:val="00B7024F"/>
    <w:rsid w:val="00B73503"/>
    <w:rsid w:val="00B77188"/>
    <w:rsid w:val="00B80256"/>
    <w:rsid w:val="00B92E0E"/>
    <w:rsid w:val="00B943CF"/>
    <w:rsid w:val="00BA5630"/>
    <w:rsid w:val="00BA5923"/>
    <w:rsid w:val="00BA6C29"/>
    <w:rsid w:val="00BB2329"/>
    <w:rsid w:val="00BB319C"/>
    <w:rsid w:val="00BC1689"/>
    <w:rsid w:val="00BC3D4A"/>
    <w:rsid w:val="00BC56B0"/>
    <w:rsid w:val="00BD07F8"/>
    <w:rsid w:val="00BD2908"/>
    <w:rsid w:val="00BD34FD"/>
    <w:rsid w:val="00BD3E1F"/>
    <w:rsid w:val="00BE01F7"/>
    <w:rsid w:val="00BE15DF"/>
    <w:rsid w:val="00BE31CC"/>
    <w:rsid w:val="00BE6C9E"/>
    <w:rsid w:val="00BF2E7E"/>
    <w:rsid w:val="00C051B9"/>
    <w:rsid w:val="00C21333"/>
    <w:rsid w:val="00C21462"/>
    <w:rsid w:val="00C237A2"/>
    <w:rsid w:val="00C27E56"/>
    <w:rsid w:val="00C30FFD"/>
    <w:rsid w:val="00C33427"/>
    <w:rsid w:val="00C35CA4"/>
    <w:rsid w:val="00C37628"/>
    <w:rsid w:val="00C44C4F"/>
    <w:rsid w:val="00C56431"/>
    <w:rsid w:val="00C60FA9"/>
    <w:rsid w:val="00C639A6"/>
    <w:rsid w:val="00C73F1B"/>
    <w:rsid w:val="00C768D7"/>
    <w:rsid w:val="00C90F86"/>
    <w:rsid w:val="00C94CD5"/>
    <w:rsid w:val="00CA1D39"/>
    <w:rsid w:val="00CA2231"/>
    <w:rsid w:val="00CB1955"/>
    <w:rsid w:val="00CB63EA"/>
    <w:rsid w:val="00CB671D"/>
    <w:rsid w:val="00CD036A"/>
    <w:rsid w:val="00CD5A40"/>
    <w:rsid w:val="00CD62EE"/>
    <w:rsid w:val="00CE072A"/>
    <w:rsid w:val="00CE09E3"/>
    <w:rsid w:val="00CF4064"/>
    <w:rsid w:val="00D04F2D"/>
    <w:rsid w:val="00D109C9"/>
    <w:rsid w:val="00D17CE6"/>
    <w:rsid w:val="00D40775"/>
    <w:rsid w:val="00D45837"/>
    <w:rsid w:val="00D5464E"/>
    <w:rsid w:val="00D54773"/>
    <w:rsid w:val="00D55EA7"/>
    <w:rsid w:val="00D6308A"/>
    <w:rsid w:val="00D72B8F"/>
    <w:rsid w:val="00D77936"/>
    <w:rsid w:val="00D77A48"/>
    <w:rsid w:val="00D819F2"/>
    <w:rsid w:val="00D82317"/>
    <w:rsid w:val="00D85466"/>
    <w:rsid w:val="00D86914"/>
    <w:rsid w:val="00D87C10"/>
    <w:rsid w:val="00D91722"/>
    <w:rsid w:val="00D91F57"/>
    <w:rsid w:val="00DA2F8D"/>
    <w:rsid w:val="00DA4206"/>
    <w:rsid w:val="00DB0F59"/>
    <w:rsid w:val="00DB1E3E"/>
    <w:rsid w:val="00DC01AC"/>
    <w:rsid w:val="00DC2441"/>
    <w:rsid w:val="00DC4614"/>
    <w:rsid w:val="00DC5E3C"/>
    <w:rsid w:val="00DC5E46"/>
    <w:rsid w:val="00DD78D6"/>
    <w:rsid w:val="00DE0E33"/>
    <w:rsid w:val="00DE0EA5"/>
    <w:rsid w:val="00DF1BAA"/>
    <w:rsid w:val="00DF4CC2"/>
    <w:rsid w:val="00E026AE"/>
    <w:rsid w:val="00E15FF2"/>
    <w:rsid w:val="00E20016"/>
    <w:rsid w:val="00E2629B"/>
    <w:rsid w:val="00E42EB4"/>
    <w:rsid w:val="00E44BB5"/>
    <w:rsid w:val="00E55AEF"/>
    <w:rsid w:val="00E63561"/>
    <w:rsid w:val="00E657B7"/>
    <w:rsid w:val="00E7769E"/>
    <w:rsid w:val="00E80079"/>
    <w:rsid w:val="00E82293"/>
    <w:rsid w:val="00E84095"/>
    <w:rsid w:val="00E91150"/>
    <w:rsid w:val="00E96B52"/>
    <w:rsid w:val="00EA032D"/>
    <w:rsid w:val="00EA06EB"/>
    <w:rsid w:val="00EB1C9E"/>
    <w:rsid w:val="00EB4268"/>
    <w:rsid w:val="00EB6CEB"/>
    <w:rsid w:val="00EC00DE"/>
    <w:rsid w:val="00EC1E38"/>
    <w:rsid w:val="00ED3DBA"/>
    <w:rsid w:val="00ED4B09"/>
    <w:rsid w:val="00ED5BBD"/>
    <w:rsid w:val="00EF348D"/>
    <w:rsid w:val="00F037DB"/>
    <w:rsid w:val="00F05C06"/>
    <w:rsid w:val="00F06FB1"/>
    <w:rsid w:val="00F152CC"/>
    <w:rsid w:val="00F2798E"/>
    <w:rsid w:val="00F312A5"/>
    <w:rsid w:val="00F3140B"/>
    <w:rsid w:val="00F34379"/>
    <w:rsid w:val="00F41647"/>
    <w:rsid w:val="00F50FBC"/>
    <w:rsid w:val="00F615E6"/>
    <w:rsid w:val="00F61CF5"/>
    <w:rsid w:val="00F66797"/>
    <w:rsid w:val="00F70E06"/>
    <w:rsid w:val="00F72A78"/>
    <w:rsid w:val="00F7761D"/>
    <w:rsid w:val="00F82122"/>
    <w:rsid w:val="00F864DE"/>
    <w:rsid w:val="00F9137D"/>
    <w:rsid w:val="00FA455E"/>
    <w:rsid w:val="00FA4F29"/>
    <w:rsid w:val="00FA5292"/>
    <w:rsid w:val="00FA6A5A"/>
    <w:rsid w:val="00FB06C8"/>
    <w:rsid w:val="00FC0901"/>
    <w:rsid w:val="00FC36D9"/>
    <w:rsid w:val="00FD453A"/>
    <w:rsid w:val="00FE533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2F2F"/>
  </w:style>
  <w:style w:type="character" w:customStyle="1" w:styleId="apple-converted-space">
    <w:name w:val="apple-converted-space"/>
    <w:basedOn w:val="a0"/>
    <w:rsid w:val="001D5252"/>
  </w:style>
  <w:style w:type="character" w:customStyle="1" w:styleId="ac">
    <w:name w:val="Основной текст_"/>
    <w:basedOn w:val="a0"/>
    <w:link w:val="3"/>
    <w:rsid w:val="00BC56B0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BC56B0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BC56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75pt0pt">
    <w:name w:val="Основной текст + 7;5 pt;Полужирный;Интервал 0 pt"/>
    <w:basedOn w:val="ac"/>
    <w:rsid w:val="00BC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uiPriority w:val="39"/>
    <w:rsid w:val="00F8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2F2F"/>
  </w:style>
  <w:style w:type="character" w:customStyle="1" w:styleId="apple-converted-space">
    <w:name w:val="apple-converted-space"/>
    <w:basedOn w:val="a0"/>
    <w:rsid w:val="001D5252"/>
  </w:style>
  <w:style w:type="character" w:customStyle="1" w:styleId="ac">
    <w:name w:val="Основной текст_"/>
    <w:basedOn w:val="a0"/>
    <w:link w:val="3"/>
    <w:rsid w:val="00BC56B0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BC56B0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BC56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75pt0pt">
    <w:name w:val="Основной текст + 7;5 pt;Полужирный;Интервал 0 pt"/>
    <w:basedOn w:val="ac"/>
    <w:rsid w:val="00BC5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">
    <w:name w:val="Основной текст1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547D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</w:rPr>
  </w:style>
  <w:style w:type="table" w:customStyle="1" w:styleId="11">
    <w:name w:val="Сетка таблицы1"/>
    <w:basedOn w:val="a1"/>
    <w:next w:val="a3"/>
    <w:uiPriority w:val="39"/>
    <w:rsid w:val="00F8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F469-6BC3-4FC3-B860-FD800B4F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31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Барвенов МК</cp:lastModifiedBy>
  <cp:revision>41</cp:revision>
  <cp:lastPrinted>2018-03-30T06:01:00Z</cp:lastPrinted>
  <dcterms:created xsi:type="dcterms:W3CDTF">2017-11-28T09:30:00Z</dcterms:created>
  <dcterms:modified xsi:type="dcterms:W3CDTF">2018-04-03T03:37:00Z</dcterms:modified>
</cp:coreProperties>
</file>