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 xml:space="preserve">От </w:t>
      </w:r>
      <w:proofErr w:type="gramStart"/>
      <w:r>
        <w:t xml:space="preserve">« </w:t>
      </w:r>
      <w:r w:rsidR="00BB73B5">
        <w:t>20</w:t>
      </w:r>
      <w:proofErr w:type="gramEnd"/>
      <w:r>
        <w:t xml:space="preserve"> » </w:t>
      </w:r>
      <w:r w:rsidR="00BB73B5">
        <w:t xml:space="preserve">декабря </w:t>
      </w:r>
      <w:r>
        <w:t>201</w:t>
      </w:r>
      <w:r w:rsidR="00683CB2">
        <w:t>9</w:t>
      </w:r>
      <w:r>
        <w:t xml:space="preserve"> г. №</w:t>
      </w:r>
      <w:r w:rsidR="00683CB2">
        <w:t xml:space="preserve"> </w:t>
      </w:r>
      <w:r w:rsidR="00AF45B4">
        <w:t>597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 «Выдача разрешений на ввод в 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эксплуатацию объектов капитального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строительства на территории Гордеевского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района», утвержденный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№4 от 11.01.2019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статьи 46 Градостроительного кодекса РФ от 29.12.2004 г. №190-ФЗ, пункта 1 части 7 Федерального Закона РФ от 27.07.2010 г. №210-ФЗ «Об организации предоставления государственных и муниципальных услуг»,</w:t>
      </w:r>
      <w:r w:rsidR="00BB73B5">
        <w:t xml:space="preserve"> во исполнение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165D82" w:rsidRPr="00165D82" w:rsidRDefault="00165D82" w:rsidP="00165D82">
      <w:pPr>
        <w:pStyle w:val="a7"/>
        <w:numPr>
          <w:ilvl w:val="0"/>
          <w:numId w:val="6"/>
        </w:numPr>
        <w:jc w:val="both"/>
      </w:pPr>
      <w:r>
        <w:t>п</w:t>
      </w:r>
      <w:r w:rsidRPr="00165D82">
        <w:t>.2.4</w:t>
      </w:r>
      <w:r>
        <w:t xml:space="preserve"> настоящего административного регламенты читать в новой редакции</w:t>
      </w:r>
      <w:r w:rsidRPr="00165D82">
        <w:t>:</w:t>
      </w:r>
    </w:p>
    <w:p w:rsidR="008F035F" w:rsidRPr="00211724" w:rsidRDefault="00165D82" w:rsidP="008F035F">
      <w:pPr>
        <w:ind w:firstLine="567"/>
        <w:jc w:val="both"/>
      </w:pPr>
      <w:r w:rsidRPr="00211724">
        <w:t xml:space="preserve">Срок предоставления муниципальной услуги по выдаче </w:t>
      </w:r>
      <w:r w:rsidR="008F035F" w:rsidRPr="00211724">
        <w:t xml:space="preserve">на </w:t>
      </w:r>
      <w:r w:rsidR="008F035F">
        <w:t>ввод объекта в эксплуатацию</w:t>
      </w:r>
      <w:r w:rsidR="008F035F" w:rsidRPr="00211724">
        <w:t xml:space="preserve"> составляет </w:t>
      </w:r>
      <w:r w:rsidR="008F035F">
        <w:t>5</w:t>
      </w:r>
      <w:r w:rsidR="008F035F" w:rsidRPr="00211724">
        <w:t>(</w:t>
      </w:r>
      <w:r w:rsidR="008F035F">
        <w:t>пять</w:t>
      </w:r>
      <w:r w:rsidR="008F035F" w:rsidRPr="00211724">
        <w:t xml:space="preserve">) рабочих дней со дня получения заявления о выдаче разрешения на </w:t>
      </w:r>
      <w:r w:rsidR="008F035F">
        <w:t>ввод объекта в эксплуатацию.</w:t>
      </w:r>
    </w:p>
    <w:p w:rsidR="006D0D78" w:rsidRDefault="006D0D78" w:rsidP="008F035F">
      <w:pPr>
        <w:pStyle w:val="a7"/>
        <w:numPr>
          <w:ilvl w:val="0"/>
          <w:numId w:val="6"/>
        </w:numPr>
        <w:jc w:val="both"/>
      </w:pPr>
      <w:r>
        <w:t>п.</w:t>
      </w:r>
      <w:r w:rsidRPr="004C2DAC">
        <w:t>3.</w:t>
      </w:r>
      <w:r w:rsidR="008F035F">
        <w:t>1</w:t>
      </w:r>
      <w:r w:rsidRPr="004C2DAC">
        <w:t>.</w:t>
      </w:r>
      <w:r w:rsidR="008F035F">
        <w:t>7.</w:t>
      </w:r>
      <w:r w:rsidRPr="004C2DAC">
        <w:t xml:space="preserve"> </w:t>
      </w:r>
      <w:r>
        <w:t>настоящего административного регламента читать в новой редакции:</w:t>
      </w:r>
    </w:p>
    <w:p w:rsidR="008F035F" w:rsidRDefault="008F035F" w:rsidP="008F035F">
      <w:pPr>
        <w:jc w:val="both"/>
      </w:pPr>
      <w:r w:rsidRPr="004C2DAC">
        <w:t>Максимальная продолжительность административной процедуры не должна превышать 20 минут.</w:t>
      </w:r>
    </w:p>
    <w:p w:rsidR="008F035F" w:rsidRPr="008F035F" w:rsidRDefault="008F035F" w:rsidP="008F035F">
      <w:pPr>
        <w:jc w:val="both"/>
        <w:outlineLvl w:val="1"/>
      </w:pPr>
      <w:r>
        <w:t xml:space="preserve">Добавить в часть </w:t>
      </w:r>
      <w:r>
        <w:rPr>
          <w:lang w:val="en-US"/>
        </w:rPr>
        <w:t>III</w:t>
      </w:r>
      <w:r w:rsidRPr="008F035F">
        <w:t xml:space="preserve"> </w:t>
      </w:r>
      <w:r>
        <w:t>Состав</w:t>
      </w:r>
      <w:r w:rsidRPr="008F035F">
        <w:t>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t xml:space="preserve"> следующие пункты</w:t>
      </w:r>
      <w:r w:rsidRPr="008F035F">
        <w:t>:</w:t>
      </w:r>
    </w:p>
    <w:p w:rsidR="008F035F" w:rsidRPr="004C2DAC" w:rsidRDefault="008F035F" w:rsidP="008F035F">
      <w:pPr>
        <w:widowControl w:val="0"/>
        <w:autoSpaceDE w:val="0"/>
        <w:autoSpaceDN w:val="0"/>
        <w:adjustRightInd w:val="0"/>
        <w:jc w:val="both"/>
        <w:outlineLvl w:val="2"/>
      </w:pPr>
      <w:r w:rsidRPr="004C2DAC">
        <w:t xml:space="preserve">             3.2. Проверка документов на установление наличия права на получение муниципальной услуги</w:t>
      </w:r>
    </w:p>
    <w:p w:rsidR="008F035F" w:rsidRPr="004C2DAC" w:rsidRDefault="008F035F" w:rsidP="008F035F">
      <w:pPr>
        <w:autoSpaceDE w:val="0"/>
        <w:autoSpaceDN w:val="0"/>
        <w:adjustRightInd w:val="0"/>
        <w:ind w:firstLine="540"/>
        <w:jc w:val="both"/>
      </w:pPr>
      <w:r w:rsidRPr="004C2DAC">
        <w:t xml:space="preserve">   3.2.1. После принятия документов уполномоченное лицо за выдачу разрешения </w:t>
      </w:r>
      <w:r>
        <w:t>ввод в эксплуатацию</w:t>
      </w:r>
      <w:r w:rsidRPr="004C2DAC">
        <w:t>:</w:t>
      </w:r>
    </w:p>
    <w:p w:rsidR="008F035F" w:rsidRPr="004C2DAC" w:rsidRDefault="008F035F" w:rsidP="008F035F">
      <w:pPr>
        <w:autoSpaceDE w:val="0"/>
        <w:autoSpaceDN w:val="0"/>
        <w:adjustRightInd w:val="0"/>
        <w:ind w:firstLine="540"/>
        <w:jc w:val="both"/>
      </w:pPr>
      <w:r w:rsidRPr="004C2DAC">
        <w:t xml:space="preserve">   - проводит проверку наличия документов, прилагаемых к заявлению;</w:t>
      </w:r>
    </w:p>
    <w:p w:rsidR="008F035F" w:rsidRPr="004C2DAC" w:rsidRDefault="008F035F" w:rsidP="008F035F">
      <w:pPr>
        <w:autoSpaceDE w:val="0"/>
        <w:autoSpaceDN w:val="0"/>
        <w:adjustRightInd w:val="0"/>
        <w:jc w:val="both"/>
      </w:pPr>
      <w:r w:rsidRPr="004C2DAC">
        <w:t xml:space="preserve">          -</w:t>
      </w:r>
      <w:r>
        <w:t xml:space="preserve"> Подготавливает </w:t>
      </w:r>
      <w:r w:rsidRPr="004C2DAC">
        <w:t xml:space="preserve">разрешение на </w:t>
      </w:r>
      <w:r>
        <w:t>ввод в эксплуатацию</w:t>
      </w:r>
      <w:r w:rsidRPr="004C2DAC">
        <w:t xml:space="preserve"> или отказывают в выдаче такого разрешения с указанием причин отказа.</w:t>
      </w:r>
    </w:p>
    <w:p w:rsidR="008F035F" w:rsidRPr="004C2DAC" w:rsidRDefault="008F035F" w:rsidP="008F035F">
      <w:pPr>
        <w:autoSpaceDE w:val="0"/>
        <w:autoSpaceDN w:val="0"/>
        <w:adjustRightInd w:val="0"/>
        <w:ind w:firstLine="540"/>
        <w:jc w:val="both"/>
      </w:pPr>
      <w:r w:rsidRPr="004C2DAC">
        <w:t xml:space="preserve">При наличии оснований для отказа в предоставлении муниципальной услуги осуществляет подготовку уведомления об отказе в предоставлении разрешения на </w:t>
      </w:r>
      <w:r>
        <w:t>ввод в эксплуатацию</w:t>
      </w:r>
      <w:r w:rsidRPr="004C2DAC">
        <w:t xml:space="preserve"> с указанием причин отказа.</w:t>
      </w:r>
    </w:p>
    <w:p w:rsidR="008F035F" w:rsidRPr="004C2DAC" w:rsidRDefault="008F035F" w:rsidP="008F035F">
      <w:pPr>
        <w:ind w:firstLine="709"/>
        <w:jc w:val="both"/>
      </w:pPr>
      <w:r w:rsidRPr="004C2DAC">
        <w:t xml:space="preserve">3.2.2. Результатом выполнения административной процедуры по рассмотрению заявления о предоставлении разрешения на </w:t>
      </w:r>
      <w:r>
        <w:t>ввод в эксплуатацию</w:t>
      </w:r>
      <w:r w:rsidRPr="004C2DAC">
        <w:t xml:space="preserve"> и документов является подготовка и подписание разрешения на </w:t>
      </w:r>
      <w:r>
        <w:t>ввод в эксплуатацию</w:t>
      </w:r>
      <w:r w:rsidRPr="004C2DAC">
        <w:t xml:space="preserve"> либо уведомления об отказе в предоставлении разрешения на </w:t>
      </w:r>
      <w:r>
        <w:t>ввод в эксплуатацию.</w:t>
      </w:r>
    </w:p>
    <w:p w:rsidR="008F035F" w:rsidRPr="004C2DAC" w:rsidRDefault="008F035F" w:rsidP="008F035F">
      <w:pPr>
        <w:ind w:firstLine="709"/>
        <w:jc w:val="both"/>
      </w:pPr>
      <w:r w:rsidRPr="004C2DAC">
        <w:t xml:space="preserve">3.2.3. Срок выполнения административной процедуры по рассмотрению заявления о предоставлении разрешения на строительство и документов - </w:t>
      </w:r>
      <w:r>
        <w:t>3</w:t>
      </w:r>
      <w:r w:rsidRPr="004C2DAC">
        <w:t xml:space="preserve"> (</w:t>
      </w:r>
      <w:r>
        <w:t>три) дня</w:t>
      </w:r>
      <w:r w:rsidRPr="004C2DAC">
        <w:t>.</w:t>
      </w:r>
    </w:p>
    <w:p w:rsidR="008F035F" w:rsidRPr="004C2DAC" w:rsidRDefault="008F035F" w:rsidP="008F035F">
      <w:pPr>
        <w:ind w:firstLine="709"/>
        <w:jc w:val="both"/>
      </w:pPr>
      <w:r w:rsidRPr="004C2DAC">
        <w:t xml:space="preserve">  3.3. Основанием для начала административной процедуры по предоставлению разрешения на </w:t>
      </w:r>
      <w:r>
        <w:t>ввод в эксплуатацию</w:t>
      </w:r>
      <w:r w:rsidRPr="004C2DAC">
        <w:t xml:space="preserve"> либо уведомления об отказе в выдаче разрешения на </w:t>
      </w:r>
      <w:r>
        <w:t>ввод в эксплуатацию</w:t>
      </w:r>
      <w:r w:rsidRPr="004C2DAC">
        <w:t xml:space="preserve"> явл</w:t>
      </w:r>
      <w:r>
        <w:t xml:space="preserve">яется подписанное разрешения на ввод в эксплуатацию, </w:t>
      </w:r>
      <w:r w:rsidRPr="004C2DAC">
        <w:t xml:space="preserve">либо уведомления об отказе в предоставлении разрешения на </w:t>
      </w:r>
      <w:r>
        <w:t>ввод в эксплуатацию</w:t>
      </w:r>
      <w:r w:rsidRPr="004C2DAC">
        <w:t>.</w:t>
      </w:r>
    </w:p>
    <w:p w:rsidR="008F035F" w:rsidRPr="004C2DAC" w:rsidRDefault="008F035F" w:rsidP="008F035F">
      <w:pPr>
        <w:autoSpaceDE w:val="0"/>
        <w:autoSpaceDN w:val="0"/>
        <w:adjustRightInd w:val="0"/>
        <w:ind w:firstLine="540"/>
        <w:jc w:val="both"/>
      </w:pPr>
      <w:r w:rsidRPr="004C2DAC">
        <w:lastRenderedPageBreak/>
        <w:t xml:space="preserve">   3.3.1. Уполномоченное лицо за выдачу разрешения на </w:t>
      </w:r>
      <w:r>
        <w:t>ввод в эксплуатацию</w:t>
      </w:r>
      <w:r w:rsidRPr="004C2DAC">
        <w:t xml:space="preserve"> регистрирует разрешение на </w:t>
      </w:r>
      <w:r>
        <w:t>ввод в эксплуатацию</w:t>
      </w:r>
      <w:r w:rsidRPr="004C2DAC">
        <w:t xml:space="preserve"> в журнале учета.</w:t>
      </w:r>
    </w:p>
    <w:p w:rsidR="008F035F" w:rsidRPr="004C2DAC" w:rsidRDefault="008F035F" w:rsidP="008F035F">
      <w:pPr>
        <w:jc w:val="both"/>
      </w:pPr>
      <w:r w:rsidRPr="004C2DAC">
        <w:t xml:space="preserve">           3.3.2. Уполномоченное лицо за выдачу разрешения на </w:t>
      </w:r>
      <w:r>
        <w:t>ввод в эксплуатацию</w:t>
      </w:r>
      <w:r w:rsidRPr="004C2DAC">
        <w:t xml:space="preserve"> осуществляет выдачу одного экземпляра разрешения на </w:t>
      </w:r>
      <w:r>
        <w:t>ввод в эксплуатацию</w:t>
      </w:r>
      <w:r w:rsidRPr="004C2DAC">
        <w:t xml:space="preserve"> заявителю под роспись в журнале учета. Второй экземпляр хранится в деле.</w:t>
      </w:r>
    </w:p>
    <w:p w:rsidR="008F035F" w:rsidRPr="004C2DAC" w:rsidRDefault="008F035F" w:rsidP="008F035F">
      <w:pPr>
        <w:jc w:val="both"/>
      </w:pPr>
      <w:r w:rsidRPr="004C2DAC">
        <w:t xml:space="preserve">            3.3.3. Результатом выполнения административной процедуры по предоставлении разрешения на </w:t>
      </w:r>
      <w:r>
        <w:t>ввод в эксплуатацию</w:t>
      </w:r>
      <w:r w:rsidRPr="004C2DAC">
        <w:t xml:space="preserve"> либо уведомления об отказе в выдаче разрешения на с</w:t>
      </w:r>
      <w:r w:rsidRPr="008F035F">
        <w:t xml:space="preserve"> </w:t>
      </w:r>
      <w:r>
        <w:t>ввод в эксплуатацию</w:t>
      </w:r>
      <w:r w:rsidRPr="004C2DAC">
        <w:t xml:space="preserve"> является выдача заявителю разрешения на </w:t>
      </w:r>
      <w:r>
        <w:t>ввод в эксплуатацию</w:t>
      </w:r>
      <w:r w:rsidRPr="004C2DAC">
        <w:t>, либо уведомления об отк</w:t>
      </w:r>
      <w:r>
        <w:t>азе в предоставлении разрешения.</w:t>
      </w:r>
    </w:p>
    <w:p w:rsidR="008F035F" w:rsidRPr="008F035F" w:rsidRDefault="008F035F" w:rsidP="008F035F">
      <w:pPr>
        <w:ind w:firstLine="709"/>
        <w:jc w:val="both"/>
      </w:pPr>
      <w:r w:rsidRPr="004C2DAC">
        <w:t>3.3.4. Срок выполнения административной процедуры по предоставлению разрешения на строительство либо уведомления об отказе в выдаче разрешения на строительство - один день.</w:t>
      </w:r>
    </w:p>
    <w:p w:rsidR="00FD3638" w:rsidRPr="002B5826" w:rsidRDefault="00FD3638" w:rsidP="008F035F">
      <w:pPr>
        <w:pStyle w:val="a7"/>
        <w:numPr>
          <w:ilvl w:val="0"/>
          <w:numId w:val="6"/>
        </w:numPr>
        <w:jc w:val="both"/>
      </w:pPr>
      <w:r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FD3638" w:rsidRDefault="00FD3638" w:rsidP="00FD3638">
      <w:pPr>
        <w:pStyle w:val="a3"/>
        <w:spacing w:before="0" w:beforeAutospacing="0" w:after="0" w:afterAutospacing="0"/>
        <w:jc w:val="both"/>
      </w:pPr>
    </w:p>
    <w:p w:rsidR="003F389B" w:rsidRPr="007B334F" w:rsidRDefault="003F389B" w:rsidP="003F389B">
      <w:pPr>
        <w:jc w:val="both"/>
        <w:rPr>
          <w:szCs w:val="28"/>
        </w:rPr>
      </w:pPr>
      <w:bookmarkStart w:id="0" w:name="_GoBack"/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proofErr w:type="spellStart"/>
      <w:r w:rsidRPr="007B334F">
        <w:rPr>
          <w:szCs w:val="28"/>
        </w:rPr>
        <w:t>Н.Г.Недбайло</w:t>
      </w:r>
      <w:proofErr w:type="spellEnd"/>
    </w:p>
    <w:p w:rsidR="003F389B" w:rsidRPr="007B334F" w:rsidRDefault="003F389B" w:rsidP="003F389B">
      <w:pPr>
        <w:jc w:val="both"/>
        <w:rPr>
          <w:szCs w:val="28"/>
        </w:rPr>
      </w:pPr>
      <w:r w:rsidRPr="007B334F">
        <w:rPr>
          <w:szCs w:val="28"/>
        </w:rPr>
        <w:t xml:space="preserve">Начальник ОК и КР                                                                                   </w:t>
      </w:r>
      <w:r>
        <w:rPr>
          <w:szCs w:val="28"/>
        </w:rPr>
        <w:t xml:space="preserve">            </w:t>
      </w:r>
      <w:r w:rsidRPr="007B334F">
        <w:rPr>
          <w:szCs w:val="28"/>
        </w:rPr>
        <w:t xml:space="preserve"> </w:t>
      </w:r>
      <w:proofErr w:type="spellStart"/>
      <w:r w:rsidRPr="007B334F">
        <w:rPr>
          <w:szCs w:val="28"/>
        </w:rPr>
        <w:t>М.Н.Глушак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bookmarkEnd w:id="0"/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165D82"/>
    <w:rsid w:val="001D750C"/>
    <w:rsid w:val="001E1E6F"/>
    <w:rsid w:val="002B5826"/>
    <w:rsid w:val="003B3FB9"/>
    <w:rsid w:val="003C42FD"/>
    <w:rsid w:val="003F389B"/>
    <w:rsid w:val="00402649"/>
    <w:rsid w:val="004D61EF"/>
    <w:rsid w:val="00577329"/>
    <w:rsid w:val="00622B95"/>
    <w:rsid w:val="00683CB2"/>
    <w:rsid w:val="006C53BD"/>
    <w:rsid w:val="006D0D78"/>
    <w:rsid w:val="008D745E"/>
    <w:rsid w:val="008F035F"/>
    <w:rsid w:val="00AF45B4"/>
    <w:rsid w:val="00B60A4A"/>
    <w:rsid w:val="00B75062"/>
    <w:rsid w:val="00BB73B5"/>
    <w:rsid w:val="00D80C57"/>
    <w:rsid w:val="00DE5BEA"/>
    <w:rsid w:val="00DF2793"/>
    <w:rsid w:val="00E16894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A4C0-4663-4EA8-BEEA-AE19E13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2019-12-23T09:55:00Z</cp:lastPrinted>
  <dcterms:created xsi:type="dcterms:W3CDTF">2019-07-10T11:16:00Z</dcterms:created>
  <dcterms:modified xsi:type="dcterms:W3CDTF">2019-12-23T09:56:00Z</dcterms:modified>
</cp:coreProperties>
</file>