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20" w:rsidRDefault="00781D20">
      <w:pPr>
        <w:pStyle w:val="a3"/>
        <w:ind w:left="3851" w:firstLine="0"/>
        <w:jc w:val="left"/>
        <w:rPr>
          <w:sz w:val="20"/>
        </w:rPr>
      </w:pPr>
    </w:p>
    <w:p w:rsidR="00781D20" w:rsidRDefault="00781D20">
      <w:pPr>
        <w:pStyle w:val="a3"/>
        <w:ind w:left="0" w:firstLine="0"/>
        <w:jc w:val="left"/>
        <w:rPr>
          <w:sz w:val="20"/>
        </w:rPr>
      </w:pPr>
    </w:p>
    <w:p w:rsidR="00781D20" w:rsidRDefault="00781D20">
      <w:pPr>
        <w:pStyle w:val="a3"/>
        <w:ind w:left="0" w:firstLine="0"/>
        <w:jc w:val="left"/>
        <w:rPr>
          <w:sz w:val="20"/>
        </w:rPr>
      </w:pPr>
    </w:p>
    <w:p w:rsidR="00781D20" w:rsidRDefault="00781D20">
      <w:pPr>
        <w:pStyle w:val="a3"/>
        <w:ind w:left="0" w:firstLine="0"/>
        <w:jc w:val="left"/>
        <w:rPr>
          <w:sz w:val="20"/>
        </w:rPr>
      </w:pPr>
    </w:p>
    <w:p w:rsidR="00781D20" w:rsidRDefault="00781D20">
      <w:pPr>
        <w:pStyle w:val="a3"/>
        <w:ind w:left="0" w:firstLine="0"/>
        <w:jc w:val="left"/>
        <w:rPr>
          <w:sz w:val="20"/>
        </w:rPr>
      </w:pPr>
    </w:p>
    <w:p w:rsidR="00781D20" w:rsidRDefault="00781D20">
      <w:pPr>
        <w:pStyle w:val="a3"/>
        <w:ind w:left="0" w:firstLine="0"/>
        <w:jc w:val="left"/>
        <w:rPr>
          <w:sz w:val="20"/>
        </w:rPr>
      </w:pPr>
    </w:p>
    <w:p w:rsidR="00781D20" w:rsidRDefault="00781D20">
      <w:pPr>
        <w:pStyle w:val="a3"/>
        <w:ind w:left="0" w:firstLine="0"/>
        <w:jc w:val="left"/>
        <w:rPr>
          <w:sz w:val="20"/>
        </w:rPr>
      </w:pPr>
    </w:p>
    <w:p w:rsidR="00781D20" w:rsidRDefault="00781D20">
      <w:pPr>
        <w:pStyle w:val="a3"/>
        <w:ind w:left="0" w:firstLine="0"/>
        <w:jc w:val="left"/>
        <w:rPr>
          <w:sz w:val="20"/>
        </w:rPr>
      </w:pPr>
    </w:p>
    <w:p w:rsidR="00781D20" w:rsidRDefault="00781D20">
      <w:pPr>
        <w:pStyle w:val="a3"/>
        <w:ind w:left="0" w:firstLine="0"/>
        <w:jc w:val="left"/>
        <w:rPr>
          <w:sz w:val="20"/>
        </w:rPr>
      </w:pPr>
    </w:p>
    <w:p w:rsidR="00781D20" w:rsidRDefault="00781D20">
      <w:pPr>
        <w:pStyle w:val="a3"/>
        <w:ind w:left="0" w:firstLine="0"/>
        <w:jc w:val="left"/>
        <w:rPr>
          <w:sz w:val="20"/>
        </w:rPr>
      </w:pPr>
    </w:p>
    <w:p w:rsidR="00781D20" w:rsidRDefault="00781D20">
      <w:pPr>
        <w:pStyle w:val="a3"/>
        <w:ind w:left="0" w:firstLine="0"/>
        <w:jc w:val="left"/>
        <w:rPr>
          <w:sz w:val="20"/>
        </w:rPr>
      </w:pPr>
    </w:p>
    <w:p w:rsidR="00781D20" w:rsidRDefault="00781D20">
      <w:pPr>
        <w:pStyle w:val="a3"/>
        <w:ind w:left="0" w:firstLine="0"/>
        <w:jc w:val="left"/>
        <w:rPr>
          <w:sz w:val="20"/>
        </w:rPr>
      </w:pPr>
    </w:p>
    <w:p w:rsidR="00781D20" w:rsidRDefault="00781D20">
      <w:pPr>
        <w:pStyle w:val="a3"/>
        <w:ind w:left="0" w:firstLine="0"/>
        <w:jc w:val="left"/>
        <w:rPr>
          <w:sz w:val="20"/>
        </w:rPr>
      </w:pPr>
    </w:p>
    <w:p w:rsidR="00781D20" w:rsidRDefault="00781D20">
      <w:pPr>
        <w:pStyle w:val="a3"/>
        <w:spacing w:before="5"/>
        <w:ind w:left="0" w:firstLine="0"/>
        <w:jc w:val="left"/>
        <w:rPr>
          <w:sz w:val="23"/>
        </w:rPr>
      </w:pPr>
    </w:p>
    <w:p w:rsidR="00781D20" w:rsidRDefault="000C45AB">
      <w:pPr>
        <w:pStyle w:val="a4"/>
      </w:pPr>
      <w:r>
        <w:t>Отчет</w:t>
      </w:r>
    </w:p>
    <w:p w:rsidR="00781D20" w:rsidRDefault="000C45AB">
      <w:pPr>
        <w:pStyle w:val="a4"/>
        <w:spacing w:before="276" w:line="360" w:lineRule="auto"/>
        <w:ind w:left="874"/>
      </w:pPr>
      <w:r>
        <w:t>о работе Контрольно-счетной палаты</w:t>
      </w:r>
      <w:r>
        <w:rPr>
          <w:spacing w:val="-117"/>
        </w:rPr>
        <w:t xml:space="preserve"> </w:t>
      </w:r>
      <w:r>
        <w:t>Гордеевского района в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</w:p>
    <w:p w:rsidR="00781D20" w:rsidRDefault="000C45AB">
      <w:pPr>
        <w:pStyle w:val="a3"/>
        <w:spacing w:before="408" w:line="360" w:lineRule="auto"/>
        <w:ind w:left="874" w:right="1184" w:firstLine="0"/>
        <w:jc w:val="center"/>
      </w:pPr>
      <w:r w:rsidRPr="00500B7C">
        <w:t xml:space="preserve">(утвержден </w:t>
      </w:r>
      <w:r w:rsidR="00500B7C" w:rsidRPr="00500B7C">
        <w:t xml:space="preserve">распоряжением Контрольно-счетной палаты Гордеевского района </w:t>
      </w:r>
      <w:r w:rsidRPr="00500B7C">
        <w:t>от</w:t>
      </w:r>
      <w:r w:rsidR="00A36F1D">
        <w:t xml:space="preserve"> 20.03.2023г. №15</w:t>
      </w:r>
      <w:r w:rsidRPr="00500B7C">
        <w:t>)</w:t>
      </w: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4C2E38" w:rsidRDefault="004C2E38">
      <w:pPr>
        <w:pStyle w:val="Heading1"/>
        <w:spacing w:before="213"/>
        <w:ind w:left="873" w:right="1184" w:firstLine="0"/>
        <w:jc w:val="center"/>
      </w:pPr>
    </w:p>
    <w:p w:rsidR="004C2E38" w:rsidRDefault="004C2E38">
      <w:pPr>
        <w:pStyle w:val="Heading1"/>
        <w:spacing w:before="213"/>
        <w:ind w:left="873" w:right="1184" w:firstLine="0"/>
        <w:jc w:val="center"/>
      </w:pPr>
    </w:p>
    <w:p w:rsidR="004C2E38" w:rsidRDefault="004C2E38">
      <w:pPr>
        <w:pStyle w:val="Heading1"/>
        <w:spacing w:before="213"/>
        <w:ind w:left="873" w:right="1184" w:firstLine="0"/>
        <w:jc w:val="center"/>
      </w:pPr>
    </w:p>
    <w:p w:rsidR="004C2E38" w:rsidRDefault="004C2E38">
      <w:pPr>
        <w:pStyle w:val="Heading1"/>
        <w:spacing w:before="213"/>
        <w:ind w:left="873" w:right="1184" w:firstLine="0"/>
        <w:jc w:val="center"/>
      </w:pPr>
    </w:p>
    <w:p w:rsidR="00781D20" w:rsidRDefault="00500B7C">
      <w:pPr>
        <w:pStyle w:val="Heading1"/>
        <w:spacing w:before="213"/>
        <w:ind w:left="873" w:right="1184" w:firstLine="0"/>
        <w:jc w:val="center"/>
      </w:pPr>
      <w:r>
        <w:t>с.Гордеевка</w:t>
      </w:r>
    </w:p>
    <w:p w:rsidR="00781D20" w:rsidRDefault="00781D20">
      <w:pPr>
        <w:jc w:val="center"/>
        <w:sectPr w:rsidR="00781D20">
          <w:type w:val="continuous"/>
          <w:pgSz w:w="11910" w:h="16840"/>
          <w:pgMar w:top="1120" w:right="380" w:bottom="280" w:left="1260" w:header="720" w:footer="720" w:gutter="0"/>
          <w:cols w:space="720"/>
        </w:sectPr>
      </w:pPr>
    </w:p>
    <w:p w:rsidR="00781D20" w:rsidRDefault="000C45AB" w:rsidP="004C2E38">
      <w:pPr>
        <w:pStyle w:val="Heading1"/>
        <w:numPr>
          <w:ilvl w:val="0"/>
          <w:numId w:val="3"/>
        </w:numPr>
        <w:tabs>
          <w:tab w:val="left" w:pos="1148"/>
        </w:tabs>
        <w:ind w:hanging="282"/>
      </w:pPr>
      <w:bookmarkStart w:id="0" w:name="_TOC_250009"/>
      <w:r>
        <w:lastRenderedPageBreak/>
        <w:t>Вводные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781D20" w:rsidRDefault="000C45AB" w:rsidP="004C2E38">
      <w:pPr>
        <w:pStyle w:val="a3"/>
        <w:spacing w:before="159"/>
        <w:ind w:right="464"/>
      </w:pPr>
      <w:r>
        <w:t>Следуя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законности,    объективности,    эффективности,    независимости,    открытости</w:t>
      </w:r>
      <w:r>
        <w:rPr>
          <w:spacing w:val="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гласности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статьей</w:t>
      </w:r>
      <w:r>
        <w:rPr>
          <w:spacing w:val="41"/>
        </w:rPr>
        <w:t xml:space="preserve"> </w:t>
      </w:r>
      <w:r>
        <w:t>19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2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07.02.2011</w:t>
      </w:r>
    </w:p>
    <w:p w:rsidR="00781D20" w:rsidRDefault="000C45AB" w:rsidP="004C2E38">
      <w:pPr>
        <w:pStyle w:val="a3"/>
        <w:ind w:right="461" w:firstLine="0"/>
      </w:pPr>
      <w:r>
        <w:t>№</w:t>
      </w:r>
      <w:r>
        <w:rPr>
          <w:spacing w:val="-13"/>
        </w:rPr>
        <w:t xml:space="preserve"> </w:t>
      </w:r>
      <w:r>
        <w:t>6-ФЗ</w:t>
      </w:r>
      <w:r>
        <w:rPr>
          <w:spacing w:val="-12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принципах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контрольно-счетных</w:t>
      </w:r>
      <w:r>
        <w:rPr>
          <w:spacing w:val="-68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образований»,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-12"/>
        </w:rPr>
        <w:t xml:space="preserve"> </w:t>
      </w:r>
      <w:r w:rsidR="00500B7C">
        <w:t>Гордеевского района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Контрольно-счетная</w:t>
      </w:r>
      <w:r>
        <w:rPr>
          <w:spacing w:val="-11"/>
        </w:rPr>
        <w:t xml:space="preserve"> </w:t>
      </w:r>
      <w:r>
        <w:t>палата).</w:t>
      </w:r>
    </w:p>
    <w:p w:rsidR="00781D20" w:rsidRDefault="000C45AB" w:rsidP="004C2E38">
      <w:pPr>
        <w:pStyle w:val="a3"/>
        <w:ind w:right="468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Контрольно-счетной</w:t>
      </w:r>
      <w:r>
        <w:rPr>
          <w:spacing w:val="23"/>
        </w:rPr>
        <w:t xml:space="preserve"> </w:t>
      </w:r>
      <w:r>
        <w:t>палаты</w:t>
      </w:r>
      <w:r>
        <w:rPr>
          <w:spacing w:val="23"/>
        </w:rPr>
        <w:t xml:space="preserve"> </w:t>
      </w:r>
      <w:r>
        <w:t>СОД</w:t>
      </w:r>
      <w:r>
        <w:rPr>
          <w:spacing w:val="23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«Порядок</w:t>
      </w:r>
      <w:r>
        <w:rPr>
          <w:spacing w:val="23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отчета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 w:rsidR="00500B7C">
        <w:t>Гордеевского района</w:t>
      </w:r>
      <w:r>
        <w:t>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67"/>
        </w:rPr>
        <w:t xml:space="preserve"> </w:t>
      </w:r>
      <w:r w:rsidR="00500B7C">
        <w:t xml:space="preserve">распоряжением </w:t>
      </w:r>
      <w:r>
        <w:t>Контрольно-счетной</w:t>
      </w:r>
      <w:r>
        <w:rPr>
          <w:spacing w:val="-1"/>
        </w:rPr>
        <w:t xml:space="preserve"> </w:t>
      </w:r>
      <w:r>
        <w:t>палаты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500B7C">
        <w:t>22.01.2014</w:t>
      </w:r>
      <w:r>
        <w:rPr>
          <w:spacing w:val="-4"/>
        </w:rPr>
        <w:t xml:space="preserve"> </w:t>
      </w:r>
      <w:r>
        <w:t>№</w:t>
      </w:r>
      <w:r w:rsidR="00500B7C">
        <w:t>2</w:t>
      </w:r>
      <w:r>
        <w:t>.</w:t>
      </w:r>
    </w:p>
    <w:p w:rsidR="00781D20" w:rsidRDefault="000C45AB" w:rsidP="004C2E38">
      <w:pPr>
        <w:pStyle w:val="Heading1"/>
        <w:numPr>
          <w:ilvl w:val="0"/>
          <w:numId w:val="3"/>
        </w:numPr>
        <w:tabs>
          <w:tab w:val="left" w:pos="1231"/>
        </w:tabs>
        <w:spacing w:before="123"/>
        <w:ind w:left="158" w:right="468" w:firstLine="707"/>
      </w:pPr>
      <w:bookmarkStart w:id="1" w:name="_TOC_250008"/>
      <w:r>
        <w:t>Основные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 w:rsidR="00500B7C">
        <w:t>Гордеевского района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2022</w:t>
      </w:r>
      <w:r>
        <w:rPr>
          <w:spacing w:val="1"/>
        </w:rPr>
        <w:t xml:space="preserve"> </w:t>
      </w:r>
      <w:bookmarkEnd w:id="1"/>
      <w:r>
        <w:t>году</w:t>
      </w:r>
    </w:p>
    <w:p w:rsidR="00781D20" w:rsidRDefault="000C45AB" w:rsidP="004C2E38">
      <w:pPr>
        <w:pStyle w:val="a3"/>
        <w:ind w:right="465"/>
      </w:pPr>
      <w:r>
        <w:t>Планом работы Контрольно-счетной палаты на 2022 год 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 w:rsidR="00BD7C10">
        <w:t>14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 w:rsidR="00BD7C10">
        <w:t>3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D7C10">
        <w:t>11</w:t>
      </w:r>
      <w:r>
        <w:rPr>
          <w:spacing w:val="1"/>
        </w:rPr>
        <w:t xml:space="preserve"> </w:t>
      </w:r>
      <w:r>
        <w:t>экспертно-</w:t>
      </w:r>
      <w:r>
        <w:rPr>
          <w:spacing w:val="1"/>
        </w:rPr>
        <w:t xml:space="preserve"> </w:t>
      </w:r>
      <w:r>
        <w:t>аналитическое</w:t>
      </w:r>
      <w:r w:rsidR="00BD7C10">
        <w:rPr>
          <w:spacing w:val="1"/>
        </w:rPr>
        <w:t xml:space="preserve">. </w:t>
      </w:r>
      <w:r>
        <w:t>В 2022 году Контрольно</w:t>
      </w:r>
      <w:r w:rsidR="00E87A0B">
        <w:t xml:space="preserve"> </w:t>
      </w:r>
      <w:r>
        <w:t>-</w:t>
      </w:r>
      <w:r>
        <w:rPr>
          <w:spacing w:val="-67"/>
        </w:rPr>
        <w:t xml:space="preserve"> </w:t>
      </w:r>
      <w:r>
        <w:t>счетной   палатой</w:t>
      </w:r>
      <w:r>
        <w:rPr>
          <w:spacing w:val="70"/>
        </w:rPr>
        <w:t xml:space="preserve"> </w:t>
      </w:r>
      <w:r>
        <w:t>проведено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завершено</w:t>
      </w:r>
      <w:r>
        <w:rPr>
          <w:spacing w:val="70"/>
        </w:rPr>
        <w:t xml:space="preserve"> </w:t>
      </w:r>
      <w:r w:rsidR="00BD7C10">
        <w:t>14</w:t>
      </w:r>
      <w:r>
        <w:rPr>
          <w:spacing w:val="70"/>
        </w:rPr>
        <w:t xml:space="preserve"> </w:t>
      </w:r>
      <w:r>
        <w:t>мероприяти</w:t>
      </w:r>
      <w:r w:rsidR="00BD7C10">
        <w:t>й</w:t>
      </w:r>
      <w:r>
        <w:t>:</w:t>
      </w:r>
      <w:r>
        <w:rPr>
          <w:spacing w:val="70"/>
        </w:rPr>
        <w:t xml:space="preserve"> </w:t>
      </w:r>
      <w:r w:rsidR="00BD7C10">
        <w:t>3</w:t>
      </w:r>
      <w:r>
        <w:rPr>
          <w:spacing w:val="70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-15"/>
        </w:rPr>
        <w:t xml:space="preserve"> </w:t>
      </w:r>
      <w:r w:rsidR="00BD7C10">
        <w:t>11</w:t>
      </w:r>
      <w:r>
        <w:rPr>
          <w:spacing w:val="-13"/>
        </w:rPr>
        <w:t xml:space="preserve"> </w:t>
      </w:r>
      <w:r>
        <w:t>экспертно-аналитических,</w:t>
      </w:r>
      <w:r>
        <w:rPr>
          <w:spacing w:val="-14"/>
        </w:rPr>
        <w:t xml:space="preserve"> </w:t>
      </w:r>
      <w:r>
        <w:t>охватывающих</w:t>
      </w:r>
      <w:r>
        <w:rPr>
          <w:spacing w:val="-12"/>
        </w:rPr>
        <w:t xml:space="preserve"> </w:t>
      </w:r>
      <w:r>
        <w:rPr>
          <w:spacing w:val="-8"/>
        </w:rPr>
        <w:t xml:space="preserve"> </w:t>
      </w:r>
      <w:r>
        <w:t>объекта,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них:</w:t>
      </w:r>
    </w:p>
    <w:p w:rsidR="00781D20" w:rsidRDefault="00E87A0B" w:rsidP="004C2E38">
      <w:pPr>
        <w:pStyle w:val="a5"/>
        <w:numPr>
          <w:ilvl w:val="0"/>
          <w:numId w:val="2"/>
        </w:numPr>
        <w:tabs>
          <w:tab w:val="left" w:pos="1218"/>
        </w:tabs>
        <w:ind w:right="473" w:firstLine="707"/>
        <w:rPr>
          <w:sz w:val="28"/>
        </w:rPr>
      </w:pPr>
      <w:r>
        <w:rPr>
          <w:sz w:val="28"/>
        </w:rPr>
        <w:t>3</w:t>
      </w:r>
      <w:r w:rsidR="000C45AB">
        <w:rPr>
          <w:spacing w:val="1"/>
          <w:sz w:val="28"/>
        </w:rPr>
        <w:t xml:space="preserve"> </w:t>
      </w:r>
      <w:r w:rsidR="000C45AB">
        <w:rPr>
          <w:sz w:val="28"/>
        </w:rPr>
        <w:t>контрольных</w:t>
      </w:r>
      <w:r w:rsidR="000C45AB">
        <w:rPr>
          <w:spacing w:val="1"/>
          <w:sz w:val="28"/>
        </w:rPr>
        <w:t xml:space="preserve"> </w:t>
      </w:r>
      <w:r w:rsidR="000C45AB">
        <w:rPr>
          <w:sz w:val="28"/>
        </w:rPr>
        <w:t>мероприятия</w:t>
      </w:r>
      <w:r w:rsidR="000C45AB">
        <w:rPr>
          <w:spacing w:val="1"/>
          <w:sz w:val="28"/>
        </w:rPr>
        <w:t xml:space="preserve"> </w:t>
      </w:r>
      <w:r w:rsidR="000C45AB">
        <w:rPr>
          <w:sz w:val="28"/>
        </w:rPr>
        <w:t>в</w:t>
      </w:r>
      <w:r w:rsidR="000C45AB">
        <w:rPr>
          <w:spacing w:val="1"/>
          <w:sz w:val="28"/>
        </w:rPr>
        <w:t xml:space="preserve"> </w:t>
      </w:r>
      <w:r w:rsidR="000C45AB">
        <w:rPr>
          <w:sz w:val="28"/>
        </w:rPr>
        <w:t>отношении</w:t>
      </w:r>
      <w:r w:rsidR="000C45AB">
        <w:rPr>
          <w:spacing w:val="1"/>
          <w:sz w:val="28"/>
        </w:rPr>
        <w:t xml:space="preserve"> </w:t>
      </w:r>
      <w:r>
        <w:rPr>
          <w:sz w:val="28"/>
        </w:rPr>
        <w:t>9</w:t>
      </w:r>
      <w:r w:rsidR="000C45AB">
        <w:rPr>
          <w:spacing w:val="1"/>
          <w:sz w:val="28"/>
        </w:rPr>
        <w:t xml:space="preserve"> </w:t>
      </w:r>
      <w:r w:rsidR="000C45AB">
        <w:rPr>
          <w:sz w:val="28"/>
        </w:rPr>
        <w:t>объектов,</w:t>
      </w:r>
      <w:r w:rsidR="000C45AB">
        <w:rPr>
          <w:spacing w:val="1"/>
          <w:sz w:val="28"/>
        </w:rPr>
        <w:t xml:space="preserve"> </w:t>
      </w:r>
      <w:r w:rsidR="000C45AB">
        <w:rPr>
          <w:sz w:val="28"/>
        </w:rPr>
        <w:t>объем</w:t>
      </w:r>
      <w:r w:rsidR="000C45AB">
        <w:rPr>
          <w:spacing w:val="1"/>
          <w:sz w:val="28"/>
        </w:rPr>
        <w:t xml:space="preserve"> </w:t>
      </w:r>
      <w:r w:rsidR="000C45AB">
        <w:rPr>
          <w:sz w:val="28"/>
        </w:rPr>
        <w:t>проверенных средств</w:t>
      </w:r>
      <w:r w:rsidR="000C45AB">
        <w:rPr>
          <w:spacing w:val="1"/>
          <w:sz w:val="28"/>
        </w:rPr>
        <w:t xml:space="preserve"> </w:t>
      </w:r>
      <w:r w:rsidR="000C45AB">
        <w:rPr>
          <w:sz w:val="28"/>
        </w:rPr>
        <w:t xml:space="preserve">– </w:t>
      </w:r>
      <w:r>
        <w:rPr>
          <w:sz w:val="28"/>
        </w:rPr>
        <w:t>15823,6</w:t>
      </w:r>
      <w:r w:rsidR="000C45AB">
        <w:rPr>
          <w:sz w:val="28"/>
        </w:rPr>
        <w:t xml:space="preserve"> тыс.</w:t>
      </w:r>
      <w:r w:rsidR="000C45AB">
        <w:rPr>
          <w:spacing w:val="-2"/>
          <w:sz w:val="28"/>
        </w:rPr>
        <w:t xml:space="preserve"> </w:t>
      </w:r>
      <w:r w:rsidR="000C45AB">
        <w:rPr>
          <w:sz w:val="28"/>
        </w:rPr>
        <w:t>рублей;</w:t>
      </w:r>
    </w:p>
    <w:p w:rsidR="00781D20" w:rsidRDefault="00E87A0B" w:rsidP="004C2E38">
      <w:pPr>
        <w:pStyle w:val="a5"/>
        <w:numPr>
          <w:ilvl w:val="0"/>
          <w:numId w:val="2"/>
        </w:numPr>
        <w:tabs>
          <w:tab w:val="left" w:pos="1066"/>
        </w:tabs>
        <w:ind w:left="1066" w:hanging="200"/>
        <w:rPr>
          <w:sz w:val="28"/>
        </w:rPr>
      </w:pPr>
      <w:r>
        <w:rPr>
          <w:sz w:val="28"/>
        </w:rPr>
        <w:t xml:space="preserve">11 </w:t>
      </w:r>
      <w:r w:rsidR="000C45AB">
        <w:rPr>
          <w:sz w:val="28"/>
        </w:rPr>
        <w:t>экспертно-аналитических</w:t>
      </w:r>
      <w:r w:rsidR="000C45AB">
        <w:rPr>
          <w:spacing w:val="-1"/>
          <w:sz w:val="28"/>
        </w:rPr>
        <w:t xml:space="preserve"> </w:t>
      </w:r>
      <w:r w:rsidR="000C45AB">
        <w:rPr>
          <w:sz w:val="28"/>
        </w:rPr>
        <w:t>мероприятий</w:t>
      </w:r>
      <w:r w:rsidR="000C45AB">
        <w:rPr>
          <w:spacing w:val="-2"/>
          <w:sz w:val="28"/>
        </w:rPr>
        <w:t xml:space="preserve"> </w:t>
      </w:r>
      <w:r w:rsidR="000C45AB">
        <w:rPr>
          <w:sz w:val="28"/>
        </w:rPr>
        <w:t>в</w:t>
      </w:r>
      <w:r w:rsidR="000C45AB">
        <w:rPr>
          <w:spacing w:val="-6"/>
          <w:sz w:val="28"/>
        </w:rPr>
        <w:t xml:space="preserve"> </w:t>
      </w:r>
      <w:r w:rsidR="000C45AB">
        <w:rPr>
          <w:sz w:val="28"/>
        </w:rPr>
        <w:t>отношении</w:t>
      </w:r>
      <w:r w:rsidR="000C45AB">
        <w:rPr>
          <w:spacing w:val="-2"/>
          <w:sz w:val="28"/>
        </w:rPr>
        <w:t xml:space="preserve"> </w:t>
      </w:r>
      <w:r>
        <w:rPr>
          <w:sz w:val="28"/>
        </w:rPr>
        <w:t>43</w:t>
      </w:r>
      <w:r w:rsidR="000C45AB">
        <w:rPr>
          <w:spacing w:val="-4"/>
          <w:sz w:val="28"/>
        </w:rPr>
        <w:t xml:space="preserve"> </w:t>
      </w:r>
      <w:r w:rsidR="000C45AB">
        <w:rPr>
          <w:sz w:val="28"/>
        </w:rPr>
        <w:t>объектов.</w:t>
      </w:r>
    </w:p>
    <w:p w:rsidR="00781D20" w:rsidRDefault="000C45AB" w:rsidP="004C2E38">
      <w:pPr>
        <w:pStyle w:val="a3"/>
        <w:ind w:right="465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палатой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 w:rsidR="008E3155">
        <w:t>1</w:t>
      </w:r>
      <w:r>
        <w:rPr>
          <w:spacing w:val="1"/>
        </w:rPr>
        <w:t xml:space="preserve"> </w:t>
      </w:r>
      <w:r>
        <w:t>совместн</w:t>
      </w:r>
      <w:r w:rsidR="008E3155">
        <w:t>ое</w:t>
      </w:r>
      <w:r>
        <w:rPr>
          <w:spacing w:val="1"/>
        </w:rPr>
        <w:t xml:space="preserve"> </w:t>
      </w:r>
      <w:r>
        <w:t>контрольн</w:t>
      </w:r>
      <w:r w:rsidR="008E3155">
        <w:t>ое</w:t>
      </w:r>
      <w:r>
        <w:rPr>
          <w:spacing w:val="-9"/>
        </w:rPr>
        <w:t xml:space="preserve"> </w:t>
      </w:r>
      <w:r>
        <w:t>мероприяти</w:t>
      </w:r>
      <w:r w:rsidR="008E3155">
        <w:t>е с Контрольно-счетной палатой Брянской области</w:t>
      </w:r>
      <w:r w:rsidR="00BD7C10">
        <w:t xml:space="preserve"> «</w:t>
      </w:r>
      <w:r w:rsidR="00BD7C10" w:rsidRPr="00BD7C10">
        <w:t>Проверка целевого и эффективного использования бюджетных средств, выделенных на реализацию подпрограммы "Обеспечение жильем молодых семей в Брянской области" государственной программы "Социальная и демографическая полит</w:t>
      </w:r>
      <w:r w:rsidR="00E87A0B">
        <w:t>и</w:t>
      </w:r>
      <w:r w:rsidR="00BD7C10" w:rsidRPr="00BD7C10">
        <w:t>ка Брянской области", за 2020-2021 го</w:t>
      </w:r>
      <w:r w:rsidR="00BD7C10">
        <w:t>ды"</w:t>
      </w:r>
      <w:r>
        <w:t>, объем</w:t>
      </w:r>
      <w:r>
        <w:rPr>
          <w:spacing w:val="1"/>
        </w:rPr>
        <w:t xml:space="preserve"> </w:t>
      </w:r>
      <w:r>
        <w:t>проверенных средств</w:t>
      </w:r>
      <w:r>
        <w:rPr>
          <w:spacing w:val="-2"/>
        </w:rPr>
        <w:t xml:space="preserve"> </w:t>
      </w:r>
      <w:r>
        <w:t>составил</w:t>
      </w:r>
      <w:r>
        <w:rPr>
          <w:spacing w:val="-1"/>
        </w:rPr>
        <w:t xml:space="preserve"> </w:t>
      </w:r>
      <w:r w:rsidR="00BD7C10">
        <w:rPr>
          <w:spacing w:val="-1"/>
        </w:rPr>
        <w:t xml:space="preserve">1199,1 </w:t>
      </w:r>
      <w:r>
        <w:t>тыс.</w:t>
      </w:r>
      <w:r>
        <w:rPr>
          <w:spacing w:val="-1"/>
        </w:rPr>
        <w:t xml:space="preserve"> </w:t>
      </w:r>
      <w:r>
        <w:t>рублей.</w:t>
      </w:r>
    </w:p>
    <w:p w:rsidR="00781D20" w:rsidRDefault="000C45AB" w:rsidP="004C2E38">
      <w:pPr>
        <w:pStyle w:val="a3"/>
        <w:ind w:right="472"/>
      </w:pPr>
      <w:r>
        <w:t>Структура</w:t>
      </w:r>
      <w:r>
        <w:rPr>
          <w:spacing w:val="1"/>
        </w:rPr>
        <w:t xml:space="preserve"> </w:t>
      </w:r>
      <w:r>
        <w:t>экспертно-аналитических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-3"/>
        </w:rPr>
        <w:t xml:space="preserve"> </w:t>
      </w:r>
      <w:r>
        <w:t>палатой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году,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3E53D3" w:rsidRDefault="003E53D3" w:rsidP="004C2E38">
      <w:pPr>
        <w:pStyle w:val="a3"/>
        <w:ind w:right="476"/>
      </w:pPr>
      <w:r>
        <w:t>э</w:t>
      </w:r>
      <w:r w:rsidRPr="003E53D3">
        <w:t xml:space="preserve">кспертиза и подготовка заключения на отчеты об исполнении бюджетов </w:t>
      </w:r>
      <w:r>
        <w:t xml:space="preserve">7 </w:t>
      </w:r>
      <w:r w:rsidRPr="003E53D3">
        <w:t>сельских поселений Гордеевского района за 1 квартал</w:t>
      </w:r>
      <w:r>
        <w:t>,</w:t>
      </w:r>
      <w:r w:rsidRPr="003E53D3">
        <w:t xml:space="preserve"> </w:t>
      </w:r>
      <w:r>
        <w:t>полугодие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года;</w:t>
      </w:r>
    </w:p>
    <w:p w:rsidR="00781D20" w:rsidRDefault="00B077A1" w:rsidP="004C2E38">
      <w:pPr>
        <w:pStyle w:val="a3"/>
        <w:ind w:right="476"/>
      </w:pPr>
      <w:r>
        <w:t>3</w:t>
      </w:r>
      <w:r w:rsidR="000C45AB">
        <w:t xml:space="preserve"> экспертизы отчетов об исполнении бюджета </w:t>
      </w:r>
      <w:r>
        <w:t xml:space="preserve">Гордеевского муниципального района Брянской области </w:t>
      </w:r>
      <w:r w:rsidR="000C45AB">
        <w:t>за 1 квартал,</w:t>
      </w:r>
      <w:r w:rsidR="000C45AB">
        <w:rPr>
          <w:spacing w:val="1"/>
        </w:rPr>
        <w:t xml:space="preserve"> </w:t>
      </w:r>
      <w:r w:rsidR="000C45AB">
        <w:t>полугодие</w:t>
      </w:r>
      <w:r w:rsidR="000C45AB">
        <w:rPr>
          <w:spacing w:val="-1"/>
        </w:rPr>
        <w:t xml:space="preserve"> </w:t>
      </w:r>
      <w:r w:rsidR="000C45AB">
        <w:t>и</w:t>
      </w:r>
      <w:r w:rsidR="000C45AB">
        <w:rPr>
          <w:spacing w:val="-3"/>
        </w:rPr>
        <w:t xml:space="preserve"> </w:t>
      </w:r>
      <w:r w:rsidR="000C45AB">
        <w:t>9</w:t>
      </w:r>
      <w:r w:rsidR="000C45AB">
        <w:rPr>
          <w:spacing w:val="1"/>
        </w:rPr>
        <w:t xml:space="preserve"> </w:t>
      </w:r>
      <w:r w:rsidR="000C45AB">
        <w:t>месяцев</w:t>
      </w:r>
      <w:r w:rsidR="000C45AB">
        <w:rPr>
          <w:spacing w:val="-1"/>
        </w:rPr>
        <w:t xml:space="preserve"> </w:t>
      </w:r>
      <w:r w:rsidR="000C45AB">
        <w:t>2022</w:t>
      </w:r>
      <w:r w:rsidR="000C45AB">
        <w:rPr>
          <w:spacing w:val="1"/>
        </w:rPr>
        <w:t xml:space="preserve"> </w:t>
      </w:r>
      <w:r w:rsidR="000C45AB">
        <w:t>года;</w:t>
      </w:r>
    </w:p>
    <w:p w:rsidR="00B077A1" w:rsidRPr="003E53D3" w:rsidRDefault="003E53D3" w:rsidP="004C2E38">
      <w:pPr>
        <w:pStyle w:val="a3"/>
        <w:ind w:right="466"/>
      </w:pPr>
      <w:r w:rsidRPr="003E53D3">
        <w:t>э</w:t>
      </w:r>
      <w:r w:rsidR="00B077A1" w:rsidRPr="003E53D3">
        <w:t>кспертиза и подготовка заключения на проект решения Гордеевского районного Совета народных депутатов "О бюджете Гордеевского муниципального района Брянской области на 2023 год и на плановый период 2024-2025 годов</w:t>
      </w:r>
      <w:r w:rsidRPr="003E53D3">
        <w:t>;</w:t>
      </w:r>
    </w:p>
    <w:p w:rsidR="00B077A1" w:rsidRPr="003E53D3" w:rsidRDefault="003E53D3" w:rsidP="004C2E38">
      <w:pPr>
        <w:pStyle w:val="a3"/>
        <w:ind w:right="466"/>
      </w:pPr>
      <w:r w:rsidRPr="003E53D3">
        <w:t>э</w:t>
      </w:r>
      <w:r w:rsidR="00B077A1" w:rsidRPr="003E53D3">
        <w:t>кспертиза и подготовка заключения на проекты решения о бюджете сельских поселений Гордеевского района на 2023 год и на плановый период 2024-2025 годов (7 поселений)</w:t>
      </w:r>
      <w:r w:rsidRPr="003E53D3">
        <w:t>;</w:t>
      </w:r>
    </w:p>
    <w:p w:rsidR="00B077A1" w:rsidRPr="003E53D3" w:rsidRDefault="003E53D3" w:rsidP="004C2E38">
      <w:pPr>
        <w:pStyle w:val="a3"/>
        <w:ind w:right="466"/>
      </w:pPr>
      <w:r w:rsidRPr="003E53D3">
        <w:t>э</w:t>
      </w:r>
      <w:r w:rsidR="00B077A1" w:rsidRPr="003E53D3">
        <w:t>кспертиза и подготовка заключения на отчет об исполнении бюджета Гордеевского муниципального района Брянской области за 2021 год</w:t>
      </w:r>
      <w:r w:rsidRPr="003E53D3">
        <w:t>;</w:t>
      </w:r>
    </w:p>
    <w:p w:rsidR="003E53D3" w:rsidRDefault="003E53D3" w:rsidP="004C2E38">
      <w:pPr>
        <w:pStyle w:val="a3"/>
        <w:ind w:right="466"/>
      </w:pPr>
      <w:r w:rsidRPr="003E53D3">
        <w:lastRenderedPageBreak/>
        <w:t>э</w:t>
      </w:r>
      <w:r w:rsidR="00B077A1" w:rsidRPr="003E53D3">
        <w:t xml:space="preserve">кспертиза и подготовка заключения на отчеты об исполнении бюджетов </w:t>
      </w:r>
      <w:r w:rsidRPr="003E53D3">
        <w:t xml:space="preserve">7 </w:t>
      </w:r>
      <w:r w:rsidR="00B077A1" w:rsidRPr="003E53D3">
        <w:t>сельских поселений Гордеевского муниципального района за 2021 год</w:t>
      </w:r>
      <w:r>
        <w:t>.</w:t>
      </w:r>
      <w:r w:rsidR="00B077A1" w:rsidRPr="003E53D3">
        <w:t xml:space="preserve"> </w:t>
      </w:r>
    </w:p>
    <w:p w:rsidR="00781D20" w:rsidRDefault="000C45AB" w:rsidP="004C2E38">
      <w:pPr>
        <w:pStyle w:val="a3"/>
        <w:ind w:right="469"/>
      </w:pPr>
      <w:r>
        <w:t xml:space="preserve">В 2022 году Контрольно-счетной палатой подготовлено </w:t>
      </w:r>
      <w:r w:rsidR="000C4B41">
        <w:t>48</w:t>
      </w:r>
      <w:r>
        <w:t xml:space="preserve"> заключений</w:t>
      </w:r>
      <w:r>
        <w:rPr>
          <w:spacing w:val="1"/>
        </w:rPr>
        <w:t xml:space="preserve"> </w:t>
      </w:r>
      <w:r>
        <w:t xml:space="preserve">по результатам проведения экспертиз проектов </w:t>
      </w:r>
      <w:r w:rsidR="000C4B41">
        <w:t xml:space="preserve">Гордеевского районного Совета народных депутатов </w:t>
      </w:r>
      <w:r>
        <w:t>и иных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4"/>
        </w:rPr>
        <w:t xml:space="preserve"> </w:t>
      </w:r>
      <w:r>
        <w:t>актов</w:t>
      </w:r>
      <w:r>
        <w:rPr>
          <w:spacing w:val="15"/>
        </w:rPr>
        <w:t xml:space="preserve"> </w:t>
      </w:r>
      <w:r w:rsidR="000C4B41">
        <w:rPr>
          <w:spacing w:val="15"/>
        </w:rPr>
        <w:t xml:space="preserve">органов местного самоуправления Гордеевского муниципального района </w:t>
      </w:r>
      <w:r>
        <w:t>Брянской</w:t>
      </w:r>
      <w:r>
        <w:rPr>
          <w:spacing w:val="14"/>
        </w:rPr>
        <w:t xml:space="preserve"> </w:t>
      </w:r>
      <w:r w:rsidR="000C4B41">
        <w:t>области.</w:t>
      </w:r>
    </w:p>
    <w:p w:rsidR="00781D20" w:rsidRDefault="000C45AB" w:rsidP="004C2E38">
      <w:pPr>
        <w:pStyle w:val="a3"/>
        <w:ind w:right="469"/>
      </w:pPr>
      <w:r>
        <w:t>При проведении контрольных и экспертно-аналитических мероприятий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(экономности    и    результативности)    использования    бюджетных    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 закупках.</w:t>
      </w:r>
    </w:p>
    <w:p w:rsidR="00781D20" w:rsidRDefault="000C45AB" w:rsidP="004C2E38">
      <w:pPr>
        <w:pStyle w:val="a3"/>
        <w:ind w:right="466"/>
      </w:pPr>
      <w:r>
        <w:t>Учет</w:t>
      </w:r>
      <w:r>
        <w:rPr>
          <w:spacing w:val="-11"/>
        </w:rPr>
        <w:t xml:space="preserve"> </w:t>
      </w:r>
      <w:r>
        <w:t>выявленных</w:t>
      </w:r>
      <w:r>
        <w:rPr>
          <w:spacing w:val="-13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осуществлялся</w:t>
      </w:r>
      <w:r>
        <w:rPr>
          <w:spacing w:val="-11"/>
        </w:rPr>
        <w:t xml:space="preserve"> </w:t>
      </w:r>
      <w:r>
        <w:t>Контрольно-счетной</w:t>
      </w:r>
      <w:r>
        <w:rPr>
          <w:spacing w:val="-13"/>
        </w:rPr>
        <w:t xml:space="preserve"> </w:t>
      </w:r>
      <w:r>
        <w:t>палатой</w:t>
      </w:r>
      <w:r>
        <w:rPr>
          <w:spacing w:val="-67"/>
        </w:rPr>
        <w:t xml:space="preserve"> </w:t>
      </w:r>
      <w:r>
        <w:t>в 2022 году в соответствии с Классификатором нарушений, выявляемых в ходе</w:t>
      </w:r>
      <w:r>
        <w:rPr>
          <w:spacing w:val="1"/>
        </w:rPr>
        <w:t xml:space="preserve"> </w:t>
      </w:r>
      <w:r>
        <w:t>внешнего государственного аудита (контроля), утвержденным постановлением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39"/>
        </w:rPr>
        <w:t xml:space="preserve"> </w:t>
      </w:r>
      <w:r>
        <w:t>Счетной</w:t>
      </w:r>
      <w:r>
        <w:rPr>
          <w:spacing w:val="106"/>
        </w:rPr>
        <w:t xml:space="preserve"> </w:t>
      </w:r>
      <w:r>
        <w:t>палаты</w:t>
      </w:r>
      <w:r>
        <w:rPr>
          <w:spacing w:val="108"/>
        </w:rPr>
        <w:t xml:space="preserve"> </w:t>
      </w:r>
      <w:r>
        <w:t>Российской</w:t>
      </w:r>
      <w:r>
        <w:rPr>
          <w:spacing w:val="108"/>
        </w:rPr>
        <w:t xml:space="preserve"> </w:t>
      </w:r>
      <w:r>
        <w:t>Федерации</w:t>
      </w:r>
      <w:r>
        <w:rPr>
          <w:spacing w:val="105"/>
        </w:rPr>
        <w:t xml:space="preserve"> </w:t>
      </w:r>
      <w:r>
        <w:t>от</w:t>
      </w:r>
      <w:r>
        <w:rPr>
          <w:spacing w:val="107"/>
        </w:rPr>
        <w:t xml:space="preserve"> </w:t>
      </w:r>
      <w:r>
        <w:t>21.12.2021</w:t>
      </w:r>
      <w:r>
        <w:rPr>
          <w:spacing w:val="108"/>
        </w:rPr>
        <w:t xml:space="preserve"> </w:t>
      </w:r>
      <w:r>
        <w:t>№</w:t>
      </w:r>
      <w:r>
        <w:rPr>
          <w:spacing w:val="108"/>
        </w:rPr>
        <w:t xml:space="preserve"> </w:t>
      </w:r>
      <w:r>
        <w:t>14ПК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одобренным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контрольно-счетных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палате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22.12.2021 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Классификатор</w:t>
      </w:r>
      <w:r>
        <w:rPr>
          <w:spacing w:val="-4"/>
        </w:rPr>
        <w:t xml:space="preserve"> </w:t>
      </w:r>
      <w:r>
        <w:t>нарушений).</w:t>
      </w:r>
    </w:p>
    <w:p w:rsidR="00781D20" w:rsidRDefault="000C45AB" w:rsidP="004C2E38">
      <w:pPr>
        <w:pStyle w:val="a3"/>
        <w:ind w:right="464"/>
      </w:pPr>
      <w:r>
        <w:t>Информация    в    разрезе    Классификатора    нарушений    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отчету.</w:t>
      </w:r>
    </w:p>
    <w:p w:rsidR="00781D20" w:rsidRDefault="000C45AB" w:rsidP="004C2E38">
      <w:pPr>
        <w:pStyle w:val="a3"/>
        <w:ind w:right="462"/>
      </w:pPr>
      <w:r>
        <w:t xml:space="preserve">По итогам проведенного </w:t>
      </w:r>
      <w:r w:rsidR="00F91FCA">
        <w:t>14</w:t>
      </w:r>
      <w:r>
        <w:rPr>
          <w:spacing w:val="70"/>
        </w:rPr>
        <w:t xml:space="preserve"> </w:t>
      </w:r>
      <w:r>
        <w:t>мероприятия установлено</w:t>
      </w:r>
      <w:r w:rsidR="0068197E">
        <w:t xml:space="preserve"> 30 </w:t>
      </w:r>
      <w:r>
        <w:t>нарушений,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70"/>
        </w:rPr>
        <w:t xml:space="preserve"> </w:t>
      </w:r>
      <w:r w:rsidR="00A36F1D" w:rsidRPr="00A36F1D">
        <w:t>11</w:t>
      </w:r>
      <w:r w:rsidRPr="00A36F1D">
        <w:rPr>
          <w:spacing w:val="70"/>
        </w:rPr>
        <w:t xml:space="preserve"> </w:t>
      </w:r>
      <w:r w:rsidRPr="00A36F1D">
        <w:t>нарушений,</w:t>
      </w:r>
      <w:r w:rsidRPr="00A36F1D">
        <w:rPr>
          <w:spacing w:val="70"/>
        </w:rPr>
        <w:t xml:space="preserve"> </w:t>
      </w:r>
      <w:r w:rsidRPr="00A36F1D">
        <w:t>имеющих</w:t>
      </w:r>
      <w:r w:rsidRPr="00A36F1D">
        <w:rPr>
          <w:spacing w:val="70"/>
        </w:rPr>
        <w:t xml:space="preserve"> </w:t>
      </w:r>
      <w:r w:rsidRPr="00A36F1D">
        <w:t>стоимостную</w:t>
      </w:r>
      <w:r w:rsidRPr="00A36F1D">
        <w:rPr>
          <w:spacing w:val="70"/>
        </w:rPr>
        <w:t xml:space="preserve"> </w:t>
      </w:r>
      <w:r w:rsidRPr="00A36F1D">
        <w:t>оценку,</w:t>
      </w:r>
      <w:r w:rsidRPr="00A36F1D">
        <w:rPr>
          <w:spacing w:val="70"/>
        </w:rPr>
        <w:t xml:space="preserve"> </w:t>
      </w:r>
      <w:r w:rsidRPr="00A36F1D">
        <w:t>на</w:t>
      </w:r>
      <w:r w:rsidRPr="00A36F1D">
        <w:rPr>
          <w:spacing w:val="70"/>
        </w:rPr>
        <w:t xml:space="preserve"> </w:t>
      </w:r>
      <w:r w:rsidRPr="00A36F1D">
        <w:t>общую</w:t>
      </w:r>
      <w:r w:rsidRPr="00A36F1D">
        <w:rPr>
          <w:spacing w:val="70"/>
        </w:rPr>
        <w:t xml:space="preserve"> </w:t>
      </w:r>
      <w:r w:rsidRPr="00A36F1D">
        <w:t>сумму</w:t>
      </w:r>
      <w:r w:rsidRPr="00A36F1D">
        <w:rPr>
          <w:spacing w:val="1"/>
        </w:rPr>
        <w:t xml:space="preserve"> </w:t>
      </w:r>
      <w:r w:rsidR="00A36F1D">
        <w:rPr>
          <w:spacing w:val="1"/>
        </w:rPr>
        <w:t xml:space="preserve">80,3 </w:t>
      </w:r>
      <w:r w:rsidRPr="00A36F1D">
        <w:t>тыс.</w:t>
      </w:r>
      <w:r w:rsidRPr="00A36F1D">
        <w:rPr>
          <w:spacing w:val="-1"/>
        </w:rPr>
        <w:t xml:space="preserve"> </w:t>
      </w:r>
      <w:r w:rsidRPr="00A36F1D">
        <w:t>рублей.</w:t>
      </w:r>
    </w:p>
    <w:p w:rsidR="00781D20" w:rsidRDefault="000C45AB" w:rsidP="004C2E38">
      <w:pPr>
        <w:pStyle w:val="a3"/>
        <w:spacing w:before="98"/>
        <w:ind w:right="467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70"/>
        </w:rPr>
        <w:t xml:space="preserve"> </w:t>
      </w:r>
      <w:r>
        <w:t>проведенных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2022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мероприятий</w:t>
      </w:r>
      <w:r>
        <w:rPr>
          <w:spacing w:val="70"/>
        </w:rPr>
        <w:t xml:space="preserve"> </w:t>
      </w:r>
      <w:r>
        <w:t>составлено</w:t>
      </w:r>
      <w:r>
        <w:rPr>
          <w:spacing w:val="70"/>
        </w:rPr>
        <w:t xml:space="preserve"> </w:t>
      </w:r>
      <w:r w:rsidR="00F91FCA">
        <w:t>9</w:t>
      </w:r>
      <w:r>
        <w:rPr>
          <w:spacing w:val="70"/>
        </w:rPr>
        <w:t xml:space="preserve"> </w:t>
      </w:r>
      <w:r>
        <w:t>акт</w:t>
      </w:r>
      <w:r w:rsidR="00F91FCA">
        <w:t xml:space="preserve">ов </w:t>
      </w:r>
      <w:r>
        <w:t>и</w:t>
      </w:r>
      <w:r>
        <w:rPr>
          <w:spacing w:val="-9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отчета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мероприятий;</w:t>
      </w:r>
      <w:r>
        <w:rPr>
          <w:spacing w:val="-9"/>
        </w:rPr>
        <w:t xml:space="preserve"> </w:t>
      </w:r>
      <w:r>
        <w:t>3</w:t>
      </w:r>
      <w:r w:rsidR="00F91FCA">
        <w:t>6</w:t>
      </w:r>
      <w:r>
        <w:rPr>
          <w:spacing w:val="-8"/>
        </w:rPr>
        <w:t xml:space="preserve"> </w:t>
      </w:r>
      <w:r>
        <w:t>заключений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итогам</w:t>
      </w:r>
      <w:r>
        <w:rPr>
          <w:spacing w:val="-68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 w:rsidR="00F91FCA">
        <w:t>бюджета Гордеевского муниципального района Брянской области и семи поселений Гордеевского района</w:t>
      </w:r>
      <w:r>
        <w:t>,</w:t>
      </w:r>
      <w:r>
        <w:rPr>
          <w:spacing w:val="1"/>
        </w:rPr>
        <w:t xml:space="preserve"> </w:t>
      </w:r>
      <w:r w:rsidR="00F91FCA">
        <w:rPr>
          <w:spacing w:val="1"/>
        </w:rPr>
        <w:t>1</w:t>
      </w:r>
      <w:r>
        <w:rPr>
          <w:spacing w:val="1"/>
        </w:rPr>
        <w:t xml:space="preserve"> </w:t>
      </w:r>
      <w:r w:rsidR="00F91FCA">
        <w:t>заключение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</w:t>
      </w:r>
      <w:r w:rsidR="00F91FCA">
        <w:t>а</w:t>
      </w:r>
      <w:r>
        <w:rPr>
          <w:spacing w:val="1"/>
        </w:rPr>
        <w:t xml:space="preserve"> </w:t>
      </w:r>
      <w:r w:rsidR="00F91FCA">
        <w:rPr>
          <w:spacing w:val="1"/>
        </w:rPr>
        <w:t>решения о бюджете Гордеевского муниципального района Брянской области и 7 заключений о бюджете семи поселений Гордеевского района.</w:t>
      </w:r>
    </w:p>
    <w:p w:rsidR="00781D20" w:rsidRDefault="000C45AB" w:rsidP="004C2E38">
      <w:pPr>
        <w:pStyle w:val="a3"/>
        <w:tabs>
          <w:tab w:val="left" w:pos="563"/>
          <w:tab w:val="left" w:pos="705"/>
          <w:tab w:val="left" w:pos="1238"/>
          <w:tab w:val="left" w:pos="1370"/>
          <w:tab w:val="left" w:pos="1430"/>
          <w:tab w:val="left" w:pos="2391"/>
          <w:tab w:val="left" w:pos="2437"/>
          <w:tab w:val="left" w:pos="2667"/>
          <w:tab w:val="left" w:pos="3275"/>
          <w:tab w:val="left" w:pos="3620"/>
          <w:tab w:val="left" w:pos="4115"/>
          <w:tab w:val="left" w:pos="4397"/>
          <w:tab w:val="left" w:pos="4673"/>
          <w:tab w:val="left" w:pos="5057"/>
          <w:tab w:val="left" w:pos="5709"/>
          <w:tab w:val="left" w:pos="5748"/>
          <w:tab w:val="left" w:pos="6121"/>
          <w:tab w:val="left" w:pos="6318"/>
          <w:tab w:val="left" w:pos="7440"/>
          <w:tab w:val="left" w:pos="7517"/>
          <w:tab w:val="left" w:pos="7901"/>
          <w:tab w:val="left" w:pos="8027"/>
          <w:tab w:val="left" w:pos="8191"/>
          <w:tab w:val="left" w:pos="8494"/>
          <w:tab w:val="left" w:pos="9354"/>
        </w:tabs>
        <w:spacing w:before="4"/>
        <w:ind w:right="462"/>
        <w:jc w:val="right"/>
      </w:pPr>
      <w:r>
        <w:t>По</w:t>
      </w:r>
      <w:r>
        <w:rPr>
          <w:spacing w:val="10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контрольных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экспертно-аналитических</w:t>
      </w:r>
      <w:r>
        <w:rPr>
          <w:spacing w:val="10"/>
        </w:rPr>
        <w:t xml:space="preserve"> </w:t>
      </w:r>
      <w:r>
        <w:t>мероприятий</w:t>
      </w:r>
    </w:p>
    <w:p w:rsidR="00781D20" w:rsidRDefault="00F91FCA" w:rsidP="004C2E38">
      <w:pPr>
        <w:pStyle w:val="a3"/>
        <w:ind w:right="474" w:firstLine="0"/>
      </w:pPr>
      <w:r>
        <w:t>Главе администрации Гордеевского района</w:t>
      </w:r>
      <w:r w:rsidR="000C45AB">
        <w:t>,</w:t>
      </w:r>
      <w:r w:rsidR="000C45AB">
        <w:rPr>
          <w:spacing w:val="1"/>
        </w:rPr>
        <w:t xml:space="preserve"> </w:t>
      </w:r>
      <w:r>
        <w:rPr>
          <w:spacing w:val="1"/>
        </w:rPr>
        <w:t xml:space="preserve">Главе Гордеевского района </w:t>
      </w:r>
      <w:r w:rsidR="000C45AB">
        <w:rPr>
          <w:spacing w:val="1"/>
        </w:rPr>
        <w:t xml:space="preserve"> </w:t>
      </w:r>
      <w:r w:rsidR="000C45AB">
        <w:t>направлены информационные письма с отчетами о результатах проведенных</w:t>
      </w:r>
      <w:r w:rsidR="000C45AB">
        <w:rPr>
          <w:spacing w:val="1"/>
        </w:rPr>
        <w:t xml:space="preserve"> </w:t>
      </w:r>
      <w:r w:rsidR="000C45AB">
        <w:t>мероприятий.</w:t>
      </w:r>
    </w:p>
    <w:p w:rsidR="00781D20" w:rsidRDefault="000C45AB" w:rsidP="004C2E38">
      <w:pPr>
        <w:pStyle w:val="a3"/>
        <w:spacing w:before="98"/>
        <w:ind w:right="466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экспертно-аналитических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итогах</w:t>
      </w:r>
      <w:r>
        <w:rPr>
          <w:spacing w:val="7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 xml:space="preserve">предложений  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67"/>
        </w:rPr>
        <w:t xml:space="preserve"> </w:t>
      </w:r>
      <w:r>
        <w:t>Контрольно-счетной</w:t>
      </w:r>
      <w:r>
        <w:rPr>
          <w:spacing w:val="-1"/>
        </w:rPr>
        <w:t xml:space="preserve"> </w:t>
      </w:r>
      <w:r>
        <w:t>палаты.</w:t>
      </w:r>
    </w:p>
    <w:p w:rsidR="00DB5E85" w:rsidRPr="00A66733" w:rsidRDefault="00DB5E85" w:rsidP="004C2E38">
      <w:pPr>
        <w:pStyle w:val="a3"/>
        <w:spacing w:before="98"/>
        <w:ind w:right="466"/>
        <w:jc w:val="center"/>
        <w:rPr>
          <w:b/>
        </w:rPr>
      </w:pPr>
      <w:r w:rsidRPr="00A66733">
        <w:rPr>
          <w:b/>
        </w:rPr>
        <w:t>Контроль за формированием и исполнением бюджета Гордеевского муниципального района Брянской области</w:t>
      </w:r>
      <w:r w:rsidR="00A66733" w:rsidRPr="00A66733">
        <w:rPr>
          <w:b/>
        </w:rPr>
        <w:t xml:space="preserve"> и семи поселений Гордеевского района</w:t>
      </w:r>
    </w:p>
    <w:p w:rsidR="00A66733" w:rsidRDefault="000C45AB" w:rsidP="004C2E38">
      <w:pPr>
        <w:pStyle w:val="a3"/>
        <w:spacing w:before="156"/>
        <w:ind w:right="465"/>
        <w:rPr>
          <w:spacing w:val="1"/>
        </w:rPr>
      </w:pPr>
      <w:r>
        <w:t xml:space="preserve">В соответствии с Бюджетным кодексом Российской Федерации, </w:t>
      </w:r>
      <w:r w:rsidR="00A66733">
        <w:t xml:space="preserve">Положением о Контрольно-счетной палаты Гордеевского района </w:t>
      </w:r>
      <w:r>
        <w:t>Контрольно-счетной</w:t>
      </w:r>
      <w:r>
        <w:rPr>
          <w:spacing w:val="1"/>
        </w:rPr>
        <w:t xml:space="preserve"> </w:t>
      </w:r>
      <w:r>
        <w:t>палатой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экспертно-аналитические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 w:rsidR="00A66733">
        <w:rPr>
          <w:spacing w:val="1"/>
        </w:rPr>
        <w:t>«</w:t>
      </w:r>
      <w:r w:rsidR="00A66733" w:rsidRPr="00A66733">
        <w:rPr>
          <w:spacing w:val="1"/>
        </w:rPr>
        <w:t xml:space="preserve">Экспертиза и подготовка заключения на проект решения Гордеевского районного Совета народных депутатов "О бюджете Гордеевского </w:t>
      </w:r>
      <w:r w:rsidR="00A66733" w:rsidRPr="00A66733">
        <w:rPr>
          <w:spacing w:val="1"/>
        </w:rPr>
        <w:lastRenderedPageBreak/>
        <w:t>муниципального района Брянской области на 2023 год и на плановый период 2024-2025 годов</w:t>
      </w:r>
      <w:r w:rsidR="00A66733">
        <w:rPr>
          <w:spacing w:val="1"/>
        </w:rPr>
        <w:t>» и «</w:t>
      </w:r>
      <w:r w:rsidR="00A66733" w:rsidRPr="00A66733">
        <w:rPr>
          <w:spacing w:val="1"/>
        </w:rPr>
        <w:t>Экспертиза и подготовка заключения на проекты решения о бюджете сельских поселений Гордеевского района на 2023 год и на плановый период 2024-2025 годов (7 поселений)</w:t>
      </w:r>
      <w:r w:rsidR="00A66733">
        <w:rPr>
          <w:spacing w:val="1"/>
        </w:rPr>
        <w:t>».</w:t>
      </w:r>
    </w:p>
    <w:p w:rsidR="00781D20" w:rsidRDefault="000C45AB" w:rsidP="004C2E38">
      <w:pPr>
        <w:pStyle w:val="a3"/>
        <w:spacing w:before="2"/>
        <w:ind w:right="468"/>
      </w:pP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экспертизы</w:t>
      </w:r>
      <w:r>
        <w:rPr>
          <w:spacing w:val="-14"/>
        </w:rPr>
        <w:t xml:space="preserve"> </w:t>
      </w:r>
      <w:r>
        <w:t>проект</w:t>
      </w:r>
      <w:r w:rsidR="00A66733">
        <w:t>ов</w:t>
      </w:r>
      <w:r>
        <w:rPr>
          <w:spacing w:val="-13"/>
        </w:rPr>
        <w:t xml:space="preserve"> </w:t>
      </w:r>
      <w:r>
        <w:t>бюджет</w:t>
      </w:r>
      <w:r w:rsidR="00A66733">
        <w:t>ов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очередной</w:t>
      </w:r>
      <w:r>
        <w:rPr>
          <w:spacing w:val="-12"/>
        </w:rPr>
        <w:t xml:space="preserve"> </w:t>
      </w:r>
      <w:r>
        <w:t>финансовый</w:t>
      </w:r>
      <w:r>
        <w:rPr>
          <w:spacing w:val="-68"/>
        </w:rPr>
        <w:t xml:space="preserve"> </w:t>
      </w:r>
      <w:r>
        <w:t xml:space="preserve">год и на плановый период рассмотрены вопросы </w:t>
      </w:r>
      <w:r w:rsidR="00A66733">
        <w:t>их</w:t>
      </w:r>
      <w:r>
        <w:t xml:space="preserve"> соответствия требованиям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-67"/>
        </w:rPr>
        <w:t xml:space="preserve"> </w:t>
      </w:r>
      <w:r w:rsidR="00A66733">
        <w:t>решений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4"/>
        </w:rPr>
        <w:t xml:space="preserve"> </w:t>
      </w:r>
      <w:r>
        <w:t>одновременно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ним</w:t>
      </w:r>
      <w:r w:rsidR="00A66733">
        <w:t>и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проведена оценка качества прогнозирования доходов, планирования расходов</w:t>
      </w:r>
      <w:r>
        <w:rPr>
          <w:spacing w:val="1"/>
        </w:rPr>
        <w:t xml:space="preserve"> </w:t>
      </w:r>
      <w:r w:rsidR="00A66733">
        <w:t>местных</w:t>
      </w:r>
      <w:r>
        <w:rPr>
          <w:spacing w:val="1"/>
        </w:rPr>
        <w:t xml:space="preserve"> </w:t>
      </w:r>
      <w:r>
        <w:t>бюджет</w:t>
      </w:r>
      <w:r w:rsidR="00A66733">
        <w:t>ов</w:t>
      </w:r>
      <w:r>
        <w:t>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межбюджетных</w:t>
      </w:r>
      <w:r>
        <w:rPr>
          <w:spacing w:val="-4"/>
        </w:rPr>
        <w:t xml:space="preserve"> </w:t>
      </w:r>
      <w:r>
        <w:t>отношений.</w:t>
      </w:r>
    </w:p>
    <w:p w:rsidR="00781D20" w:rsidRDefault="000C45AB" w:rsidP="004C2E38">
      <w:pPr>
        <w:pStyle w:val="a3"/>
        <w:ind w:right="466"/>
      </w:pPr>
      <w:r>
        <w:t>В</w:t>
      </w:r>
      <w:r>
        <w:rPr>
          <w:spacing w:val="-10"/>
        </w:rPr>
        <w:t xml:space="preserve"> </w:t>
      </w:r>
      <w:r>
        <w:t>заключении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проект</w:t>
      </w:r>
      <w:r w:rsidR="00A66733">
        <w:t>ы</w:t>
      </w:r>
      <w:r>
        <w:rPr>
          <w:spacing w:val="-10"/>
        </w:rPr>
        <w:t xml:space="preserve"> </w:t>
      </w:r>
      <w:r w:rsidR="00A66733">
        <w:t>решений о бюджетах</w:t>
      </w:r>
      <w:r>
        <w:rPr>
          <w:spacing w:val="-10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палатой</w:t>
      </w:r>
      <w:r>
        <w:rPr>
          <w:spacing w:val="1"/>
        </w:rPr>
        <w:t xml:space="preserve"> </w:t>
      </w:r>
      <w:r>
        <w:t>отмечено,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 w:rsidR="00A66733">
        <w:t>местных</w:t>
      </w:r>
      <w:r>
        <w:rPr>
          <w:spacing w:val="1"/>
        </w:rPr>
        <w:t xml:space="preserve"> </w:t>
      </w:r>
      <w:r>
        <w:t>бюджет</w:t>
      </w:r>
      <w:r w:rsidR="00A66733">
        <w:t>ов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представленны</w:t>
      </w:r>
      <w:r w:rsidR="00A66733">
        <w:t>е</w:t>
      </w:r>
      <w:r>
        <w:rPr>
          <w:spacing w:val="10"/>
        </w:rPr>
        <w:t xml:space="preserve"> </w:t>
      </w:r>
      <w:r w:rsidR="00A66733">
        <w:rPr>
          <w:spacing w:val="10"/>
        </w:rPr>
        <w:t>решения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структуре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содержанию,</w:t>
      </w:r>
      <w:r>
        <w:rPr>
          <w:spacing w:val="5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</w:p>
    <w:p w:rsidR="00781D20" w:rsidRDefault="000C45AB" w:rsidP="004C2E38">
      <w:pPr>
        <w:pStyle w:val="a3"/>
        <w:spacing w:before="98"/>
        <w:ind w:right="472" w:firstLine="0"/>
      </w:pP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законодательства.</w:t>
      </w:r>
    </w:p>
    <w:p w:rsidR="00781D20" w:rsidRDefault="000C45AB" w:rsidP="004C2E38">
      <w:pPr>
        <w:pStyle w:val="Heading1"/>
        <w:numPr>
          <w:ilvl w:val="1"/>
          <w:numId w:val="3"/>
        </w:numPr>
        <w:tabs>
          <w:tab w:val="left" w:pos="1360"/>
        </w:tabs>
        <w:spacing w:before="125"/>
        <w:ind w:hanging="494"/>
        <w:jc w:val="center"/>
      </w:pPr>
      <w:bookmarkStart w:id="2" w:name="_TOC_250005"/>
      <w:r>
        <w:t>Оперативный</w:t>
      </w:r>
      <w:r>
        <w:rPr>
          <w:spacing w:val="-6"/>
        </w:rPr>
        <w:t xml:space="preserve"> </w:t>
      </w:r>
      <w:bookmarkEnd w:id="2"/>
      <w:r>
        <w:t>контроль</w:t>
      </w:r>
    </w:p>
    <w:p w:rsidR="00781D20" w:rsidRDefault="006F22C5" w:rsidP="004C2E38">
      <w:pPr>
        <w:pStyle w:val="a3"/>
        <w:spacing w:before="155"/>
        <w:ind w:right="466"/>
      </w:pPr>
      <w:r>
        <w:t>О</w:t>
      </w:r>
      <w:r w:rsidR="000C45AB">
        <w:t>перативный</w:t>
      </w:r>
      <w:r w:rsidR="000C45AB">
        <w:rPr>
          <w:spacing w:val="-15"/>
        </w:rPr>
        <w:t xml:space="preserve"> </w:t>
      </w:r>
      <w:r w:rsidR="000C45AB">
        <w:t>контроль</w:t>
      </w:r>
      <w:r w:rsidR="000C45AB">
        <w:rPr>
          <w:spacing w:val="-16"/>
        </w:rPr>
        <w:t xml:space="preserve"> </w:t>
      </w:r>
      <w:r w:rsidR="000C45AB">
        <w:t>за</w:t>
      </w:r>
      <w:r w:rsidR="000C45AB">
        <w:rPr>
          <w:spacing w:val="-15"/>
        </w:rPr>
        <w:t xml:space="preserve"> </w:t>
      </w:r>
      <w:r w:rsidR="000C45AB">
        <w:t>ходом</w:t>
      </w:r>
      <w:r w:rsidR="000C45AB">
        <w:rPr>
          <w:spacing w:val="-17"/>
        </w:rPr>
        <w:t xml:space="preserve"> </w:t>
      </w:r>
      <w:r w:rsidR="000C45AB">
        <w:t>исполнения</w:t>
      </w:r>
      <w:r w:rsidR="000C45AB">
        <w:rPr>
          <w:spacing w:val="-14"/>
        </w:rPr>
        <w:t xml:space="preserve"> </w:t>
      </w:r>
      <w:r>
        <w:rPr>
          <w:spacing w:val="-14"/>
        </w:rPr>
        <w:t xml:space="preserve">бюджета </w:t>
      </w:r>
      <w:r>
        <w:t>Гордеевского муниципального района Брянской области и семи поселений Гордеевского района</w:t>
      </w:r>
      <w:r w:rsidR="000C45AB">
        <w:rPr>
          <w:spacing w:val="-17"/>
        </w:rPr>
        <w:t xml:space="preserve"> </w:t>
      </w:r>
      <w:r w:rsidR="000C45AB">
        <w:t>осуществлялся</w:t>
      </w:r>
      <w:r w:rsidR="000C45AB">
        <w:rPr>
          <w:spacing w:val="-67"/>
        </w:rPr>
        <w:t xml:space="preserve"> </w:t>
      </w:r>
      <w:r w:rsidR="000C45AB">
        <w:t>Контрольно-счетной палатой в рамках экспертно-аналитических мероприятий</w:t>
      </w:r>
      <w:r w:rsidR="000C45AB">
        <w:rPr>
          <w:spacing w:val="1"/>
        </w:rPr>
        <w:t xml:space="preserve"> </w:t>
      </w:r>
      <w:r w:rsidR="000C45AB">
        <w:t>по экспертизе отчетности и подготовке заключений на отчеты об исполнении</w:t>
      </w:r>
      <w:r w:rsidR="000C45AB">
        <w:rPr>
          <w:spacing w:val="1"/>
        </w:rPr>
        <w:t xml:space="preserve"> </w:t>
      </w:r>
      <w:r>
        <w:t>местных</w:t>
      </w:r>
      <w:r w:rsidR="000C45AB">
        <w:t xml:space="preserve"> бюджет</w:t>
      </w:r>
      <w:r>
        <w:t>ов</w:t>
      </w:r>
      <w:r w:rsidR="000C45AB">
        <w:rPr>
          <w:spacing w:val="-1"/>
        </w:rPr>
        <w:t xml:space="preserve"> </w:t>
      </w:r>
      <w:r w:rsidR="000C45AB">
        <w:t>за 1</w:t>
      </w:r>
      <w:r w:rsidR="000C45AB">
        <w:rPr>
          <w:spacing w:val="-1"/>
        </w:rPr>
        <w:t xml:space="preserve"> </w:t>
      </w:r>
      <w:r w:rsidR="000C45AB">
        <w:t>квартал,</w:t>
      </w:r>
      <w:r w:rsidR="000C45AB">
        <w:rPr>
          <w:spacing w:val="-2"/>
        </w:rPr>
        <w:t xml:space="preserve"> </w:t>
      </w:r>
      <w:r w:rsidR="000C45AB">
        <w:t>1</w:t>
      </w:r>
      <w:r w:rsidR="000C45AB">
        <w:rPr>
          <w:spacing w:val="2"/>
        </w:rPr>
        <w:t xml:space="preserve"> </w:t>
      </w:r>
      <w:r w:rsidR="000C45AB">
        <w:t>полугодие</w:t>
      </w:r>
      <w:r w:rsidR="000C45AB">
        <w:rPr>
          <w:spacing w:val="-1"/>
        </w:rPr>
        <w:t xml:space="preserve"> </w:t>
      </w:r>
      <w:r w:rsidR="000C45AB">
        <w:t>и</w:t>
      </w:r>
      <w:r w:rsidR="000C45AB">
        <w:rPr>
          <w:spacing w:val="-3"/>
        </w:rPr>
        <w:t xml:space="preserve"> </w:t>
      </w:r>
      <w:r w:rsidR="000C45AB">
        <w:t>9 месяцев</w:t>
      </w:r>
      <w:r w:rsidR="000C45AB">
        <w:rPr>
          <w:spacing w:val="-5"/>
        </w:rPr>
        <w:t xml:space="preserve"> </w:t>
      </w:r>
      <w:r w:rsidR="000C45AB">
        <w:t>2022</w:t>
      </w:r>
      <w:r w:rsidR="000C45AB">
        <w:rPr>
          <w:spacing w:val="3"/>
        </w:rPr>
        <w:t xml:space="preserve"> </w:t>
      </w:r>
      <w:r w:rsidR="000C45AB">
        <w:t>года.</w:t>
      </w:r>
    </w:p>
    <w:p w:rsidR="00781D20" w:rsidRDefault="000C45AB" w:rsidP="004C2E38">
      <w:pPr>
        <w:pStyle w:val="a3"/>
        <w:spacing w:before="3"/>
        <w:ind w:right="466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Контрольно-счетная</w:t>
      </w:r>
      <w:r>
        <w:rPr>
          <w:spacing w:val="1"/>
        </w:rPr>
        <w:t xml:space="preserve"> </w:t>
      </w:r>
      <w:r>
        <w:t>палата</w:t>
      </w:r>
      <w:r>
        <w:rPr>
          <w:spacing w:val="-67"/>
        </w:rPr>
        <w:t xml:space="preserve"> </w:t>
      </w:r>
      <w:r>
        <w:t>анализировала своевременность и полноту поступления доходов и исполнения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 w:rsidR="006F22C5">
        <w:t>местных</w:t>
      </w:r>
      <w:r>
        <w:rPr>
          <w:spacing w:val="1"/>
        </w:rPr>
        <w:t xml:space="preserve"> </w:t>
      </w:r>
      <w:r>
        <w:t>бюджет</w:t>
      </w:r>
      <w:r w:rsidR="006F22C5">
        <w:t>ов</w:t>
      </w:r>
      <w:r>
        <w:t>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бюджетного</w:t>
      </w:r>
      <w:r>
        <w:rPr>
          <w:spacing w:val="-67"/>
        </w:rPr>
        <w:t xml:space="preserve"> </w:t>
      </w:r>
      <w:r>
        <w:t xml:space="preserve">законодательства при исполнении </w:t>
      </w:r>
      <w:r w:rsidR="006F22C5">
        <w:t>местных</w:t>
      </w:r>
      <w:r>
        <w:t xml:space="preserve"> бюджет</w:t>
      </w:r>
      <w:r w:rsidR="006F22C5">
        <w:t>ов</w:t>
      </w:r>
      <w:r>
        <w:t>, исследовала вопросы</w:t>
      </w:r>
      <w:r>
        <w:rPr>
          <w:spacing w:val="1"/>
        </w:rPr>
        <w:t xml:space="preserve"> </w:t>
      </w:r>
      <w:r>
        <w:t>администрирования</w:t>
      </w:r>
      <w:r>
        <w:rPr>
          <w:spacing w:val="-15"/>
        </w:rPr>
        <w:t xml:space="preserve"> </w:t>
      </w:r>
      <w:r>
        <w:t>доходных</w:t>
      </w:r>
      <w:r>
        <w:rPr>
          <w:spacing w:val="-12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 w:rsidR="006F22C5">
        <w:t>местных</w:t>
      </w:r>
      <w:r>
        <w:rPr>
          <w:spacing w:val="-12"/>
        </w:rPr>
        <w:t xml:space="preserve"> </w:t>
      </w:r>
      <w:r>
        <w:t>бюджета,</w:t>
      </w:r>
      <w:r>
        <w:rPr>
          <w:spacing w:val="-14"/>
        </w:rPr>
        <w:t xml:space="preserve"> </w:t>
      </w:r>
      <w:r>
        <w:t>межбюджетные</w:t>
      </w:r>
      <w:r>
        <w:rPr>
          <w:spacing w:val="-67"/>
        </w:rPr>
        <w:t xml:space="preserve"> </w:t>
      </w:r>
      <w:r>
        <w:t>отношения</w:t>
      </w:r>
      <w:r w:rsidR="006F22C5">
        <w:t xml:space="preserve">. </w:t>
      </w:r>
    </w:p>
    <w:p w:rsidR="00781D20" w:rsidRDefault="000C45AB" w:rsidP="004C2E38">
      <w:pPr>
        <w:pStyle w:val="a3"/>
        <w:spacing w:before="1"/>
        <w:ind w:right="462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 w:rsidR="006F22C5">
        <w:t>местных</w:t>
      </w:r>
      <w:r>
        <w:rPr>
          <w:spacing w:val="1"/>
        </w:rPr>
        <w:t xml:space="preserve"> </w:t>
      </w:r>
      <w:r>
        <w:t>бюджет</w:t>
      </w:r>
      <w:r w:rsidR="006F22C5">
        <w:t>ов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палатой</w:t>
      </w:r>
      <w:r>
        <w:rPr>
          <w:spacing w:val="1"/>
        </w:rPr>
        <w:t xml:space="preserve"> </w:t>
      </w:r>
      <w:r w:rsidR="006F22C5">
        <w:rPr>
          <w:spacing w:val="1"/>
        </w:rPr>
        <w:t xml:space="preserve">были </w:t>
      </w:r>
      <w:r>
        <w:rPr>
          <w:spacing w:val="-4"/>
        </w:rPr>
        <w:t>подготовлен</w:t>
      </w:r>
      <w:r w:rsidR="006F22C5">
        <w:rPr>
          <w:spacing w:val="-4"/>
        </w:rPr>
        <w:t xml:space="preserve">ы </w:t>
      </w:r>
      <w:r>
        <w:rPr>
          <w:spacing w:val="-4"/>
        </w:rPr>
        <w:t>заключения</w:t>
      </w:r>
      <w:r>
        <w:rPr>
          <w:spacing w:val="-16"/>
        </w:rPr>
        <w:t xml:space="preserve"> </w:t>
      </w:r>
      <w:r>
        <w:rPr>
          <w:spacing w:val="-4"/>
        </w:rPr>
        <w:t>по</w:t>
      </w:r>
      <w:r>
        <w:rPr>
          <w:spacing w:val="-17"/>
        </w:rPr>
        <w:t xml:space="preserve"> </w:t>
      </w:r>
      <w:r>
        <w:rPr>
          <w:spacing w:val="-4"/>
        </w:rPr>
        <w:t>результатам</w:t>
      </w:r>
      <w:r>
        <w:rPr>
          <w:spacing w:val="-17"/>
        </w:rPr>
        <w:t xml:space="preserve"> </w:t>
      </w:r>
      <w:r>
        <w:rPr>
          <w:spacing w:val="-4"/>
        </w:rPr>
        <w:t>экспертизы</w:t>
      </w:r>
      <w:r>
        <w:rPr>
          <w:spacing w:val="-16"/>
        </w:rPr>
        <w:t xml:space="preserve"> </w:t>
      </w:r>
      <w:r w:rsidR="006F22C5">
        <w:rPr>
          <w:spacing w:val="-4"/>
        </w:rPr>
        <w:t>решений о</w:t>
      </w:r>
      <w:r>
        <w:rPr>
          <w:spacing w:val="-24"/>
        </w:rPr>
        <w:t xml:space="preserve"> </w:t>
      </w:r>
      <w:r>
        <w:rPr>
          <w:spacing w:val="-4"/>
        </w:rPr>
        <w:t>внесении</w:t>
      </w:r>
      <w:r>
        <w:rPr>
          <w:spacing w:val="-24"/>
        </w:rPr>
        <w:t xml:space="preserve"> </w:t>
      </w:r>
      <w:r>
        <w:rPr>
          <w:spacing w:val="-4"/>
        </w:rPr>
        <w:t>изменений</w:t>
      </w:r>
      <w:r>
        <w:rPr>
          <w:spacing w:val="-23"/>
        </w:rPr>
        <w:t xml:space="preserve"> </w:t>
      </w:r>
      <w:r w:rsidR="006F22C5">
        <w:rPr>
          <w:spacing w:val="-23"/>
        </w:rPr>
        <w:t xml:space="preserve">в решения  о бюджетах. </w:t>
      </w:r>
    </w:p>
    <w:p w:rsidR="00781D20" w:rsidRDefault="00781D20" w:rsidP="004C2E38">
      <w:pPr>
        <w:sectPr w:rsidR="00781D20">
          <w:headerReference w:type="default" r:id="rId8"/>
          <w:pgSz w:w="11910" w:h="16840"/>
          <w:pgMar w:top="1040" w:right="380" w:bottom="280" w:left="1260" w:header="571" w:footer="0" w:gutter="0"/>
          <w:cols w:space="720"/>
        </w:sectPr>
      </w:pPr>
    </w:p>
    <w:p w:rsidR="00781D20" w:rsidRDefault="000C45AB" w:rsidP="004C2E38">
      <w:pPr>
        <w:pStyle w:val="Heading1"/>
        <w:numPr>
          <w:ilvl w:val="1"/>
          <w:numId w:val="3"/>
        </w:numPr>
        <w:tabs>
          <w:tab w:val="left" w:pos="1360"/>
        </w:tabs>
        <w:ind w:hanging="494"/>
        <w:jc w:val="center"/>
      </w:pPr>
      <w:bookmarkStart w:id="3" w:name="_TOC_250004"/>
      <w:r>
        <w:lastRenderedPageBreak/>
        <w:t>Последующий</w:t>
      </w:r>
      <w:r>
        <w:rPr>
          <w:spacing w:val="-5"/>
        </w:rPr>
        <w:t xml:space="preserve"> </w:t>
      </w:r>
      <w:bookmarkEnd w:id="3"/>
      <w:r>
        <w:t>контроль</w:t>
      </w:r>
    </w:p>
    <w:p w:rsidR="00781D20" w:rsidRDefault="000C45AB" w:rsidP="004C2E38">
      <w:pPr>
        <w:pStyle w:val="a3"/>
        <w:spacing w:before="159"/>
        <w:ind w:right="4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264.4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Контрольно-счетной палатой проведены внешние проверки отчета</w:t>
      </w:r>
      <w:r>
        <w:rPr>
          <w:spacing w:val="1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исполнении</w:t>
      </w:r>
      <w:r>
        <w:rPr>
          <w:spacing w:val="-14"/>
        </w:rPr>
        <w:t xml:space="preserve"> </w:t>
      </w:r>
      <w:r>
        <w:t>бюджета</w:t>
      </w:r>
      <w:r>
        <w:rPr>
          <w:spacing w:val="-15"/>
        </w:rPr>
        <w:t xml:space="preserve"> </w:t>
      </w:r>
      <w:r w:rsidR="00DA6904">
        <w:rPr>
          <w:spacing w:val="-15"/>
        </w:rPr>
        <w:t xml:space="preserve">Гордеевского муниципального района Брянской области и семи поселений Гордеевского района </w:t>
      </w:r>
      <w:r>
        <w:t>за</w:t>
      </w:r>
      <w:r>
        <w:rPr>
          <w:spacing w:val="-15"/>
        </w:rPr>
        <w:t xml:space="preserve"> </w:t>
      </w:r>
      <w:r>
        <w:t>2021</w:t>
      </w:r>
      <w:r>
        <w:rPr>
          <w:spacing w:val="-14"/>
        </w:rPr>
        <w:t xml:space="preserve"> </w:t>
      </w:r>
      <w:r>
        <w:t>год</w:t>
      </w:r>
      <w:r w:rsidR="00DA6904">
        <w:rPr>
          <w:spacing w:val="-14"/>
        </w:rPr>
        <w:t>.</w:t>
      </w:r>
    </w:p>
    <w:p w:rsidR="00781D20" w:rsidRDefault="000C45AB" w:rsidP="004C2E38">
      <w:pPr>
        <w:pStyle w:val="a3"/>
        <w:ind w:right="465"/>
      </w:pPr>
      <w:r>
        <w:t>Внешние проверки годовой отчетности проведены в рамках экспертно-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 w:rsidR="00DA6904">
        <w:rPr>
          <w:spacing w:val="1"/>
        </w:rPr>
        <w:t>«</w:t>
      </w:r>
      <w:r w:rsidR="00DA6904" w:rsidRPr="00DA6904">
        <w:rPr>
          <w:spacing w:val="1"/>
        </w:rPr>
        <w:t>Экспертиза и подготовка заключения на отчет об исполнении бюджета Гордеевского муниципального района Брянской области за 2021 год</w:t>
      </w:r>
      <w:r w:rsidR="00DA6904">
        <w:rPr>
          <w:spacing w:val="1"/>
        </w:rPr>
        <w:t>» и «</w:t>
      </w:r>
      <w:r w:rsidR="00DA6904" w:rsidRPr="00DA6904">
        <w:rPr>
          <w:spacing w:val="1"/>
        </w:rPr>
        <w:t>Экспертиза и подготовка заключения на отчеты об исполнении бюджетов сельских поселений Гордеевского муниципального района за 2021 год (7 поселений)</w:t>
      </w:r>
      <w:r w:rsidR="00DA6904">
        <w:rPr>
          <w:spacing w:val="1"/>
        </w:rPr>
        <w:t>»</w:t>
      </w:r>
      <w:r>
        <w:t>.</w:t>
      </w:r>
    </w:p>
    <w:p w:rsidR="00781D20" w:rsidRDefault="000C45AB" w:rsidP="004C2E38">
      <w:pPr>
        <w:pStyle w:val="a3"/>
        <w:tabs>
          <w:tab w:val="left" w:pos="1898"/>
          <w:tab w:val="left" w:pos="1977"/>
          <w:tab w:val="left" w:pos="2167"/>
          <w:tab w:val="left" w:pos="2377"/>
          <w:tab w:val="left" w:pos="2514"/>
          <w:tab w:val="left" w:pos="3068"/>
          <w:tab w:val="left" w:pos="3399"/>
          <w:tab w:val="left" w:pos="4052"/>
          <w:tab w:val="left" w:pos="4485"/>
          <w:tab w:val="left" w:pos="4567"/>
          <w:tab w:val="left" w:pos="5400"/>
          <w:tab w:val="left" w:pos="6139"/>
          <w:tab w:val="left" w:pos="6602"/>
          <w:tab w:val="left" w:pos="6782"/>
          <w:tab w:val="left" w:pos="8144"/>
          <w:tab w:val="left" w:pos="8415"/>
          <w:tab w:val="left" w:pos="8492"/>
          <w:tab w:val="left" w:pos="8882"/>
        </w:tabs>
        <w:ind w:right="465"/>
      </w:pPr>
      <w:r>
        <w:t>Проведенной</w:t>
      </w:r>
      <w:r>
        <w:tab/>
      </w:r>
      <w:r>
        <w:tab/>
      </w:r>
      <w:r>
        <w:tab/>
        <w:t>экспертизой</w:t>
      </w:r>
      <w:r>
        <w:tab/>
        <w:t>проект</w:t>
      </w:r>
      <w:r w:rsidR="00DA6904">
        <w:t xml:space="preserve">ов решений </w:t>
      </w:r>
      <w:r>
        <w:t>установлено</w:t>
      </w:r>
      <w:r>
        <w:rPr>
          <w:spacing w:val="-10"/>
        </w:rPr>
        <w:t xml:space="preserve"> </w:t>
      </w:r>
      <w:r w:rsidR="00DA6904">
        <w:t xml:space="preserve">их </w:t>
      </w:r>
      <w:r>
        <w:t>соответствие</w:t>
      </w:r>
      <w:r>
        <w:rPr>
          <w:spacing w:val="-67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264.6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палатой</w:t>
      </w:r>
      <w:r>
        <w:rPr>
          <w:spacing w:val="1"/>
        </w:rPr>
        <w:t xml:space="preserve"> </w:t>
      </w:r>
      <w:r>
        <w:t>отмечено,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 w:rsidR="00DA6904">
        <w:t xml:space="preserve">местных </w:t>
      </w:r>
      <w:r>
        <w:t>бюджет</w:t>
      </w:r>
      <w:r w:rsidR="00DA6904">
        <w:t>ов</w:t>
      </w:r>
      <w:r>
        <w:rPr>
          <w:spacing w:val="1"/>
        </w:rPr>
        <w:t xml:space="preserve"> </w:t>
      </w:r>
      <w:r>
        <w:t>за 2021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требования и ограничения,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бюджетным</w:t>
      </w:r>
      <w:r>
        <w:rPr>
          <w:spacing w:val="-1"/>
        </w:rPr>
        <w:t xml:space="preserve"> </w:t>
      </w:r>
      <w:r>
        <w:t>законодательством.</w:t>
      </w:r>
    </w:p>
    <w:p w:rsidR="00781D20" w:rsidRDefault="000C45AB" w:rsidP="004C2E38">
      <w:pPr>
        <w:pStyle w:val="Heading1"/>
        <w:numPr>
          <w:ilvl w:val="0"/>
          <w:numId w:val="3"/>
        </w:numPr>
        <w:tabs>
          <w:tab w:val="left" w:pos="1148"/>
        </w:tabs>
        <w:spacing w:before="121"/>
        <w:ind w:hanging="282"/>
        <w:jc w:val="center"/>
      </w:pPr>
      <w:bookmarkStart w:id="4" w:name="_TOC_250003"/>
      <w:r>
        <w:t>Краткая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bookmarkEnd w:id="4"/>
      <w:r>
        <w:t>мероприятий</w:t>
      </w:r>
    </w:p>
    <w:p w:rsidR="00A36F1D" w:rsidRDefault="00A36F1D" w:rsidP="004C2E38">
      <w:pPr>
        <w:ind w:firstLine="709"/>
        <w:jc w:val="center"/>
        <w:rPr>
          <w:i/>
          <w:sz w:val="28"/>
          <w:szCs w:val="28"/>
        </w:rPr>
      </w:pPr>
    </w:p>
    <w:p w:rsidR="002961D3" w:rsidRPr="00A36F1D" w:rsidRDefault="002961D3" w:rsidP="004C2E38">
      <w:pPr>
        <w:ind w:firstLine="709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Контрольное мероприятие «Проверка целевого и эффективного использования бюджетных средств, выделенных на реализацию подпрограммы «Обеспечение жильем молодых семей в Брянской области» Государственной подпрограммы «Социальная и демографическая политика Брянской области», за 2020-2021 годы (совместное с Контрольно-счетной палатой Брянской области)</w:t>
      </w:r>
    </w:p>
    <w:p w:rsidR="002961D3" w:rsidRDefault="002961D3" w:rsidP="004C2E38">
      <w:pPr>
        <w:ind w:firstLine="709"/>
        <w:rPr>
          <w:sz w:val="28"/>
          <w:szCs w:val="28"/>
        </w:rPr>
      </w:pPr>
      <w:r w:rsidRPr="00FF6CD1">
        <w:rPr>
          <w:sz w:val="28"/>
          <w:szCs w:val="28"/>
        </w:rPr>
        <w:t xml:space="preserve">Контрольное мероприятие проведено в соответствии с пунктом 2.1.1 плана работы Контрольно-счетной палаты </w:t>
      </w:r>
      <w:r>
        <w:rPr>
          <w:sz w:val="28"/>
          <w:szCs w:val="28"/>
        </w:rPr>
        <w:t>Гордеевского района</w:t>
      </w:r>
      <w:r w:rsidRPr="00FF6CD1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FF6CD1">
        <w:rPr>
          <w:sz w:val="28"/>
          <w:szCs w:val="28"/>
        </w:rPr>
        <w:t xml:space="preserve"> год. </w:t>
      </w:r>
    </w:p>
    <w:p w:rsidR="002961D3" w:rsidRDefault="002961D3" w:rsidP="004C2E38">
      <w:pPr>
        <w:ind w:firstLine="709"/>
        <w:rPr>
          <w:sz w:val="28"/>
          <w:szCs w:val="28"/>
        </w:rPr>
      </w:pPr>
      <w:r w:rsidRPr="00FF6CD1">
        <w:rPr>
          <w:sz w:val="28"/>
          <w:szCs w:val="28"/>
        </w:rPr>
        <w:t>Период проведения: январь-</w:t>
      </w:r>
      <w:r>
        <w:rPr>
          <w:sz w:val="28"/>
          <w:szCs w:val="28"/>
        </w:rPr>
        <w:t>март</w:t>
      </w:r>
      <w:r w:rsidRPr="00FF6CD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F6CD1">
        <w:rPr>
          <w:sz w:val="28"/>
          <w:szCs w:val="28"/>
        </w:rPr>
        <w:t xml:space="preserve"> года.</w:t>
      </w:r>
    </w:p>
    <w:p w:rsidR="002961D3" w:rsidRDefault="002961D3" w:rsidP="004C2E38">
      <w:pPr>
        <w:ind w:firstLine="709"/>
        <w:rPr>
          <w:sz w:val="28"/>
          <w:szCs w:val="28"/>
        </w:rPr>
      </w:pPr>
      <w:r w:rsidRPr="00FF6CD1">
        <w:rPr>
          <w:sz w:val="28"/>
          <w:szCs w:val="28"/>
        </w:rPr>
        <w:t xml:space="preserve"> Мероприятие включено в план работы по предложению </w:t>
      </w:r>
      <w:r>
        <w:rPr>
          <w:sz w:val="28"/>
          <w:szCs w:val="28"/>
        </w:rPr>
        <w:t xml:space="preserve">Контрольно-счетной палаты Брянской области. </w:t>
      </w:r>
    </w:p>
    <w:p w:rsidR="002961D3" w:rsidRDefault="002961D3" w:rsidP="004C2E38">
      <w:pPr>
        <w:pStyle w:val="aa"/>
        <w:rPr>
          <w:b/>
          <w:szCs w:val="28"/>
        </w:rPr>
      </w:pPr>
      <w:r w:rsidRPr="00FF6CD1">
        <w:rPr>
          <w:szCs w:val="28"/>
        </w:rPr>
        <w:t xml:space="preserve">Объект контрольного мероприятия – </w:t>
      </w:r>
      <w:r>
        <w:rPr>
          <w:szCs w:val="28"/>
        </w:rPr>
        <w:t>Администрация Гордеевского района.</w:t>
      </w:r>
      <w:r w:rsidRPr="00737140">
        <w:rPr>
          <w:b/>
          <w:szCs w:val="28"/>
        </w:rPr>
        <w:t xml:space="preserve"> </w:t>
      </w:r>
    </w:p>
    <w:p w:rsidR="002961D3" w:rsidRDefault="002961D3" w:rsidP="004C2E38">
      <w:pPr>
        <w:pStyle w:val="aa"/>
        <w:rPr>
          <w:szCs w:val="28"/>
        </w:rPr>
      </w:pPr>
      <w:r w:rsidRPr="00737140">
        <w:rPr>
          <w:szCs w:val="28"/>
        </w:rPr>
        <w:t>Предмет контрольного мероприятия:</w:t>
      </w:r>
      <w:r w:rsidRPr="00FF7A5C">
        <w:rPr>
          <w:b/>
          <w:szCs w:val="28"/>
        </w:rPr>
        <w:t xml:space="preserve"> </w:t>
      </w:r>
      <w:r>
        <w:rPr>
          <w:szCs w:val="28"/>
        </w:rPr>
        <w:t xml:space="preserve">предоставление и </w:t>
      </w:r>
      <w:r w:rsidRPr="00172141">
        <w:rPr>
          <w:szCs w:val="28"/>
        </w:rPr>
        <w:t xml:space="preserve">использование </w:t>
      </w:r>
      <w:r>
        <w:rPr>
          <w:szCs w:val="28"/>
        </w:rPr>
        <w:t>субсидий из областного бюджета бюджетам муниципальных образований на о</w:t>
      </w:r>
      <w:r w:rsidRPr="008827A8">
        <w:rPr>
          <w:szCs w:val="28"/>
        </w:rPr>
        <w:t xml:space="preserve">беспечение жильем молодых семей </w:t>
      </w:r>
      <w:r w:rsidRPr="002B4433">
        <w:rPr>
          <w:szCs w:val="28"/>
        </w:rPr>
        <w:t xml:space="preserve">в рамках </w:t>
      </w:r>
      <w:r w:rsidRPr="0073487B">
        <w:rPr>
          <w:szCs w:val="28"/>
        </w:rPr>
        <w:t xml:space="preserve">подпрограммы «Обеспечение жильем молодых семей в Брянской области» </w:t>
      </w:r>
      <w:r w:rsidRPr="008827A8">
        <w:rPr>
          <w:szCs w:val="28"/>
        </w:rPr>
        <w:t>государственной программы «Социальная и демографическая политика Брянской области»</w:t>
      </w:r>
      <w:r>
        <w:rPr>
          <w:szCs w:val="28"/>
        </w:rPr>
        <w:t>;</w:t>
      </w:r>
    </w:p>
    <w:p w:rsidR="002961D3" w:rsidRDefault="002961D3" w:rsidP="004C2E38">
      <w:pPr>
        <w:pStyle w:val="aa"/>
        <w:rPr>
          <w:szCs w:val="28"/>
        </w:rPr>
      </w:pPr>
      <w:r>
        <w:rPr>
          <w:szCs w:val="28"/>
        </w:rPr>
        <w:t>п</w:t>
      </w:r>
      <w:r w:rsidRPr="00040FAE">
        <w:rPr>
          <w:szCs w:val="28"/>
        </w:rPr>
        <w:t>редоставлени</w:t>
      </w:r>
      <w:r>
        <w:rPr>
          <w:szCs w:val="28"/>
        </w:rPr>
        <w:t>е и использование</w:t>
      </w:r>
      <w:r w:rsidRPr="00040FAE">
        <w:rPr>
          <w:szCs w:val="28"/>
        </w:rPr>
        <w:t xml:space="preserve"> социальных выплат</w:t>
      </w:r>
      <w:r>
        <w:rPr>
          <w:szCs w:val="28"/>
        </w:rPr>
        <w:t xml:space="preserve"> </w:t>
      </w:r>
      <w:r w:rsidRPr="007E31E3">
        <w:rPr>
          <w:szCs w:val="28"/>
        </w:rPr>
        <w:t>молодым семьям</w:t>
      </w:r>
      <w:r>
        <w:rPr>
          <w:szCs w:val="28"/>
        </w:rPr>
        <w:t xml:space="preserve"> на </w:t>
      </w:r>
      <w:r w:rsidRPr="007E31E3">
        <w:rPr>
          <w:szCs w:val="28"/>
        </w:rPr>
        <w:t>приобретение жилого помещения или создание объекта индивидуального жилищного строительства</w:t>
      </w:r>
      <w:r>
        <w:rPr>
          <w:szCs w:val="28"/>
        </w:rPr>
        <w:t>.</w:t>
      </w:r>
    </w:p>
    <w:p w:rsidR="002961D3" w:rsidRDefault="002961D3" w:rsidP="004C2E38">
      <w:pPr>
        <w:ind w:firstLine="709"/>
        <w:rPr>
          <w:sz w:val="28"/>
          <w:szCs w:val="28"/>
        </w:rPr>
      </w:pPr>
      <w:r w:rsidRPr="00FF6CD1">
        <w:rPr>
          <w:sz w:val="28"/>
          <w:szCs w:val="28"/>
        </w:rPr>
        <w:t xml:space="preserve">По результатам контрольного мероприятия установлено следующее. </w:t>
      </w:r>
    </w:p>
    <w:p w:rsidR="002961D3" w:rsidRDefault="002961D3" w:rsidP="004C2E38">
      <w:pPr>
        <w:ind w:firstLine="709"/>
        <w:rPr>
          <w:sz w:val="28"/>
          <w:szCs w:val="28"/>
        </w:rPr>
      </w:pPr>
      <w:r w:rsidRPr="000955CB">
        <w:rPr>
          <w:sz w:val="28"/>
          <w:szCs w:val="28"/>
        </w:rPr>
        <w:t xml:space="preserve">Государственная поддержка граждан Российской Федерации, нуждающихся в улучшении жилищных условий, предусмотрена ведомственной целевой программой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в рамках мероприятия по обеспечению жильем молодых семей. </w:t>
      </w:r>
    </w:p>
    <w:p w:rsidR="002961D3" w:rsidRDefault="002961D3" w:rsidP="004C2E38">
      <w:pPr>
        <w:ind w:firstLine="709"/>
        <w:rPr>
          <w:sz w:val="28"/>
          <w:szCs w:val="28"/>
        </w:rPr>
      </w:pPr>
      <w:r w:rsidRPr="000955CB">
        <w:rPr>
          <w:sz w:val="28"/>
          <w:szCs w:val="28"/>
        </w:rPr>
        <w:t xml:space="preserve">На территории Брянской области реализация мероприятия по обеспечению </w:t>
      </w:r>
      <w:r w:rsidRPr="000955CB">
        <w:rPr>
          <w:sz w:val="28"/>
          <w:szCs w:val="28"/>
        </w:rPr>
        <w:lastRenderedPageBreak/>
        <w:t xml:space="preserve">жильем молодых семей осуществляется в рамках подпрограммы «Обеспечение жильем молодых семей в Брянской области» (далее – Подпрограмма) государственной программы «Социальная и демографическая политика Брянской области», утвержденной постановлением Правительства Брянской области от 29.12.2018 № 735-п. 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>В проверяемом периоде администрация Гордеевского района при обеспечении жильем молодых семей Брянской области руководствовалась следующими нормативными правовыми актами и распорядительными документами органов местного самоуправления Гордеевского муниципального района Брянской области:</w:t>
      </w:r>
    </w:p>
    <w:p w:rsidR="002961D3" w:rsidRDefault="002961D3" w:rsidP="004C2E38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постановлением администрации Гордеевского района от 03 декабря </w:t>
      </w:r>
    </w:p>
    <w:p w:rsidR="002961D3" w:rsidRPr="00A07C27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 xml:space="preserve">2019 </w:t>
      </w:r>
      <w:r w:rsidRPr="00A07C27">
        <w:rPr>
          <w:szCs w:val="28"/>
        </w:rPr>
        <w:t>года №556а «Об утверждении муниципальной программы «Реализация полномочий органов местного самоуправления Гордеевского района на 2020-2022 годы» (в редакции постановлений администрации Гордеевского района от 16 июня 2020 года №246, от 03 августа 2020 года №309а, от 03 сентября 2020 года №345</w:t>
      </w:r>
      <w:r>
        <w:rPr>
          <w:szCs w:val="28"/>
        </w:rPr>
        <w:t>а, от 21 сентября 2020 года №367</w:t>
      </w:r>
      <w:r w:rsidRPr="00A07C27">
        <w:rPr>
          <w:szCs w:val="28"/>
        </w:rPr>
        <w:t>);</w:t>
      </w:r>
    </w:p>
    <w:p w:rsidR="002961D3" w:rsidRDefault="002961D3" w:rsidP="004C2E38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постановлением администрации Гордеевского района от 08 декабря 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 w:rsidRPr="004C3045">
        <w:rPr>
          <w:szCs w:val="28"/>
        </w:rPr>
        <w:t xml:space="preserve">2020г. </w:t>
      </w:r>
      <w:r w:rsidRPr="00A07C27">
        <w:rPr>
          <w:szCs w:val="28"/>
        </w:rPr>
        <w:t>№475</w:t>
      </w:r>
      <w:r>
        <w:rPr>
          <w:szCs w:val="28"/>
        </w:rPr>
        <w:t xml:space="preserve"> «Об утверждении муниципальной программы «Реализации</w:t>
      </w:r>
      <w:r w:rsidRPr="00A07C27">
        <w:rPr>
          <w:szCs w:val="28"/>
        </w:rPr>
        <w:t xml:space="preserve"> полномочий органов местного самоуправления Гордеевского района на 202</w:t>
      </w:r>
      <w:r>
        <w:rPr>
          <w:szCs w:val="28"/>
        </w:rPr>
        <w:t>1</w:t>
      </w:r>
      <w:r w:rsidRPr="00A07C27">
        <w:rPr>
          <w:szCs w:val="28"/>
        </w:rPr>
        <w:t>-202</w:t>
      </w:r>
      <w:r>
        <w:rPr>
          <w:szCs w:val="28"/>
        </w:rPr>
        <w:t>3</w:t>
      </w:r>
      <w:r w:rsidRPr="00A07C27">
        <w:rPr>
          <w:szCs w:val="28"/>
        </w:rPr>
        <w:t xml:space="preserve"> годы»</w:t>
      </w:r>
      <w:r>
        <w:rPr>
          <w:szCs w:val="28"/>
        </w:rPr>
        <w:t xml:space="preserve"> (в редакции постановлений администрации Гордеевского района от 02 апреля 2021 года №113, от 05 июля 2021 года №236, от 01 ноября 2021 года №377, от 30.12.2021г. №504);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>3)постановлением администрации Гордеевского района от 30 августа 2017 года №506 «Об утверждении Порядка предоставления молодым семьям социальных выплат на приобретение (строительство) жилья и их использования в рамках реализации мероприятия «Обеспечение жильем молодых семей Гордеевского района» муниципальной программы «Реализация полномочий органов местного самоуправления Гордеевского района на 2016-2019 годы» Федерально-целевой программы «Жилище» государственной программы «Социальная и демографическая политика Брянской области (2014-2020 годы).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>4)постановлением администрации Гордеевского района от 02 августа 2016 года №313 «Об утверждении административного регламента по предоставлению муниципальной услуги «Предоставление социальных выплат молодым семьям Гордеевского района на приобретение жилья» в новой редакции;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>5)</w:t>
      </w:r>
      <w:r w:rsidRPr="00FB754F">
        <w:rPr>
          <w:szCs w:val="28"/>
        </w:rPr>
        <w:t xml:space="preserve"> </w:t>
      </w:r>
      <w:r>
        <w:rPr>
          <w:szCs w:val="28"/>
        </w:rPr>
        <w:t>постановлением администрации Гордеевского района от 30.10.2019г. №495 «Об утверждении норматива стоимости 1 квадратного метра общей площади жилья по Гордеевскому району» (стоимость 1 квадратного метра жилья общей площади по Гордеевскому району установлена 27191 руб.);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>6)</w:t>
      </w:r>
      <w:r w:rsidRPr="00FB754F">
        <w:rPr>
          <w:szCs w:val="28"/>
        </w:rPr>
        <w:t xml:space="preserve"> </w:t>
      </w:r>
      <w:r>
        <w:rPr>
          <w:szCs w:val="28"/>
        </w:rPr>
        <w:t>постановлением администрации Гордеевского района от 10.02.2020г. №55 «Об утверждении учетной нормы площади жилого помещения и нормы предоставления площади жилого помещения по договору социального найма на территории Гордеевского сельского поселения Гордеевского муниципального района Брянской области».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 xml:space="preserve">7)соглашением о предоставлении субсидии из бюджета субъекта Российской Федерации местному бюджету от 20 января 2020г. №15611000-1-2020-001, заключенное между </w:t>
      </w:r>
      <w:r w:rsidRPr="0082689B">
        <w:rPr>
          <w:szCs w:val="28"/>
        </w:rPr>
        <w:t>департаментом семьи, социальной и демографиче</w:t>
      </w:r>
      <w:r>
        <w:rPr>
          <w:szCs w:val="28"/>
        </w:rPr>
        <w:t>ской политики Брянской области и</w:t>
      </w:r>
      <w:r w:rsidRPr="0082689B">
        <w:rPr>
          <w:szCs w:val="28"/>
        </w:rPr>
        <w:t xml:space="preserve"> </w:t>
      </w:r>
      <w:r>
        <w:rPr>
          <w:szCs w:val="28"/>
        </w:rPr>
        <w:t xml:space="preserve">администрацией Гордеевского района, согласно которому размер субсидии составил 367,1 тыс. рублей. Общий объем бюджетных ассигнований, предусмотренных в бюджете муниципального образования </w:t>
      </w:r>
      <w:r>
        <w:rPr>
          <w:szCs w:val="28"/>
        </w:rPr>
        <w:lastRenderedPageBreak/>
        <w:t>«Гордеевский муниципальный район» на финансовое обеспечение расходных обязательств, в целях софинансирования которых предоставляется субсидия, составляет в 2020 году 513,9 тыс. рублей) ;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>8)</w:t>
      </w:r>
      <w:r w:rsidRPr="008B5520">
        <w:rPr>
          <w:szCs w:val="28"/>
        </w:rPr>
        <w:t xml:space="preserve"> </w:t>
      </w:r>
      <w:r>
        <w:rPr>
          <w:szCs w:val="28"/>
        </w:rPr>
        <w:t xml:space="preserve">соглашением о предоставлении субсидии из бюджета субъекта Российской Федерации местному бюджету от 22 января 2021г. №15611000-1-2021-заключенное между </w:t>
      </w:r>
      <w:r w:rsidRPr="0082689B">
        <w:rPr>
          <w:szCs w:val="28"/>
        </w:rPr>
        <w:t>департаментом семьи, социальной и демографиче</w:t>
      </w:r>
      <w:r>
        <w:rPr>
          <w:szCs w:val="28"/>
        </w:rPr>
        <w:t>ской политики Брянской области и</w:t>
      </w:r>
      <w:r w:rsidRPr="0082689B">
        <w:rPr>
          <w:szCs w:val="28"/>
        </w:rPr>
        <w:t xml:space="preserve"> </w:t>
      </w:r>
      <w:r>
        <w:rPr>
          <w:szCs w:val="28"/>
        </w:rPr>
        <w:t>администрацией Гордеевского района, согласно которому размер субсидии составил 489,4 тыс. рублей. Общий объем бюджетных ассигнований, предусмотренных в бюджете Гордеевского муниципального района на финансовое обеспечение расходных обязательств, в целях софинансирования которых предоставляется субсидия, составил в 2021 году 685,2 тыс. рублей);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 xml:space="preserve">Количество участников (молодых семей) программы по обеспечению жильем, движение очереди в 2020-2021 годах составило: </w:t>
      </w:r>
    </w:p>
    <w:p w:rsidR="002961D3" w:rsidRDefault="002961D3" w:rsidP="004C2E38">
      <w:pPr>
        <w:pStyle w:val="aa"/>
        <w:tabs>
          <w:tab w:val="left" w:pos="1134"/>
        </w:tabs>
        <w:jc w:val="right"/>
        <w:rPr>
          <w:szCs w:val="28"/>
        </w:rPr>
      </w:pP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</w:p>
    <w:tbl>
      <w:tblPr>
        <w:tblW w:w="10426" w:type="dxa"/>
        <w:tblInd w:w="-289" w:type="dxa"/>
        <w:tblLayout w:type="fixed"/>
        <w:tblLook w:val="04A0"/>
      </w:tblPr>
      <w:tblGrid>
        <w:gridCol w:w="790"/>
        <w:gridCol w:w="458"/>
        <w:gridCol w:w="709"/>
        <w:gridCol w:w="708"/>
        <w:gridCol w:w="709"/>
        <w:gridCol w:w="567"/>
        <w:gridCol w:w="709"/>
        <w:gridCol w:w="992"/>
        <w:gridCol w:w="992"/>
        <w:gridCol w:w="1276"/>
        <w:gridCol w:w="851"/>
        <w:gridCol w:w="787"/>
        <w:gridCol w:w="878"/>
      </w:tblGrid>
      <w:tr w:rsidR="002961D3" w:rsidRPr="00CA50AF" w:rsidTr="00866BBD">
        <w:trPr>
          <w:trHeight w:val="165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CA50AF">
              <w:rPr>
                <w:bCs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 xml:space="preserve">Общее кол-во участников подпрограммы на начало периода (на 01.01.2020 г., на 01.01.2021 г.)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Общее кол-во участников подпрограммы на конец периода (на 31.12.2020 г., на 31.12.2021 г.)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Количество получателей социальных выплат в проверяемом периоде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Объем денежных средств, предусмотренных на реализацию программы в проверяемом периоде по Соглашению,</w:t>
            </w:r>
            <w:r>
              <w:rPr>
                <w:bCs/>
                <w:sz w:val="18"/>
                <w:szCs w:val="18"/>
                <w:lang w:eastAsia="ru-RU"/>
              </w:rPr>
              <w:t xml:space="preserve"> тыс.</w:t>
            </w:r>
            <w:r w:rsidRPr="004D2CBC">
              <w:rPr>
                <w:bCs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 xml:space="preserve">Объем денежных средств, выплаченных молодым семьям в проверяемом периоде, </w:t>
            </w:r>
            <w:r>
              <w:rPr>
                <w:bCs/>
                <w:sz w:val="18"/>
                <w:szCs w:val="18"/>
                <w:lang w:eastAsia="ru-RU"/>
              </w:rPr>
              <w:br/>
              <w:t xml:space="preserve">тыс. </w:t>
            </w:r>
            <w:r w:rsidRPr="004D2CBC">
              <w:rPr>
                <w:bCs/>
                <w:sz w:val="18"/>
                <w:szCs w:val="18"/>
                <w:lang w:eastAsia="ru-RU"/>
              </w:rPr>
              <w:t>рублей</w:t>
            </w:r>
          </w:p>
        </w:tc>
      </w:tr>
      <w:tr w:rsidR="002961D3" w:rsidRPr="00CA50AF" w:rsidTr="00866BBD">
        <w:trPr>
          <w:trHeight w:val="185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D3" w:rsidRPr="004D2CBC" w:rsidRDefault="002961D3" w:rsidP="004C2E38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в т.ч. много</w:t>
            </w:r>
            <w:r w:rsidRPr="00CA50AF">
              <w:rPr>
                <w:bCs/>
                <w:sz w:val="18"/>
                <w:szCs w:val="18"/>
                <w:lang w:eastAsia="ru-RU"/>
              </w:rPr>
              <w:t>-</w:t>
            </w:r>
            <w:r w:rsidRPr="004D2CBC">
              <w:rPr>
                <w:bCs/>
                <w:sz w:val="18"/>
                <w:szCs w:val="18"/>
                <w:lang w:eastAsia="ru-RU"/>
              </w:rPr>
              <w:t>детных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в т.ч. много</w:t>
            </w:r>
            <w:r w:rsidRPr="00CA50AF">
              <w:rPr>
                <w:bCs/>
                <w:sz w:val="18"/>
                <w:szCs w:val="18"/>
                <w:lang w:eastAsia="ru-RU"/>
              </w:rPr>
              <w:t>-</w:t>
            </w:r>
            <w:r w:rsidRPr="004D2CBC">
              <w:rPr>
                <w:bCs/>
                <w:sz w:val="18"/>
                <w:szCs w:val="18"/>
                <w:lang w:eastAsia="ru-RU"/>
              </w:rPr>
              <w:t>детных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в т.ч. много</w:t>
            </w:r>
            <w:r w:rsidRPr="00CA50AF">
              <w:rPr>
                <w:bCs/>
                <w:sz w:val="18"/>
                <w:szCs w:val="18"/>
                <w:lang w:eastAsia="ru-RU"/>
              </w:rPr>
              <w:t>-</w:t>
            </w:r>
            <w:r w:rsidRPr="004D2CBC">
              <w:rPr>
                <w:bCs/>
                <w:sz w:val="18"/>
                <w:szCs w:val="18"/>
                <w:lang w:eastAsia="ru-RU"/>
              </w:rPr>
              <w:t>детных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2961D3" w:rsidRPr="00CA50AF" w:rsidTr="00866BBD">
        <w:trPr>
          <w:trHeight w:val="759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D3" w:rsidRPr="004D2CBC" w:rsidRDefault="002961D3" w:rsidP="004C2E38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D3" w:rsidRPr="004D2CBC" w:rsidRDefault="002961D3" w:rsidP="004C2E38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D3" w:rsidRPr="004D2CBC" w:rsidRDefault="002961D3" w:rsidP="004C2E38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D3" w:rsidRPr="004D2CBC" w:rsidRDefault="002961D3" w:rsidP="004C2E38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D3" w:rsidRPr="004D2CBC" w:rsidRDefault="002961D3" w:rsidP="004C2E38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D3" w:rsidRPr="004D2CBC" w:rsidRDefault="002961D3" w:rsidP="004C2E38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D3" w:rsidRPr="004D2CBC" w:rsidRDefault="002961D3" w:rsidP="004C2E38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D3" w:rsidRPr="004D2CBC" w:rsidRDefault="002961D3" w:rsidP="004C2E38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субсидия из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D3" w:rsidRPr="004D2CBC" w:rsidRDefault="002961D3" w:rsidP="004C2E38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субсидия из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2961D3" w:rsidRPr="00CA50AF" w:rsidTr="00866BBD">
        <w:trPr>
          <w:trHeight w:val="3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4D2CBC">
              <w:rPr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513,9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367,1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146,8</w:t>
            </w:r>
          </w:p>
        </w:tc>
      </w:tr>
      <w:tr w:rsidR="002961D3" w:rsidRPr="00CA50AF" w:rsidTr="00866BBD">
        <w:trPr>
          <w:trHeight w:val="3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489,4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D3" w:rsidRPr="004D2CBC" w:rsidRDefault="002961D3" w:rsidP="004C2E3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2CB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195,8</w:t>
            </w:r>
          </w:p>
        </w:tc>
      </w:tr>
    </w:tbl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>При проверке правомерности реализации администрации Гордеевского района мероприятий по обеспечению жильем молодых семей в соответствии с установленными нормативными документами полномочиями нарушений не выявлено.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 xml:space="preserve">В 2020 году было оформлено и выдано семье из трех человек </w:t>
      </w:r>
      <w:r w:rsidRPr="00375490">
        <w:rPr>
          <w:szCs w:val="28"/>
        </w:rPr>
        <w:t>свидетельств о праве на получение социальной выплаты на приобретение жилого помещения или строительс</w:t>
      </w:r>
      <w:r>
        <w:rPr>
          <w:szCs w:val="28"/>
        </w:rPr>
        <w:t>тво индивидуального жилого дома в размере 513,9 тыс.рублей, из расчета 18кв.м. общей площади жилья на одного члена семьи из трех и более человек (утвержденной постановлением администрации Гордеевского района от 10.02.2020г.№55) и 27191 рублей (норматив стоимости 1 кв.м., утвержденный</w:t>
      </w:r>
      <w:r w:rsidRPr="00F31553">
        <w:rPr>
          <w:szCs w:val="28"/>
        </w:rPr>
        <w:t xml:space="preserve"> </w:t>
      </w:r>
      <w:r>
        <w:rPr>
          <w:szCs w:val="28"/>
        </w:rPr>
        <w:t xml:space="preserve">постановлением администрации Гордеевского района от 30.10.2019г.№495), что составляет 35 процентов расчетной (средней) стоимости жилья - для молодых семей, имеющих одного ребенка или более. 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 xml:space="preserve">В 2021 году было оформлено и выдано семье из четырех человек </w:t>
      </w:r>
      <w:r w:rsidRPr="00375490">
        <w:rPr>
          <w:szCs w:val="28"/>
        </w:rPr>
        <w:t>свидетельств о праве на получение социальной выплаты на приобретение жилого помещения или строительс</w:t>
      </w:r>
      <w:r>
        <w:rPr>
          <w:szCs w:val="28"/>
        </w:rPr>
        <w:t xml:space="preserve">тво индивидуального жилого дома в размере 685,2 тыс.рублей, из расчета 18кв.м. общей площади жилья на одного члена семьи из трех и более человек </w:t>
      </w:r>
      <w:r>
        <w:rPr>
          <w:szCs w:val="28"/>
        </w:rPr>
        <w:lastRenderedPageBreak/>
        <w:t>(утвержденной постановлением администрации Гордеевского района от 10.02.2020г.№55) и 27191 рублей (норматив стоимости 1 кв.м., утвержденный</w:t>
      </w:r>
      <w:r w:rsidRPr="00F31553">
        <w:rPr>
          <w:szCs w:val="28"/>
        </w:rPr>
        <w:t xml:space="preserve"> </w:t>
      </w:r>
      <w:r>
        <w:rPr>
          <w:szCs w:val="28"/>
        </w:rPr>
        <w:t xml:space="preserve">постановлением администрации Гордеевского района от 30.10.2019г.№495), что составляет 35 процентов расчетной (средней) стоимости жилья - для молодых семей, имеющих одного ребенка или более. 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 w:rsidRPr="00026401">
        <w:rPr>
          <w:szCs w:val="28"/>
        </w:rPr>
        <w:t>Бюджетные средства</w:t>
      </w:r>
      <w:r>
        <w:rPr>
          <w:szCs w:val="28"/>
        </w:rPr>
        <w:t>, предоставленные в качестве социальной выплаты, молодыми семьями были направлены: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>в 2020 году на приобретение квартиры в общую долевую собственность;</w:t>
      </w:r>
    </w:p>
    <w:p w:rsidR="002961D3" w:rsidRDefault="002961D3" w:rsidP="004C2E38">
      <w:pPr>
        <w:pStyle w:val="aa"/>
        <w:tabs>
          <w:tab w:val="left" w:pos="1134"/>
        </w:tabs>
        <w:rPr>
          <w:szCs w:val="28"/>
        </w:rPr>
      </w:pPr>
      <w:r>
        <w:rPr>
          <w:szCs w:val="28"/>
        </w:rPr>
        <w:t>в 2021 году на приобретение квартиры в общую долевую собственность.</w:t>
      </w:r>
    </w:p>
    <w:p w:rsidR="002961D3" w:rsidRDefault="002961D3" w:rsidP="004C2E38">
      <w:pPr>
        <w:shd w:val="clear" w:color="auto" w:fill="FFFFFF"/>
        <w:ind w:right="-284" w:firstLine="709"/>
        <w:rPr>
          <w:bCs/>
          <w:color w:val="000000"/>
          <w:sz w:val="28"/>
          <w:szCs w:val="28"/>
        </w:rPr>
      </w:pPr>
    </w:p>
    <w:p w:rsidR="002961D3" w:rsidRPr="00A36F1D" w:rsidRDefault="00607394" w:rsidP="004C2E38">
      <w:pPr>
        <w:shd w:val="clear" w:color="auto" w:fill="FFFFFF"/>
        <w:ind w:right="-284" w:firstLine="709"/>
        <w:jc w:val="center"/>
        <w:rPr>
          <w:bCs/>
          <w:i/>
          <w:color w:val="000000"/>
          <w:sz w:val="28"/>
          <w:szCs w:val="28"/>
        </w:rPr>
      </w:pPr>
      <w:r w:rsidRPr="00A36F1D">
        <w:rPr>
          <w:bCs/>
          <w:i/>
          <w:color w:val="000000"/>
          <w:sz w:val="28"/>
          <w:szCs w:val="28"/>
        </w:rPr>
        <w:t>Контрольное мероприятие «Проверка финансово хозяйственной деятельности МУП «Коммунальщик» за 2021 год и истекший период 2022 года</w:t>
      </w:r>
    </w:p>
    <w:p w:rsidR="00607394" w:rsidRDefault="002961D3" w:rsidP="004C2E38">
      <w:pPr>
        <w:shd w:val="clear" w:color="auto" w:fill="FFFFFF"/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</w:t>
      </w:r>
      <w:r w:rsidR="00607394" w:rsidRPr="00A21142">
        <w:rPr>
          <w:sz w:val="28"/>
          <w:szCs w:val="28"/>
        </w:rPr>
        <w:t>проведено в соответствии с пунктом 2.1.</w:t>
      </w:r>
      <w:r w:rsidR="00607394">
        <w:rPr>
          <w:sz w:val="28"/>
          <w:szCs w:val="28"/>
        </w:rPr>
        <w:t>2</w:t>
      </w:r>
      <w:r w:rsidR="00607394" w:rsidRPr="00A21142">
        <w:rPr>
          <w:sz w:val="28"/>
          <w:szCs w:val="28"/>
        </w:rPr>
        <w:t xml:space="preserve"> плана работы Контрольно-счетной палаты </w:t>
      </w:r>
      <w:r w:rsidR="00607394">
        <w:rPr>
          <w:sz w:val="28"/>
          <w:szCs w:val="28"/>
        </w:rPr>
        <w:t>Гордеевского района</w:t>
      </w:r>
      <w:r w:rsidR="00607394" w:rsidRPr="00A21142">
        <w:rPr>
          <w:sz w:val="28"/>
          <w:szCs w:val="28"/>
        </w:rPr>
        <w:t xml:space="preserve"> на 2022 год. </w:t>
      </w:r>
    </w:p>
    <w:p w:rsidR="00607394" w:rsidRDefault="00607394" w:rsidP="004C2E38">
      <w:pPr>
        <w:shd w:val="clear" w:color="auto" w:fill="FFFFFF"/>
        <w:ind w:firstLine="709"/>
        <w:jc w:val="both"/>
        <w:rPr>
          <w:sz w:val="28"/>
          <w:szCs w:val="28"/>
        </w:rPr>
      </w:pPr>
      <w:r w:rsidRPr="00A21142">
        <w:rPr>
          <w:sz w:val="28"/>
          <w:szCs w:val="28"/>
        </w:rPr>
        <w:t xml:space="preserve">Период проведения: </w:t>
      </w:r>
      <w:r>
        <w:rPr>
          <w:sz w:val="28"/>
          <w:szCs w:val="28"/>
        </w:rPr>
        <w:t>май-июнь</w:t>
      </w:r>
      <w:r w:rsidRPr="00A21142">
        <w:rPr>
          <w:sz w:val="28"/>
          <w:szCs w:val="28"/>
        </w:rPr>
        <w:t xml:space="preserve"> 2022 года.</w:t>
      </w:r>
    </w:p>
    <w:p w:rsidR="00607394" w:rsidRPr="00A21142" w:rsidRDefault="00607394" w:rsidP="004C2E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21142">
        <w:rPr>
          <w:sz w:val="28"/>
          <w:szCs w:val="28"/>
        </w:rPr>
        <w:t xml:space="preserve">Объект контрольного мероприятия: </w:t>
      </w:r>
      <w:r>
        <w:rPr>
          <w:sz w:val="28"/>
          <w:szCs w:val="28"/>
        </w:rPr>
        <w:t xml:space="preserve">МУП «Коммунальщик» Гордеевского района Брянской области. </w:t>
      </w:r>
    </w:p>
    <w:p w:rsidR="00607394" w:rsidRDefault="00607394" w:rsidP="004C2E38">
      <w:pPr>
        <w:shd w:val="clear" w:color="auto" w:fill="FFFFFF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A21142">
        <w:rPr>
          <w:bCs/>
          <w:color w:val="000000"/>
          <w:sz w:val="28"/>
          <w:szCs w:val="28"/>
        </w:rPr>
        <w:t>Предмет контрольного мероприятия:</w:t>
      </w:r>
      <w:r>
        <w:rPr>
          <w:rStyle w:val="apple-converted-space"/>
          <w:color w:val="000000"/>
          <w:sz w:val="28"/>
          <w:szCs w:val="28"/>
        </w:rPr>
        <w:t xml:space="preserve"> нормативно-правовые, финансовые, правоустанавливающие, бухгалтерские, справочные, информационные и иные документы, регламентирующие вопросы деятельности объектов контрольного мероприятия. </w:t>
      </w:r>
    </w:p>
    <w:p w:rsidR="00607394" w:rsidRDefault="00607394" w:rsidP="004C2E38">
      <w:pPr>
        <w:shd w:val="clear" w:color="auto" w:fill="FFFFFF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Вопросами контрольного мероприятия стали:</w:t>
      </w:r>
    </w:p>
    <w:p w:rsidR="00607394" w:rsidRDefault="00607394" w:rsidP="004C2E38">
      <w:pPr>
        <w:shd w:val="clear" w:color="auto" w:fill="FFFFFF"/>
        <w:ind w:firstLine="709"/>
        <w:jc w:val="both"/>
        <w:rPr>
          <w:bCs/>
          <w:spacing w:val="15"/>
          <w:sz w:val="28"/>
          <w:szCs w:val="28"/>
        </w:rPr>
      </w:pPr>
      <w:r>
        <w:rPr>
          <w:bCs/>
          <w:spacing w:val="15"/>
          <w:sz w:val="28"/>
          <w:szCs w:val="28"/>
        </w:rPr>
        <w:t>1)п</w:t>
      </w:r>
      <w:r w:rsidRPr="00BD44FD">
        <w:rPr>
          <w:bCs/>
          <w:spacing w:val="15"/>
          <w:sz w:val="28"/>
          <w:szCs w:val="28"/>
        </w:rPr>
        <w:t>роверка кассовых операций  и операций с безналичными денежными</w:t>
      </w:r>
      <w:r>
        <w:rPr>
          <w:b/>
          <w:bCs/>
          <w:spacing w:val="15"/>
          <w:sz w:val="28"/>
          <w:szCs w:val="28"/>
        </w:rPr>
        <w:t xml:space="preserve"> </w:t>
      </w:r>
      <w:r w:rsidRPr="00BD44FD">
        <w:rPr>
          <w:bCs/>
          <w:spacing w:val="15"/>
          <w:sz w:val="28"/>
          <w:szCs w:val="28"/>
        </w:rPr>
        <w:t>средствами</w:t>
      </w:r>
      <w:r>
        <w:rPr>
          <w:bCs/>
          <w:spacing w:val="15"/>
          <w:sz w:val="28"/>
          <w:szCs w:val="28"/>
        </w:rPr>
        <w:t>;</w:t>
      </w:r>
    </w:p>
    <w:p w:rsidR="00607394" w:rsidRDefault="00607394" w:rsidP="004C2E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pacing w:val="15"/>
          <w:sz w:val="28"/>
          <w:szCs w:val="28"/>
        </w:rPr>
        <w:t>2)</w:t>
      </w:r>
      <w:r w:rsidRPr="00BD44FD">
        <w:rPr>
          <w:sz w:val="28"/>
          <w:szCs w:val="28"/>
        </w:rPr>
        <w:t>проверка использования подотчетных сумм</w:t>
      </w:r>
      <w:r>
        <w:rPr>
          <w:sz w:val="28"/>
          <w:szCs w:val="28"/>
        </w:rPr>
        <w:t>;</w:t>
      </w:r>
    </w:p>
    <w:p w:rsidR="00607394" w:rsidRPr="00BD44FD" w:rsidRDefault="00607394" w:rsidP="004C2E38">
      <w:pPr>
        <w:shd w:val="clear" w:color="auto" w:fill="FFFFFF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 w:rsidRPr="00BD44FD">
        <w:rPr>
          <w:bCs/>
          <w:spacing w:val="15"/>
          <w:sz w:val="28"/>
          <w:szCs w:val="28"/>
        </w:rPr>
        <w:t>содержание и использование служебных транспортных средств. Правильность учета, списание ГСМ, запасных частей и материальных запасов</w:t>
      </w:r>
    </w:p>
    <w:p w:rsidR="00607394" w:rsidRDefault="00607394" w:rsidP="004C2E38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Проверкой использования средств на обеспечение деятельности </w:t>
      </w:r>
      <w:r w:rsidRPr="00BD44FD">
        <w:rPr>
          <w:rStyle w:val="apple-converted-space"/>
          <w:color w:val="000000"/>
          <w:sz w:val="28"/>
          <w:szCs w:val="28"/>
        </w:rPr>
        <w:t xml:space="preserve">Предприятия </w:t>
      </w:r>
      <w:r w:rsidRPr="00BD44FD">
        <w:rPr>
          <w:sz w:val="28"/>
          <w:szCs w:val="28"/>
        </w:rPr>
        <w:t>установлены отдельные нарушения Трудового кодекса Российской Федерации и локальных нормативных актов, нарушения ведения бухгалтерского учета</w:t>
      </w:r>
      <w:r>
        <w:rPr>
          <w:sz w:val="28"/>
          <w:szCs w:val="28"/>
        </w:rPr>
        <w:t>.</w:t>
      </w:r>
    </w:p>
    <w:p w:rsidR="00607394" w:rsidRPr="00BD44FD" w:rsidRDefault="00607394" w:rsidP="004C2E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установлено, что Предприятием в проверяемом периоде были уплачены пени, штрафы в размере 33,0 тыс.рублей, что свидетельствует о не эффективном использовании средств.</w:t>
      </w:r>
    </w:p>
    <w:p w:rsidR="00607394" w:rsidRDefault="00607394" w:rsidP="004C2E38">
      <w:pPr>
        <w:ind w:firstLine="709"/>
        <w:jc w:val="both"/>
        <w:rPr>
          <w:sz w:val="28"/>
          <w:szCs w:val="28"/>
          <w:lang w:eastAsia="ru-RU"/>
        </w:rPr>
      </w:pPr>
      <w:r w:rsidRPr="00C44BB4">
        <w:rPr>
          <w:sz w:val="28"/>
          <w:szCs w:val="28"/>
          <w:lang w:eastAsia="ru-RU"/>
        </w:rPr>
        <w:t xml:space="preserve">В нарушении требований п.6.3. Указания Центрального банка России от 11 марта 2014г. №3210-У «О порядке ведения кассовых операций юридическими лицами и упращенном порядке ведения кассовых операций индивидуальными предпринимателями и субъектами малого предпринимательства» выдача наличных денег работникам под отчет  на расходы, связанные с осуществлением деятельности Предприятия, оформлялась без </w:t>
      </w:r>
      <w:r>
        <w:rPr>
          <w:sz w:val="28"/>
          <w:szCs w:val="28"/>
          <w:lang w:eastAsia="ru-RU"/>
        </w:rPr>
        <w:t xml:space="preserve">распорядительного документа и без письменного </w:t>
      </w:r>
      <w:r w:rsidRPr="00C44BB4">
        <w:rPr>
          <w:sz w:val="28"/>
          <w:szCs w:val="28"/>
          <w:lang w:eastAsia="ru-RU"/>
        </w:rPr>
        <w:t>заявлени</w:t>
      </w:r>
      <w:r>
        <w:rPr>
          <w:sz w:val="28"/>
          <w:szCs w:val="28"/>
          <w:lang w:eastAsia="ru-RU"/>
        </w:rPr>
        <w:t>я</w:t>
      </w:r>
      <w:r w:rsidRPr="00C44BB4">
        <w:rPr>
          <w:sz w:val="28"/>
          <w:szCs w:val="28"/>
          <w:lang w:eastAsia="ru-RU"/>
        </w:rPr>
        <w:t xml:space="preserve"> подотчетных лиц.</w:t>
      </w:r>
    </w:p>
    <w:p w:rsidR="00607394" w:rsidRPr="00B84F7F" w:rsidRDefault="00607394" w:rsidP="004C2E3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B84F7F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B84F7F">
        <w:rPr>
          <w:color w:val="000000"/>
          <w:sz w:val="28"/>
          <w:szCs w:val="28"/>
          <w:lang w:eastAsia="ru-RU"/>
        </w:rPr>
        <w:t>Неосуществлени</w:t>
      </w:r>
      <w:r>
        <w:rPr>
          <w:color w:val="000000"/>
          <w:sz w:val="28"/>
          <w:szCs w:val="28"/>
          <w:lang w:eastAsia="ru-RU"/>
        </w:rPr>
        <w:t>е</w:t>
      </w:r>
      <w:r w:rsidRPr="00B84F7F">
        <w:rPr>
          <w:color w:val="000000"/>
          <w:sz w:val="28"/>
          <w:szCs w:val="28"/>
          <w:lang w:eastAsia="ru-RU"/>
        </w:rPr>
        <w:t xml:space="preserve"> (ненадлежащее осуществление) полномочий собственника имущества унитарного предприятия:</w:t>
      </w:r>
    </w:p>
    <w:p w:rsidR="00607394" w:rsidRDefault="00607394" w:rsidP="004C2E3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1)в</w:t>
      </w:r>
      <w:r w:rsidRPr="00CA3124">
        <w:rPr>
          <w:sz w:val="28"/>
          <w:szCs w:val="28"/>
          <w:lang w:eastAsia="ru-RU"/>
        </w:rPr>
        <w:t xml:space="preserve"> нарушении требований статьи 20 Федерального закона от 14.11.2002 №161-ФЗ Комитетом по управлению муниципальным имуществом Гордеевского района не утверждена бухгалтерская (финансовая) отчетность МУП «Коммунальщик»</w:t>
      </w:r>
      <w:r>
        <w:rPr>
          <w:sz w:val="28"/>
          <w:szCs w:val="28"/>
          <w:lang w:eastAsia="ru-RU"/>
        </w:rPr>
        <w:t>;</w:t>
      </w:r>
    </w:p>
    <w:p w:rsidR="00607394" w:rsidRDefault="00607394" w:rsidP="004C2E3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2)в</w:t>
      </w:r>
      <w:r w:rsidRPr="00B84F7F">
        <w:rPr>
          <w:sz w:val="28"/>
          <w:szCs w:val="28"/>
          <w:lang w:eastAsia="ru-RU"/>
        </w:rPr>
        <w:t xml:space="preserve"> нарушении требований статьи 20 Федерального закона от 14.11.2002 №161-ФЗ Комитетом по управлению муниципальным имуществом Гордеевского районане </w:t>
      </w:r>
      <w:r w:rsidRPr="00B84F7F">
        <w:rPr>
          <w:sz w:val="28"/>
          <w:szCs w:val="28"/>
          <w:lang w:eastAsia="ru-RU"/>
        </w:rPr>
        <w:lastRenderedPageBreak/>
        <w:t>не утверждены показатели экономической эффективности деятельности унитарного предприятия</w:t>
      </w:r>
      <w:r>
        <w:rPr>
          <w:sz w:val="28"/>
          <w:szCs w:val="28"/>
          <w:lang w:eastAsia="ru-RU"/>
        </w:rPr>
        <w:t>;</w:t>
      </w:r>
    </w:p>
    <w:p w:rsidR="00607394" w:rsidRDefault="00607394" w:rsidP="004C2E3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3)в</w:t>
      </w:r>
      <w:r w:rsidRPr="00B84F7F">
        <w:rPr>
          <w:sz w:val="28"/>
          <w:szCs w:val="28"/>
          <w:lang w:eastAsia="ru-RU"/>
        </w:rPr>
        <w:t xml:space="preserve"> нарушении требований статьи 21 Федерального закона от 14.11.2002 №161-ФЗ Комитетом по управлению муниципальным имуществом Гордеевского района не определен порядок отчета руководителя унитарного предприятия  о деятельности предприятия</w:t>
      </w:r>
      <w:r>
        <w:rPr>
          <w:sz w:val="28"/>
          <w:szCs w:val="28"/>
          <w:lang w:eastAsia="ru-RU"/>
        </w:rPr>
        <w:t>.</w:t>
      </w:r>
    </w:p>
    <w:p w:rsidR="00607394" w:rsidRPr="00BD44FD" w:rsidRDefault="00607394" w:rsidP="004C2E3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</w:t>
      </w:r>
      <w:r w:rsidRPr="00BD44FD">
        <w:rPr>
          <w:sz w:val="28"/>
          <w:szCs w:val="28"/>
        </w:rPr>
        <w:t>нформационное письмо и отчет о результатах контрольного мероприяти</w:t>
      </w:r>
      <w:r>
        <w:rPr>
          <w:sz w:val="28"/>
          <w:szCs w:val="28"/>
        </w:rPr>
        <w:t>я было направлено Главе администрации Гордеевского района.</w:t>
      </w:r>
    </w:p>
    <w:p w:rsidR="00A36F1D" w:rsidRDefault="00A36F1D" w:rsidP="004C2E38">
      <w:pPr>
        <w:shd w:val="clear" w:color="auto" w:fill="FFFFFF"/>
        <w:ind w:right="-284" w:firstLine="851"/>
        <w:jc w:val="center"/>
        <w:rPr>
          <w:bCs/>
          <w:i/>
          <w:color w:val="000000"/>
          <w:sz w:val="28"/>
          <w:szCs w:val="28"/>
        </w:rPr>
      </w:pPr>
    </w:p>
    <w:p w:rsidR="00253FA8" w:rsidRPr="00A36F1D" w:rsidRDefault="00253FA8" w:rsidP="004C2E38">
      <w:pPr>
        <w:shd w:val="clear" w:color="auto" w:fill="FFFFFF"/>
        <w:ind w:right="-284" w:firstLine="851"/>
        <w:jc w:val="center"/>
        <w:rPr>
          <w:bCs/>
          <w:i/>
          <w:color w:val="000000"/>
          <w:sz w:val="28"/>
          <w:szCs w:val="28"/>
        </w:rPr>
      </w:pPr>
      <w:r w:rsidRPr="00A36F1D">
        <w:rPr>
          <w:bCs/>
          <w:i/>
          <w:color w:val="000000"/>
          <w:sz w:val="28"/>
          <w:szCs w:val="28"/>
        </w:rPr>
        <w:t>Контрольное мероприятие «Проверка правомерности и эффективности управления и распоряжения земельными участками сельскохозяйственного назначения, находящихся в муниципальной собственности сельских поселений Гордеевского района за 2021 год и январь-август 2022 года (6 поселений)</w:t>
      </w:r>
    </w:p>
    <w:p w:rsidR="00253FA8" w:rsidRDefault="00253FA8" w:rsidP="004C2E38">
      <w:pPr>
        <w:shd w:val="clear" w:color="auto" w:fill="FFFFFF"/>
        <w:ind w:firstLine="709"/>
        <w:jc w:val="both"/>
        <w:rPr>
          <w:sz w:val="28"/>
          <w:szCs w:val="28"/>
        </w:rPr>
      </w:pPr>
      <w:r w:rsidRPr="00A21142">
        <w:rPr>
          <w:sz w:val="28"/>
          <w:szCs w:val="28"/>
        </w:rPr>
        <w:t>Контрольное мероприятие проведено в соответствии с пунктом 2.1.</w:t>
      </w:r>
      <w:r>
        <w:rPr>
          <w:sz w:val="28"/>
          <w:szCs w:val="28"/>
        </w:rPr>
        <w:t>3</w:t>
      </w:r>
      <w:r w:rsidRPr="00A21142">
        <w:rPr>
          <w:sz w:val="28"/>
          <w:szCs w:val="28"/>
        </w:rPr>
        <w:t xml:space="preserve"> плана работы Контрольно-счетной палаты </w:t>
      </w:r>
      <w:r>
        <w:rPr>
          <w:sz w:val="28"/>
          <w:szCs w:val="28"/>
        </w:rPr>
        <w:t>Гордеевского района</w:t>
      </w:r>
      <w:r w:rsidRPr="00A21142">
        <w:rPr>
          <w:sz w:val="28"/>
          <w:szCs w:val="28"/>
        </w:rPr>
        <w:t xml:space="preserve"> на 2022 год. </w:t>
      </w:r>
    </w:p>
    <w:p w:rsidR="00253FA8" w:rsidRDefault="00253FA8" w:rsidP="004C2E38">
      <w:pPr>
        <w:shd w:val="clear" w:color="auto" w:fill="FFFFFF"/>
        <w:ind w:firstLine="709"/>
        <w:jc w:val="both"/>
        <w:rPr>
          <w:sz w:val="28"/>
          <w:szCs w:val="28"/>
        </w:rPr>
      </w:pPr>
      <w:r w:rsidRPr="00A21142">
        <w:rPr>
          <w:sz w:val="28"/>
          <w:szCs w:val="28"/>
        </w:rPr>
        <w:t xml:space="preserve">Период проведения: </w:t>
      </w:r>
      <w:r>
        <w:rPr>
          <w:sz w:val="28"/>
          <w:szCs w:val="28"/>
        </w:rPr>
        <w:t>сентябрь - октябрь</w:t>
      </w:r>
      <w:r w:rsidRPr="00A21142">
        <w:rPr>
          <w:sz w:val="28"/>
          <w:szCs w:val="28"/>
        </w:rPr>
        <w:t xml:space="preserve"> 2022 года.</w:t>
      </w:r>
    </w:p>
    <w:p w:rsidR="00253FA8" w:rsidRDefault="00253FA8" w:rsidP="004C2E38">
      <w:pPr>
        <w:shd w:val="clear" w:color="auto" w:fill="FFFFFF"/>
        <w:ind w:firstLine="709"/>
        <w:jc w:val="both"/>
        <w:rPr>
          <w:sz w:val="28"/>
          <w:szCs w:val="28"/>
        </w:rPr>
      </w:pPr>
      <w:r w:rsidRPr="00A21142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A21142">
        <w:rPr>
          <w:sz w:val="28"/>
          <w:szCs w:val="28"/>
        </w:rPr>
        <w:t xml:space="preserve"> контрольного мероприятия:</w:t>
      </w:r>
      <w:r>
        <w:rPr>
          <w:sz w:val="28"/>
          <w:szCs w:val="28"/>
        </w:rPr>
        <w:t xml:space="preserve"> сельские администрации 6 сельских поселений, расположенных на территории Гордеевского района. </w:t>
      </w:r>
    </w:p>
    <w:p w:rsidR="00253FA8" w:rsidRDefault="00253FA8" w:rsidP="004C2E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2021г., январь-август 2022г.</w:t>
      </w:r>
    </w:p>
    <w:p w:rsidR="00253FA8" w:rsidRDefault="00253FA8" w:rsidP="004C2E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были проверены 13 договоров аренды земельных участков.</w:t>
      </w:r>
    </w:p>
    <w:p w:rsidR="00253FA8" w:rsidRDefault="00253FA8" w:rsidP="004C2E3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Выявлены нарушения по не принятию мер сельскими администрациями по взиманию просроченной задолженности по арендной плате, по не своевременной регистрации сделок о продлении договоров аренды земельных участков в Федеральной службе государственной регистрации, кадастра и картографии.</w:t>
      </w:r>
    </w:p>
    <w:p w:rsidR="00253FA8" w:rsidRPr="00BD44FD" w:rsidRDefault="00253FA8" w:rsidP="004C2E3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</w:t>
      </w:r>
      <w:r w:rsidRPr="00BD44FD">
        <w:rPr>
          <w:sz w:val="28"/>
          <w:szCs w:val="28"/>
        </w:rPr>
        <w:t>нформационное письмо и отчет о результатах контрольного мероприяти</w:t>
      </w:r>
      <w:r>
        <w:rPr>
          <w:sz w:val="28"/>
          <w:szCs w:val="28"/>
        </w:rPr>
        <w:t>я были направлены Главе администрации Гордеевского района.</w:t>
      </w:r>
    </w:p>
    <w:p w:rsidR="00607394" w:rsidRDefault="00607394" w:rsidP="004C2E38">
      <w:pPr>
        <w:pStyle w:val="a8"/>
        <w:spacing w:before="0" w:beforeAutospacing="0" w:after="0" w:afterAutospacing="0"/>
        <w:ind w:firstLine="709"/>
        <w:rPr>
          <w:b/>
          <w:bCs/>
          <w:spacing w:val="15"/>
          <w:sz w:val="28"/>
          <w:szCs w:val="28"/>
        </w:rPr>
      </w:pPr>
    </w:p>
    <w:p w:rsidR="00607394" w:rsidRDefault="00607394" w:rsidP="004C2E38">
      <w:pPr>
        <w:pStyle w:val="a8"/>
        <w:spacing w:before="0" w:beforeAutospacing="0" w:after="0" w:afterAutospacing="0"/>
        <w:rPr>
          <w:b/>
          <w:bCs/>
          <w:spacing w:val="15"/>
          <w:sz w:val="28"/>
          <w:szCs w:val="28"/>
        </w:rPr>
      </w:pPr>
    </w:p>
    <w:p w:rsidR="00781D20" w:rsidRDefault="000C45AB" w:rsidP="004C2E38">
      <w:pPr>
        <w:pStyle w:val="Heading1"/>
        <w:numPr>
          <w:ilvl w:val="0"/>
          <w:numId w:val="3"/>
        </w:numPr>
        <w:tabs>
          <w:tab w:val="left" w:pos="1148"/>
        </w:tabs>
        <w:spacing w:before="125"/>
        <w:ind w:hanging="282"/>
      </w:pPr>
      <w:bookmarkStart w:id="5" w:name="_TOC_250002"/>
      <w:r>
        <w:t>Краткая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экспертно-аналитических</w:t>
      </w:r>
      <w:r>
        <w:rPr>
          <w:spacing w:val="-5"/>
        </w:rPr>
        <w:t xml:space="preserve"> </w:t>
      </w:r>
      <w:bookmarkEnd w:id="5"/>
      <w:r>
        <w:t>мероприятий</w:t>
      </w:r>
    </w:p>
    <w:p w:rsidR="00781D20" w:rsidRDefault="00781D20" w:rsidP="004C2E38">
      <w:pPr>
        <w:pStyle w:val="a3"/>
        <w:spacing w:before="1"/>
        <w:ind w:right="466"/>
      </w:pPr>
    </w:p>
    <w:p w:rsidR="008A5C49" w:rsidRPr="00A36F1D" w:rsidRDefault="008A5C49" w:rsidP="004C2E38">
      <w:pPr>
        <w:ind w:firstLine="709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Экспертно-аналитическое мероприятие</w:t>
      </w:r>
    </w:p>
    <w:p w:rsidR="008A5C49" w:rsidRPr="00A36F1D" w:rsidRDefault="008A5C49" w:rsidP="004C2E38">
      <w:pPr>
        <w:ind w:firstLine="709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 xml:space="preserve"> «Экспертиза и подготовка заключений на отчеты об исполнении бюджетов сельских поселений Гордеевского муниципального района за 1 квартал 2022 года» (7 поселений)</w:t>
      </w:r>
      <w:r w:rsidR="00866BBD" w:rsidRPr="00A36F1D">
        <w:rPr>
          <w:i/>
          <w:sz w:val="28"/>
          <w:szCs w:val="28"/>
        </w:rPr>
        <w:t>»</w:t>
      </w:r>
    </w:p>
    <w:p w:rsidR="008A5C49" w:rsidRDefault="008A5C49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 Экспертно-аналитическое мероприятие проведено в соответствии с пунктом </w:t>
      </w:r>
      <w:r>
        <w:rPr>
          <w:sz w:val="28"/>
          <w:szCs w:val="28"/>
        </w:rPr>
        <w:t>1.2.3</w:t>
      </w:r>
      <w:r w:rsidRPr="00D379E9">
        <w:rPr>
          <w:sz w:val="28"/>
          <w:szCs w:val="28"/>
        </w:rPr>
        <w:t xml:space="preserve"> плана работы Контрольно-счетной палаты </w:t>
      </w:r>
      <w:r>
        <w:rPr>
          <w:sz w:val="28"/>
          <w:szCs w:val="28"/>
        </w:rPr>
        <w:t>Гордеевского района</w:t>
      </w:r>
      <w:r w:rsidRPr="00D379E9">
        <w:rPr>
          <w:sz w:val="28"/>
          <w:szCs w:val="28"/>
        </w:rPr>
        <w:t xml:space="preserve"> на 2022 год. </w:t>
      </w:r>
    </w:p>
    <w:p w:rsidR="008A5C49" w:rsidRDefault="008A5C49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Период проведения: </w:t>
      </w:r>
      <w:r>
        <w:rPr>
          <w:sz w:val="28"/>
          <w:szCs w:val="28"/>
        </w:rPr>
        <w:t>апрель</w:t>
      </w:r>
      <w:r w:rsidRPr="00D379E9">
        <w:rPr>
          <w:sz w:val="28"/>
          <w:szCs w:val="28"/>
        </w:rPr>
        <w:t xml:space="preserve"> 2022 года.</w:t>
      </w:r>
    </w:p>
    <w:p w:rsidR="008A5C49" w:rsidRDefault="008A5C49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По результатам экспертно-аналитического мероприятия установлено следующее. </w:t>
      </w:r>
    </w:p>
    <w:p w:rsidR="008A5C49" w:rsidRDefault="008A5C49" w:rsidP="004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и подготовка заключений на отчеты об исполнении</w:t>
      </w:r>
      <w:r w:rsidRPr="00AB70C8">
        <w:rPr>
          <w:b/>
          <w:sz w:val="28"/>
          <w:szCs w:val="28"/>
        </w:rPr>
        <w:t xml:space="preserve"> </w:t>
      </w:r>
      <w:r w:rsidRPr="00AB70C8">
        <w:rPr>
          <w:sz w:val="28"/>
          <w:szCs w:val="28"/>
        </w:rPr>
        <w:t>бюджетов сельских поселений</w:t>
      </w:r>
      <w:r>
        <w:rPr>
          <w:sz w:val="28"/>
          <w:szCs w:val="28"/>
        </w:rPr>
        <w:t xml:space="preserve"> проведена на основании заключенных соглашений о передачи полномочий по внешнему муниципальному контролю. </w:t>
      </w:r>
    </w:p>
    <w:p w:rsidR="008A5C49" w:rsidRDefault="008A5C49" w:rsidP="004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79E9">
        <w:rPr>
          <w:sz w:val="28"/>
          <w:szCs w:val="28"/>
        </w:rPr>
        <w:t xml:space="preserve">нешней проверке Контрольно-счетной палатой </w:t>
      </w:r>
      <w:r>
        <w:rPr>
          <w:sz w:val="28"/>
          <w:szCs w:val="28"/>
        </w:rPr>
        <w:t>Гордеевского района</w:t>
      </w:r>
      <w:r w:rsidRPr="00D379E9">
        <w:rPr>
          <w:sz w:val="28"/>
          <w:szCs w:val="28"/>
        </w:rPr>
        <w:t xml:space="preserve"> подлежали отчет</w:t>
      </w:r>
      <w:r>
        <w:rPr>
          <w:sz w:val="28"/>
          <w:szCs w:val="28"/>
        </w:rPr>
        <w:t>ы</w:t>
      </w:r>
      <w:r w:rsidRPr="00D379E9">
        <w:rPr>
          <w:sz w:val="28"/>
          <w:szCs w:val="28"/>
        </w:rPr>
        <w:t xml:space="preserve"> об исполнении бюджетов </w:t>
      </w:r>
      <w:r>
        <w:rPr>
          <w:sz w:val="28"/>
          <w:szCs w:val="28"/>
        </w:rPr>
        <w:t xml:space="preserve">за 1 квартал 2022 года </w:t>
      </w:r>
      <w:r w:rsidRPr="00D379E9">
        <w:rPr>
          <w:sz w:val="28"/>
          <w:szCs w:val="28"/>
        </w:rPr>
        <w:t>муниципальных обра</w:t>
      </w:r>
      <w:r>
        <w:rPr>
          <w:sz w:val="28"/>
          <w:szCs w:val="28"/>
        </w:rPr>
        <w:t xml:space="preserve">зований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Гордеевское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Мирнинское сельское поселение Гордеевского муниципального района», </w:t>
      </w:r>
      <w:r w:rsidRPr="00D379E9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Петровобудское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Творишинское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Рудневоробьевское сельское поселение Гордеевского муниципального района», «Глинновское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>Уношевское сельское поселение Гордеевского муниципального района».</w:t>
      </w:r>
    </w:p>
    <w:p w:rsidR="008A5C49" w:rsidRDefault="008A5C49" w:rsidP="004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 w:rsidRPr="00D37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сельскими поселениями </w:t>
      </w:r>
      <w:r w:rsidRPr="00D379E9">
        <w:rPr>
          <w:sz w:val="28"/>
          <w:szCs w:val="28"/>
        </w:rPr>
        <w:t xml:space="preserve">к внешней проверке </w:t>
      </w:r>
      <w:r>
        <w:rPr>
          <w:sz w:val="28"/>
          <w:szCs w:val="28"/>
        </w:rPr>
        <w:t xml:space="preserve">отчеты об исполнении </w:t>
      </w:r>
      <w:r w:rsidRPr="00D379E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 за 1 квартал 2022 года в полной мере соответствуют требованиям Бюджетного кодекса</w:t>
      </w:r>
      <w:r w:rsidRPr="00D379E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8A5C49" w:rsidRDefault="008A5C49" w:rsidP="004C2E38">
      <w:pPr>
        <w:pStyle w:val="a3"/>
        <w:spacing w:before="1"/>
        <w:ind w:left="0" w:right="466" w:firstLine="0"/>
      </w:pPr>
    </w:p>
    <w:p w:rsidR="00866BBD" w:rsidRPr="00A36F1D" w:rsidRDefault="00866BBD" w:rsidP="004C2E38">
      <w:pPr>
        <w:ind w:firstLine="709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Экспертно-аналитическое мероприятие</w:t>
      </w:r>
    </w:p>
    <w:p w:rsidR="00F670B3" w:rsidRPr="00A36F1D" w:rsidRDefault="00866BBD" w:rsidP="004C2E38">
      <w:pPr>
        <w:ind w:firstLine="709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 xml:space="preserve"> </w:t>
      </w:r>
      <w:r w:rsidR="00F670B3" w:rsidRPr="00A36F1D">
        <w:rPr>
          <w:i/>
          <w:sz w:val="28"/>
          <w:szCs w:val="28"/>
        </w:rPr>
        <w:t>«Экспертиза и подготовка заключений на отчеты об исполнении бюджетов сельских поселений Гордеевского муниципального района за 1 полугодие 2022 года» (7 поселений)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 Экспертно-аналитическое мероприятие проведено в соответствии с пунктом </w:t>
      </w:r>
      <w:r>
        <w:rPr>
          <w:sz w:val="28"/>
          <w:szCs w:val="28"/>
        </w:rPr>
        <w:t>1.2.5</w:t>
      </w:r>
      <w:r w:rsidRPr="00D379E9">
        <w:rPr>
          <w:sz w:val="28"/>
          <w:szCs w:val="28"/>
        </w:rPr>
        <w:t xml:space="preserve"> плана работы Контрольно-счетной палаты </w:t>
      </w:r>
      <w:r>
        <w:rPr>
          <w:sz w:val="28"/>
          <w:szCs w:val="28"/>
        </w:rPr>
        <w:t>Гордеевского района</w:t>
      </w:r>
      <w:r w:rsidRPr="00D379E9">
        <w:rPr>
          <w:sz w:val="28"/>
          <w:szCs w:val="28"/>
        </w:rPr>
        <w:t xml:space="preserve"> на 2022 год. 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Период проведения: </w:t>
      </w:r>
      <w:r>
        <w:rPr>
          <w:sz w:val="28"/>
          <w:szCs w:val="28"/>
        </w:rPr>
        <w:t>июль</w:t>
      </w:r>
      <w:r w:rsidRPr="00D379E9">
        <w:rPr>
          <w:sz w:val="28"/>
          <w:szCs w:val="28"/>
        </w:rPr>
        <w:t xml:space="preserve"> 2022 года.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 По результатам экспертно-аналитического мероприятия установлено следующее. 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и подготовка заключений на отчеты об исполнении</w:t>
      </w:r>
      <w:r w:rsidRPr="00AB70C8">
        <w:rPr>
          <w:b/>
          <w:sz w:val="28"/>
          <w:szCs w:val="28"/>
        </w:rPr>
        <w:t xml:space="preserve"> </w:t>
      </w:r>
      <w:r w:rsidRPr="00AB70C8">
        <w:rPr>
          <w:sz w:val="28"/>
          <w:szCs w:val="28"/>
        </w:rPr>
        <w:t>бюджетов сельских поселений</w:t>
      </w:r>
      <w:r>
        <w:rPr>
          <w:sz w:val="28"/>
          <w:szCs w:val="28"/>
        </w:rPr>
        <w:t xml:space="preserve"> проведена на основании заключенных соглашений о передачи полномочий по внешнему муниципальному контролю. 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79E9">
        <w:rPr>
          <w:sz w:val="28"/>
          <w:szCs w:val="28"/>
        </w:rPr>
        <w:t xml:space="preserve">нешней проверке Контрольно-счетной палатой </w:t>
      </w:r>
      <w:r>
        <w:rPr>
          <w:sz w:val="28"/>
          <w:szCs w:val="28"/>
        </w:rPr>
        <w:t>Гордеевского района</w:t>
      </w:r>
      <w:r w:rsidRPr="00D379E9">
        <w:rPr>
          <w:sz w:val="28"/>
          <w:szCs w:val="28"/>
        </w:rPr>
        <w:t xml:space="preserve"> подлежали отчет</w:t>
      </w:r>
      <w:r>
        <w:rPr>
          <w:sz w:val="28"/>
          <w:szCs w:val="28"/>
        </w:rPr>
        <w:t>ы</w:t>
      </w:r>
      <w:r w:rsidRPr="00D379E9">
        <w:rPr>
          <w:sz w:val="28"/>
          <w:szCs w:val="28"/>
        </w:rPr>
        <w:t xml:space="preserve"> об исполнении бюджетов </w:t>
      </w:r>
      <w:r>
        <w:rPr>
          <w:sz w:val="28"/>
          <w:szCs w:val="28"/>
        </w:rPr>
        <w:t xml:space="preserve">за 1 полугодие 2022 года </w:t>
      </w:r>
      <w:r w:rsidRPr="00D379E9">
        <w:rPr>
          <w:sz w:val="28"/>
          <w:szCs w:val="28"/>
        </w:rPr>
        <w:t>муниципальных обра</w:t>
      </w:r>
      <w:r>
        <w:rPr>
          <w:sz w:val="28"/>
          <w:szCs w:val="28"/>
        </w:rPr>
        <w:t xml:space="preserve">зований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Гордеевское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Мирнинское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Петровобудское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Творишинское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Рудневоробьевское сельское поселение Гордеевского муниципального района», «Глинновское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>Уношевское сельское поселение Гордеевского муниципального района».</w:t>
      </w:r>
    </w:p>
    <w:p w:rsidR="00781D20" w:rsidRDefault="00F670B3" w:rsidP="004C2E38">
      <w:pPr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 w:rsidRPr="00D37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сельскими поселениями </w:t>
      </w:r>
      <w:r w:rsidRPr="00D379E9">
        <w:rPr>
          <w:sz w:val="28"/>
          <w:szCs w:val="28"/>
        </w:rPr>
        <w:t xml:space="preserve">к внешней проверке </w:t>
      </w:r>
      <w:r>
        <w:rPr>
          <w:sz w:val="28"/>
          <w:szCs w:val="28"/>
        </w:rPr>
        <w:t xml:space="preserve">отчеты об исполнении </w:t>
      </w:r>
      <w:r w:rsidRPr="00D379E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 за 1 полугодие 2022 года в полной мере соответствуют требованиям Бюджетного кодекса</w:t>
      </w:r>
      <w:r w:rsidRPr="00D379E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F670B3" w:rsidRDefault="00F670B3" w:rsidP="004C2E38">
      <w:pPr>
        <w:rPr>
          <w:sz w:val="28"/>
          <w:szCs w:val="28"/>
        </w:rPr>
      </w:pPr>
    </w:p>
    <w:p w:rsidR="00866BBD" w:rsidRPr="00A36F1D" w:rsidRDefault="00866BBD" w:rsidP="004C2E38">
      <w:pPr>
        <w:ind w:firstLine="709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Экспертно-аналитическое мероприятие</w:t>
      </w:r>
    </w:p>
    <w:p w:rsidR="00F670B3" w:rsidRPr="00A36F1D" w:rsidRDefault="00F670B3" w:rsidP="004C2E38">
      <w:pPr>
        <w:ind w:firstLine="709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«Экспертиза и подготовка заключений на отчеты об исполнении бюджетов сельских поселений Гордеевского муниципального района за 9 месяцев 2022 года» (7 поселений)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 Экспертно-аналитическое мероприятие проведено в соответствии с пунктом </w:t>
      </w:r>
      <w:r>
        <w:rPr>
          <w:sz w:val="28"/>
          <w:szCs w:val="28"/>
        </w:rPr>
        <w:t>1.2.6</w:t>
      </w:r>
      <w:r w:rsidRPr="00D379E9">
        <w:rPr>
          <w:sz w:val="28"/>
          <w:szCs w:val="28"/>
        </w:rPr>
        <w:t xml:space="preserve"> плана работы Контрольно-счетной палаты </w:t>
      </w:r>
      <w:r>
        <w:rPr>
          <w:sz w:val="28"/>
          <w:szCs w:val="28"/>
        </w:rPr>
        <w:t>Гордеевского района</w:t>
      </w:r>
      <w:r w:rsidRPr="00D379E9">
        <w:rPr>
          <w:sz w:val="28"/>
          <w:szCs w:val="28"/>
        </w:rPr>
        <w:t xml:space="preserve"> на 2022 год. 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Период проведения: </w:t>
      </w:r>
      <w:r>
        <w:rPr>
          <w:sz w:val="28"/>
          <w:szCs w:val="28"/>
        </w:rPr>
        <w:t>октябрь</w:t>
      </w:r>
      <w:r w:rsidRPr="00D379E9">
        <w:rPr>
          <w:sz w:val="28"/>
          <w:szCs w:val="28"/>
        </w:rPr>
        <w:t xml:space="preserve"> 2022 года.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 По результатам экспертно-аналитического мероприятия установлено следующее. 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и подготовка заключений на отчеты об исполнении</w:t>
      </w:r>
      <w:r w:rsidRPr="00AB70C8">
        <w:rPr>
          <w:b/>
          <w:sz w:val="28"/>
          <w:szCs w:val="28"/>
        </w:rPr>
        <w:t xml:space="preserve"> </w:t>
      </w:r>
      <w:r w:rsidRPr="00AB70C8">
        <w:rPr>
          <w:sz w:val="28"/>
          <w:szCs w:val="28"/>
        </w:rPr>
        <w:t>бюджетов сельских поселений</w:t>
      </w:r>
      <w:r>
        <w:rPr>
          <w:sz w:val="28"/>
          <w:szCs w:val="28"/>
        </w:rPr>
        <w:t xml:space="preserve"> проведена на основании заключенных соглашений о передачи полномочий по внешнему муниципальному контролю. 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79E9">
        <w:rPr>
          <w:sz w:val="28"/>
          <w:szCs w:val="28"/>
        </w:rPr>
        <w:t xml:space="preserve">нешней проверке Контрольно-счетной палатой </w:t>
      </w:r>
      <w:r>
        <w:rPr>
          <w:sz w:val="28"/>
          <w:szCs w:val="28"/>
        </w:rPr>
        <w:t>Гордеевского района</w:t>
      </w:r>
      <w:r w:rsidRPr="00D379E9">
        <w:rPr>
          <w:sz w:val="28"/>
          <w:szCs w:val="28"/>
        </w:rPr>
        <w:t xml:space="preserve"> </w:t>
      </w:r>
      <w:r w:rsidRPr="00D379E9">
        <w:rPr>
          <w:sz w:val="28"/>
          <w:szCs w:val="28"/>
        </w:rPr>
        <w:lastRenderedPageBreak/>
        <w:t>подлежали отчет</w:t>
      </w:r>
      <w:r>
        <w:rPr>
          <w:sz w:val="28"/>
          <w:szCs w:val="28"/>
        </w:rPr>
        <w:t>ы</w:t>
      </w:r>
      <w:r w:rsidRPr="00D379E9">
        <w:rPr>
          <w:sz w:val="28"/>
          <w:szCs w:val="28"/>
        </w:rPr>
        <w:t xml:space="preserve"> об исполнении бюджетов </w:t>
      </w:r>
      <w:r>
        <w:rPr>
          <w:sz w:val="28"/>
          <w:szCs w:val="28"/>
        </w:rPr>
        <w:t xml:space="preserve">за 9 месяцев 2022 года </w:t>
      </w:r>
      <w:r w:rsidRPr="00D379E9">
        <w:rPr>
          <w:sz w:val="28"/>
          <w:szCs w:val="28"/>
        </w:rPr>
        <w:t>муниципальных обра</w:t>
      </w:r>
      <w:r>
        <w:rPr>
          <w:sz w:val="28"/>
          <w:szCs w:val="28"/>
        </w:rPr>
        <w:t xml:space="preserve">зований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Гордеевское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Мирнинское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Петровобудское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Творишинское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Рудневоробьевское сельское поселение Гордеевского муниципального района», «Глинновское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>Уношевское сельское поселение Гордеевского муниципального района».</w:t>
      </w:r>
    </w:p>
    <w:p w:rsidR="00F670B3" w:rsidRDefault="00F670B3" w:rsidP="004C2E38">
      <w:pPr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 w:rsidRPr="00D37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сельскими поселениями </w:t>
      </w:r>
      <w:r w:rsidRPr="00D379E9">
        <w:rPr>
          <w:sz w:val="28"/>
          <w:szCs w:val="28"/>
        </w:rPr>
        <w:t xml:space="preserve">к внешней проверке </w:t>
      </w:r>
      <w:r>
        <w:rPr>
          <w:sz w:val="28"/>
          <w:szCs w:val="28"/>
        </w:rPr>
        <w:t xml:space="preserve">отчеты об исполнении </w:t>
      </w:r>
      <w:r w:rsidRPr="00D379E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 за 9 меясяцев 2022 года в полной мере соответствуют требованиям Бюджетного кодекса</w:t>
      </w:r>
      <w:r w:rsidRPr="00D379E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</w:p>
    <w:p w:rsidR="00F670B3" w:rsidRDefault="00F670B3" w:rsidP="004C2E38">
      <w:pPr>
        <w:rPr>
          <w:sz w:val="28"/>
          <w:szCs w:val="28"/>
        </w:rPr>
      </w:pPr>
    </w:p>
    <w:p w:rsidR="00866BBD" w:rsidRPr="00A36F1D" w:rsidRDefault="00866BBD" w:rsidP="004C2E38">
      <w:pPr>
        <w:ind w:firstLine="709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Экспертно-аналитическое мероприятие</w:t>
      </w:r>
    </w:p>
    <w:p w:rsidR="00F670B3" w:rsidRPr="00A36F1D" w:rsidRDefault="00F670B3" w:rsidP="004C2E38">
      <w:pPr>
        <w:ind w:firstLine="709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«Экспертиза и подготовка заключений на отчеты об исполнении бюджетов сельских поселений Гордеевского муниципального района за 2021 год» (7 поселений)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 Экспертно-аналитическое мероприятие проведено в соответствии с пунктом </w:t>
      </w:r>
      <w:r>
        <w:rPr>
          <w:sz w:val="28"/>
          <w:szCs w:val="28"/>
        </w:rPr>
        <w:t>1.3.2</w:t>
      </w:r>
      <w:r w:rsidRPr="00D379E9">
        <w:rPr>
          <w:sz w:val="28"/>
          <w:szCs w:val="28"/>
        </w:rPr>
        <w:t xml:space="preserve"> плана работы Контрольно-счетной палаты </w:t>
      </w:r>
      <w:r>
        <w:rPr>
          <w:sz w:val="28"/>
          <w:szCs w:val="28"/>
        </w:rPr>
        <w:t>Гордеевского района</w:t>
      </w:r>
      <w:r w:rsidRPr="00D379E9">
        <w:rPr>
          <w:sz w:val="28"/>
          <w:szCs w:val="28"/>
        </w:rPr>
        <w:t xml:space="preserve"> на 2022 год. 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Период проведения: </w:t>
      </w:r>
      <w:r>
        <w:rPr>
          <w:sz w:val="28"/>
          <w:szCs w:val="28"/>
        </w:rPr>
        <w:t>март</w:t>
      </w:r>
      <w:r w:rsidRPr="00D379E9">
        <w:rPr>
          <w:sz w:val="28"/>
          <w:szCs w:val="28"/>
        </w:rPr>
        <w:t xml:space="preserve"> 2022 года.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 По результатам экспертно-аналитического мероприятия установлено следующее. 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264,4</w:t>
      </w:r>
      <w:r w:rsidRPr="00D379E9">
        <w:rPr>
          <w:sz w:val="28"/>
          <w:szCs w:val="28"/>
        </w:rPr>
        <w:t xml:space="preserve"> Бюджетного кодекса Российской Федерации внешней проверке Контрольно-счетной палатой </w:t>
      </w:r>
      <w:r>
        <w:rPr>
          <w:sz w:val="28"/>
          <w:szCs w:val="28"/>
        </w:rPr>
        <w:t>Гордеевского района</w:t>
      </w:r>
      <w:r w:rsidRPr="00D379E9">
        <w:rPr>
          <w:sz w:val="28"/>
          <w:szCs w:val="28"/>
        </w:rPr>
        <w:t xml:space="preserve"> подлежали годовы</w:t>
      </w:r>
      <w:r>
        <w:rPr>
          <w:sz w:val="28"/>
          <w:szCs w:val="28"/>
        </w:rPr>
        <w:t>е</w:t>
      </w:r>
      <w:r w:rsidRPr="00D379E9">
        <w:rPr>
          <w:sz w:val="28"/>
          <w:szCs w:val="28"/>
        </w:rPr>
        <w:t xml:space="preserve"> отчет</w:t>
      </w:r>
      <w:r>
        <w:rPr>
          <w:sz w:val="28"/>
          <w:szCs w:val="28"/>
        </w:rPr>
        <w:t>ы</w:t>
      </w:r>
      <w:r w:rsidRPr="00D379E9">
        <w:rPr>
          <w:sz w:val="28"/>
          <w:szCs w:val="28"/>
        </w:rPr>
        <w:t xml:space="preserve"> об исполнении бюджетов муниципальных обра</w:t>
      </w:r>
      <w:r>
        <w:rPr>
          <w:sz w:val="28"/>
          <w:szCs w:val="28"/>
        </w:rPr>
        <w:t xml:space="preserve">зований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Гордеевское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Мирнинское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Петровобудское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Творишинское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Рудневоробьевское сельское поселение Гордеевского муниципального района», «Глинновское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>Уношевское сельское поселение Гордеевского муниципального района».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 w:rsidRPr="00D379E9">
        <w:rPr>
          <w:sz w:val="28"/>
          <w:szCs w:val="28"/>
        </w:rPr>
        <w:t xml:space="preserve"> к внешней проверке </w:t>
      </w:r>
      <w:r>
        <w:rPr>
          <w:sz w:val="28"/>
          <w:szCs w:val="28"/>
        </w:rPr>
        <w:t xml:space="preserve">отчеты об исполнении </w:t>
      </w:r>
      <w:r w:rsidRPr="00D379E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 сельских поселений в полной мере соответствуют требованиям Бюджетного кодекса</w:t>
      </w:r>
      <w:r w:rsidRPr="00D379E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379E9">
        <w:rPr>
          <w:sz w:val="28"/>
          <w:szCs w:val="28"/>
        </w:rPr>
        <w:t>тмечены отдельные недостатки при заполнении Пояснительн</w:t>
      </w:r>
      <w:r>
        <w:rPr>
          <w:sz w:val="28"/>
          <w:szCs w:val="28"/>
        </w:rPr>
        <w:t>ых записок</w:t>
      </w:r>
      <w:r w:rsidRPr="00D379E9">
        <w:rPr>
          <w:sz w:val="28"/>
          <w:szCs w:val="28"/>
        </w:rPr>
        <w:t xml:space="preserve"> к Балансу (ф. 0503760). 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79E9">
        <w:rPr>
          <w:sz w:val="28"/>
          <w:szCs w:val="28"/>
        </w:rPr>
        <w:t xml:space="preserve">деланы замечания по заполнению отдельных форм бюджетной отчетности. 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Главам администраций муниципальных образований направлены информационные письма с предложениями о недопущении впредь аналогичных нарушений и недостатков. </w:t>
      </w:r>
    </w:p>
    <w:p w:rsidR="00F670B3" w:rsidRDefault="00F670B3" w:rsidP="004C2E38"/>
    <w:p w:rsidR="004C2E38" w:rsidRPr="00A36F1D" w:rsidRDefault="00866BBD" w:rsidP="004C2E38">
      <w:pPr>
        <w:ind w:firstLine="709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Экспертно-аналитическое мероприятие</w:t>
      </w:r>
    </w:p>
    <w:p w:rsidR="00F670B3" w:rsidRPr="00A36F1D" w:rsidRDefault="00866BBD" w:rsidP="004C2E38">
      <w:pPr>
        <w:ind w:firstLine="709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 xml:space="preserve"> </w:t>
      </w:r>
      <w:r w:rsidR="00F670B3" w:rsidRPr="00A36F1D">
        <w:rPr>
          <w:i/>
          <w:sz w:val="28"/>
          <w:szCs w:val="28"/>
        </w:rPr>
        <w:t>«Экспертиза и подготовка заключений на проекты решений о бюджете сельских поселений Гордеевского района на 2023 год и на плановый период 2024-2025 годов» (7 поселений)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 Экспертно-аналитическое мероприятие проведено в соответствии с пунктом </w:t>
      </w:r>
      <w:r>
        <w:rPr>
          <w:sz w:val="28"/>
          <w:szCs w:val="28"/>
        </w:rPr>
        <w:t>1.1.2</w:t>
      </w:r>
      <w:r w:rsidRPr="00D379E9">
        <w:rPr>
          <w:sz w:val="28"/>
          <w:szCs w:val="28"/>
        </w:rPr>
        <w:t xml:space="preserve"> плана работы Контрольно-счетной палаты </w:t>
      </w:r>
      <w:r>
        <w:rPr>
          <w:sz w:val="28"/>
          <w:szCs w:val="28"/>
        </w:rPr>
        <w:t>Гордеевского района</w:t>
      </w:r>
      <w:r w:rsidRPr="00D379E9">
        <w:rPr>
          <w:sz w:val="28"/>
          <w:szCs w:val="28"/>
        </w:rPr>
        <w:t xml:space="preserve"> на 2022 год. 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Период проведения: </w:t>
      </w:r>
      <w:r>
        <w:rPr>
          <w:sz w:val="28"/>
          <w:szCs w:val="28"/>
        </w:rPr>
        <w:t>ноябрь</w:t>
      </w:r>
      <w:r w:rsidRPr="00D379E9">
        <w:rPr>
          <w:sz w:val="28"/>
          <w:szCs w:val="28"/>
        </w:rPr>
        <w:t xml:space="preserve"> 2022 года.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Контрольно-счетной палатой </w:t>
      </w:r>
      <w:r>
        <w:rPr>
          <w:sz w:val="28"/>
          <w:szCs w:val="28"/>
        </w:rPr>
        <w:t>Гордеевского района</w:t>
      </w:r>
      <w:r w:rsidRPr="00D37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подготовлены заключения </w:t>
      </w:r>
      <w:r>
        <w:rPr>
          <w:sz w:val="28"/>
          <w:szCs w:val="28"/>
        </w:rPr>
        <w:lastRenderedPageBreak/>
        <w:t xml:space="preserve">на проекты решений о бюджете </w:t>
      </w:r>
      <w:r w:rsidRPr="00D379E9">
        <w:rPr>
          <w:sz w:val="28"/>
          <w:szCs w:val="28"/>
        </w:rPr>
        <w:t>муниципальных обра</w:t>
      </w:r>
      <w:r>
        <w:rPr>
          <w:sz w:val="28"/>
          <w:szCs w:val="28"/>
        </w:rPr>
        <w:t xml:space="preserve">зований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Гордеевское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Мирнинское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Петровобудское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Творишинское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 xml:space="preserve">Рудневоробьевское сельское поселение Гордеевского муниципального района», «Глинновское сельское поселение Гордеевского муниципального района», </w:t>
      </w:r>
      <w:r w:rsidRPr="00D379E9">
        <w:rPr>
          <w:sz w:val="28"/>
          <w:szCs w:val="28"/>
        </w:rPr>
        <w:t>«</w:t>
      </w:r>
      <w:r>
        <w:rPr>
          <w:sz w:val="28"/>
          <w:szCs w:val="28"/>
        </w:rPr>
        <w:t>Уношевское сельское поселение Гордеевского муниципального района».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 w:rsidRPr="00D379E9">
        <w:rPr>
          <w:sz w:val="28"/>
          <w:szCs w:val="28"/>
        </w:rPr>
        <w:t xml:space="preserve"> </w:t>
      </w:r>
      <w:r>
        <w:rPr>
          <w:sz w:val="28"/>
          <w:szCs w:val="28"/>
        </w:rPr>
        <w:t>на экспертизу проекты решений о бюджете сельских поселений в полной мере соответствуют требованиям Бюджетного кодекса</w:t>
      </w:r>
      <w:r w:rsidRPr="00D379E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379E9">
        <w:rPr>
          <w:sz w:val="28"/>
          <w:szCs w:val="28"/>
        </w:rPr>
        <w:t>тмечены отдельные недостатки</w:t>
      </w:r>
      <w:r>
        <w:rPr>
          <w:sz w:val="28"/>
          <w:szCs w:val="28"/>
        </w:rPr>
        <w:t>: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нарушении требований ст.184.2 Бюджетного кодекса РФ сельскими поселениями не предоставлены одновременно с проектами бюджета прогнозы социально-экономического развития муниципальных образований.</w:t>
      </w:r>
      <w:r w:rsidRPr="00D379E9">
        <w:rPr>
          <w:sz w:val="28"/>
          <w:szCs w:val="28"/>
        </w:rPr>
        <w:t xml:space="preserve"> </w:t>
      </w:r>
    </w:p>
    <w:p w:rsidR="00F670B3" w:rsidRDefault="00F670B3" w:rsidP="004C2E38">
      <w:pPr>
        <w:ind w:firstLine="709"/>
        <w:jc w:val="both"/>
        <w:rPr>
          <w:sz w:val="28"/>
          <w:szCs w:val="28"/>
        </w:rPr>
      </w:pPr>
      <w:r w:rsidRPr="00D379E9">
        <w:rPr>
          <w:sz w:val="28"/>
          <w:szCs w:val="28"/>
        </w:rPr>
        <w:t xml:space="preserve">Главам администраций муниципальных образований направлены информационные письма с предложениями о недопущении впредь аналогичных нарушений и недостатков. </w:t>
      </w:r>
    </w:p>
    <w:p w:rsidR="00F670B3" w:rsidRDefault="00F670B3" w:rsidP="00A36F1D">
      <w:pPr>
        <w:jc w:val="both"/>
        <w:rPr>
          <w:sz w:val="28"/>
          <w:szCs w:val="28"/>
        </w:rPr>
      </w:pPr>
    </w:p>
    <w:p w:rsidR="004C2E38" w:rsidRPr="00A36F1D" w:rsidRDefault="00866BBD" w:rsidP="004C2E38">
      <w:pPr>
        <w:ind w:right="-1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Экспертно-аналитическое мероприятие</w:t>
      </w:r>
    </w:p>
    <w:p w:rsidR="00866BBD" w:rsidRPr="00A36F1D" w:rsidRDefault="00866BBD" w:rsidP="004C2E38">
      <w:pPr>
        <w:ind w:right="-1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 xml:space="preserve"> «</w:t>
      </w:r>
      <w:r w:rsidR="00472D3E" w:rsidRPr="00A36F1D">
        <w:rPr>
          <w:i/>
          <w:sz w:val="28"/>
          <w:szCs w:val="28"/>
        </w:rPr>
        <w:t>Экспертиза и подготовка з</w:t>
      </w:r>
      <w:r w:rsidRPr="00A36F1D">
        <w:rPr>
          <w:i/>
          <w:sz w:val="28"/>
          <w:szCs w:val="28"/>
        </w:rPr>
        <w:t>аключени</w:t>
      </w:r>
      <w:r w:rsidR="00472D3E" w:rsidRPr="00A36F1D">
        <w:rPr>
          <w:i/>
          <w:sz w:val="28"/>
          <w:szCs w:val="28"/>
        </w:rPr>
        <w:t>я</w:t>
      </w:r>
    </w:p>
    <w:p w:rsidR="00866BBD" w:rsidRPr="00A36F1D" w:rsidRDefault="00866BBD" w:rsidP="004C2E38">
      <w:pPr>
        <w:ind w:right="-2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на отчет об исполнении бюджета Гордеевского муниципального района Брянской области за 1 квартал 2022 год</w:t>
      </w:r>
      <w:r w:rsidR="00472D3E" w:rsidRPr="00A36F1D">
        <w:rPr>
          <w:i/>
          <w:sz w:val="28"/>
          <w:szCs w:val="28"/>
        </w:rPr>
        <w:t>»</w:t>
      </w:r>
    </w:p>
    <w:p w:rsidR="00866BBD" w:rsidRDefault="00866BBD" w:rsidP="004C2E38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Отчет об исполнении Гордеевского района Брянской области за 1 квартал 2022 года утвержден постановлением администрации Гордеевского района от 20 апреля 2022 года №216 и предоставлен в Контрольно-счетную палату Гордеевского района 22 апреля 2022 года, что соответствует сроку предоставления ежеквартальной отчетности, установленному решением Гордеевского районного Совета народных депутатов от 10 декабря 2021 года №164 «О бюджете Гордеевского муниципального района Брянской области на 2022 год и плановый период 2023 и 2024 годов».</w:t>
      </w:r>
    </w:p>
    <w:p w:rsidR="00866BBD" w:rsidRDefault="00866BBD" w:rsidP="004C2E38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итогам 1 квартала 2022 года районный бюджет исполнен в сумме 45672,7 тыс.рублей , или % к прогнозным показателям, по расходам в сумме 48808,3 тыс.рублей, или % к к годовым назначениям сводной бюджетной росписи, с дефицитом 3135,6 тыс.рублей.</w:t>
      </w:r>
    </w:p>
    <w:p w:rsidR="00866BBD" w:rsidRDefault="00866BBD" w:rsidP="004C2E38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6A425F">
        <w:rPr>
          <w:spacing w:val="-6"/>
          <w:sz w:val="28"/>
          <w:szCs w:val="28"/>
        </w:rPr>
        <w:t xml:space="preserve">Поступление </w:t>
      </w:r>
      <w:r>
        <w:rPr>
          <w:spacing w:val="-6"/>
          <w:sz w:val="28"/>
          <w:szCs w:val="28"/>
        </w:rPr>
        <w:t xml:space="preserve">налоговых и неналоговых доходов сложилось в сумме 7469,7 тыс.рублей, или 19,0% годового прогноза поступлений. Основным видом налога, который сформировал доходную часть бюджета в 1 квартале 2022 года, стал налог на доходы физических лиц – 5819,0 тыс.рублей, исполнен на 21,5%.  </w:t>
      </w:r>
    </w:p>
    <w:p w:rsidR="00866BBD" w:rsidRPr="006A425F" w:rsidRDefault="00866BBD" w:rsidP="004C2E38">
      <w:pPr>
        <w:spacing w:before="12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Безвозмездные поступления сложились в сумме 38203,0тыс.рублей, или 18,3% прогнозных назначений. В структуре безвозмездных поступлений дотации занимают 33,1%, субсидии 3,4%, субвенции 59,5%, иные межбюджетные трансферты 4,0%</w:t>
      </w:r>
    </w:p>
    <w:p w:rsidR="00866BBD" w:rsidRPr="006667DE" w:rsidRDefault="00866BBD" w:rsidP="004C2E38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Основные показатели бюджета района в части доходов бюджета представлены в следующей таблице.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843"/>
        <w:gridCol w:w="1276"/>
        <w:gridCol w:w="1417"/>
      </w:tblGrid>
      <w:tr w:rsidR="00866BBD" w:rsidRPr="00374A33" w:rsidTr="00866BBD">
        <w:trPr>
          <w:trHeight w:val="919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Показатели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доходов на 2022 год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10.12.2021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№164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тыс.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lastRenderedPageBreak/>
              <w:t>Испол-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ено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</w:t>
            </w:r>
            <w:r w:rsidRPr="00374A33">
              <w:rPr>
                <w:b/>
                <w:bCs/>
              </w:rPr>
              <w:t>нения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</w:p>
        </w:tc>
      </w:tr>
      <w:tr w:rsidR="00866BBD" w:rsidRPr="00374A33" w:rsidTr="00866BBD">
        <w:trPr>
          <w:trHeight w:val="476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  <w:rPr>
                <w:b/>
                <w:bCs/>
              </w:rPr>
            </w:pPr>
            <w:r w:rsidRPr="00374A33">
              <w:rPr>
                <w:b/>
                <w:bCs/>
              </w:rPr>
              <w:lastRenderedPageBreak/>
              <w:t>Налоговые и неналоговые доходы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7469,7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</w:t>
            </w:r>
          </w:p>
        </w:tc>
      </w:tr>
      <w:tr w:rsidR="00866BBD" w:rsidRPr="00374A33" w:rsidTr="00866BBD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алоговые доходы,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33966,5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7097,5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20,9</w:t>
            </w:r>
          </w:p>
        </w:tc>
      </w:tr>
      <w:tr w:rsidR="00866BBD" w:rsidRPr="00374A33" w:rsidTr="00866BBD">
        <w:trPr>
          <w:trHeight w:val="401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27092,0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5819,0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41,3</w:t>
            </w:r>
          </w:p>
        </w:tc>
      </w:tr>
      <w:tr w:rsidR="00866BBD" w:rsidRPr="00374A33" w:rsidTr="00866BBD">
        <w:trPr>
          <w:trHeight w:val="82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Налоги на товары (работы, услуги), реализуемые на территории РФ (акцизы на ГСМ)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5383,5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998,7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18,6</w:t>
            </w:r>
          </w:p>
        </w:tc>
      </w:tr>
      <w:tr w:rsidR="00866BBD" w:rsidRPr="00374A33" w:rsidTr="00866BBD">
        <w:trPr>
          <w:trHeight w:val="467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1091,0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165,3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15,2</w:t>
            </w:r>
          </w:p>
        </w:tc>
      </w:tr>
      <w:tr w:rsidR="00866BBD" w:rsidRPr="00374A33" w:rsidTr="00866BBD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114,5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28,6</w:t>
            </w:r>
          </w:p>
        </w:tc>
      </w:tr>
      <w:tr w:rsidR="00866BBD" w:rsidRPr="00374A33" w:rsidTr="00866BBD">
        <w:trPr>
          <w:trHeight w:val="209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еналоговые доходы,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</w:t>
            </w:r>
          </w:p>
        </w:tc>
      </w:tr>
      <w:tr w:rsidR="00866BBD" w:rsidRPr="00374A33" w:rsidTr="00866BBD">
        <w:trPr>
          <w:trHeight w:val="416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895,0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191,2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21,4</w:t>
            </w:r>
          </w:p>
        </w:tc>
      </w:tr>
      <w:tr w:rsidR="00866BBD" w:rsidRPr="00374A33" w:rsidTr="00866BBD">
        <w:trPr>
          <w:trHeight w:val="14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11,3</w:t>
            </w:r>
          </w:p>
        </w:tc>
      </w:tr>
      <w:tr w:rsidR="00866BBD" w:rsidRPr="00374A33" w:rsidTr="00866BBD">
        <w:trPr>
          <w:trHeight w:val="275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8,1</w:t>
            </w:r>
          </w:p>
        </w:tc>
      </w:tr>
      <w:tr w:rsidR="00866BBD" w:rsidRPr="00374A33" w:rsidTr="00866BBD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3950,0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0,6</w:t>
            </w:r>
          </w:p>
        </w:tc>
      </w:tr>
      <w:tr w:rsidR="00866BBD" w:rsidRPr="00374A33" w:rsidTr="00866BBD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140,5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35,1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-1,3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0,0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right="-47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208714,9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38203,0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18,3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right="-47"/>
            </w:pPr>
            <w:r>
              <w:t>Дотации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50568,0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12642,0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25,0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right="-47"/>
            </w:pPr>
            <w:r>
              <w:t>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31372,1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1307,7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4,2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right="-47"/>
            </w:pPr>
            <w:r>
              <w:t>Субвенции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119021,8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22729,1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19,1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right="-47"/>
            </w:pPr>
            <w: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7753,0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1524,2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19,7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right="-47"/>
              <w:rPr>
                <w:b/>
              </w:rPr>
            </w:pPr>
            <w:r w:rsidRPr="003E5A17">
              <w:rPr>
                <w:b/>
              </w:rPr>
              <w:t>Итого 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248128,4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45672,7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18,4</w:t>
            </w:r>
          </w:p>
        </w:tc>
      </w:tr>
    </w:tbl>
    <w:p w:rsidR="00866BBD" w:rsidRDefault="00866BBD" w:rsidP="00866BB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районного бюджета на реализацию 5 муниципальных программ и на непрограммную деятельность по состоянию на 1 апреля 2022 года исполнены в сумме 48808,3 тыс.рублей , или 17,5% показателя сводной бюджетной росписи. </w:t>
      </w: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842"/>
        <w:gridCol w:w="1701"/>
        <w:gridCol w:w="1518"/>
        <w:gridCol w:w="939"/>
      </w:tblGrid>
      <w:tr w:rsidR="00866BBD" w:rsidRPr="00374A33" w:rsidTr="00866BBD">
        <w:trPr>
          <w:trHeight w:val="370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муниципальной программы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Первоначаль-ный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10.12.2021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№164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30.03.2022 №195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Исполнено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испол-</w:t>
            </w:r>
          </w:p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нения</w:t>
            </w:r>
          </w:p>
        </w:tc>
      </w:tr>
      <w:tr w:rsidR="00866BBD" w:rsidRPr="00374A33" w:rsidTr="00866BBD">
        <w:trPr>
          <w:trHeight w:val="243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МП «Реализация полномочий органов местного самоуправления Гордеевского муниципального района»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69268,0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95087,4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8466,1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8,9</w:t>
            </w:r>
          </w:p>
        </w:tc>
      </w:tr>
      <w:tr w:rsidR="00866BBD" w:rsidRPr="00374A33" w:rsidTr="00866BBD">
        <w:trPr>
          <w:trHeight w:val="393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МП «Развитие образования Гордеевского муниципального района»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151355,3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155589,4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34853,5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22,4</w:t>
            </w:r>
          </w:p>
        </w:tc>
      </w:tr>
      <w:tr w:rsidR="00866BBD" w:rsidRPr="00374A33" w:rsidTr="00866BBD">
        <w:trPr>
          <w:trHeight w:val="960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МП «Развитие культуры Гордеевского муниципального района»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14994,9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19101,3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3160,2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16,5</w:t>
            </w:r>
          </w:p>
        </w:tc>
      </w:tr>
      <w:tr w:rsidR="00866BBD" w:rsidRPr="00374A33" w:rsidTr="00866BBD">
        <w:trPr>
          <w:trHeight w:val="147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МП «Управление муниципальной собственностью Гордеевского муниципального района»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1760,0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2000,0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461,5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23,1</w:t>
            </w:r>
          </w:p>
        </w:tc>
      </w:tr>
      <w:tr w:rsidR="00866BBD" w:rsidRPr="00374A33" w:rsidTr="00866BBD">
        <w:trPr>
          <w:trHeight w:val="434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lastRenderedPageBreak/>
              <w:t>МП «Управление муниципальными финансами Гордеевского муниципального района»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5188,4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6388,4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1683,1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26,4</w:t>
            </w:r>
          </w:p>
        </w:tc>
      </w:tr>
      <w:tr w:rsidR="00866BBD" w:rsidRPr="00374A33" w:rsidTr="00866BBD">
        <w:trPr>
          <w:trHeight w:val="145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Непрограммная деятельность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1140,0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1140,0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183,9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16,1</w:t>
            </w:r>
          </w:p>
        </w:tc>
      </w:tr>
      <w:tr w:rsidR="00866BBD" w:rsidRPr="00374A33" w:rsidTr="00866BBD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243706,6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279306,5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48808,3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</w:t>
            </w:r>
          </w:p>
        </w:tc>
      </w:tr>
    </w:tbl>
    <w:p w:rsidR="00866BBD" w:rsidRPr="006B4166" w:rsidRDefault="00866BBD" w:rsidP="00866BBD">
      <w:pPr>
        <w:ind w:right="81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Бюджет Гордеевского </w:t>
      </w:r>
      <w:r>
        <w:rPr>
          <w:spacing w:val="-6"/>
          <w:sz w:val="28"/>
          <w:szCs w:val="28"/>
        </w:rPr>
        <w:t xml:space="preserve">муниципального </w:t>
      </w:r>
      <w:r w:rsidRPr="006B4166">
        <w:rPr>
          <w:spacing w:val="-6"/>
          <w:sz w:val="28"/>
          <w:szCs w:val="28"/>
        </w:rPr>
        <w:t>района</w:t>
      </w:r>
      <w:r>
        <w:rPr>
          <w:spacing w:val="-6"/>
          <w:sz w:val="28"/>
          <w:szCs w:val="28"/>
        </w:rPr>
        <w:t xml:space="preserve"> Брянской области</w:t>
      </w:r>
      <w:r w:rsidRPr="006B4166">
        <w:rPr>
          <w:spacing w:val="-6"/>
          <w:sz w:val="28"/>
          <w:szCs w:val="28"/>
        </w:rPr>
        <w:t xml:space="preserve"> на 20</w:t>
      </w:r>
      <w:r>
        <w:rPr>
          <w:spacing w:val="-6"/>
          <w:sz w:val="28"/>
          <w:szCs w:val="28"/>
        </w:rPr>
        <w:t>22</w:t>
      </w:r>
      <w:r w:rsidRPr="006B4166">
        <w:rPr>
          <w:spacing w:val="-6"/>
          <w:sz w:val="28"/>
          <w:szCs w:val="28"/>
        </w:rPr>
        <w:t xml:space="preserve"> год в первоначальном варианте не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имел показателя дефицита (решение Гордеевского районного Совета народных депутатов от </w:t>
      </w:r>
      <w:r>
        <w:rPr>
          <w:spacing w:val="-6"/>
          <w:sz w:val="28"/>
          <w:szCs w:val="28"/>
        </w:rPr>
        <w:t>10.12.2021</w:t>
      </w:r>
      <w:r w:rsidRPr="006B4166">
        <w:rPr>
          <w:spacing w:val="-6"/>
          <w:sz w:val="28"/>
          <w:szCs w:val="28"/>
        </w:rPr>
        <w:t xml:space="preserve"> №</w:t>
      </w:r>
      <w:r>
        <w:rPr>
          <w:spacing w:val="-6"/>
          <w:sz w:val="28"/>
          <w:szCs w:val="28"/>
        </w:rPr>
        <w:t>164</w:t>
      </w:r>
      <w:r w:rsidRPr="006B4166">
        <w:rPr>
          <w:spacing w:val="-6"/>
          <w:sz w:val="28"/>
          <w:szCs w:val="28"/>
        </w:rPr>
        <w:t>).</w:t>
      </w:r>
    </w:p>
    <w:p w:rsidR="00866BBD" w:rsidRPr="0064642C" w:rsidRDefault="00866BBD" w:rsidP="00866BBD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За 1 квартал 2022 года </w:t>
      </w:r>
      <w:r w:rsidRPr="006B4166">
        <w:rPr>
          <w:spacing w:val="-6"/>
          <w:sz w:val="28"/>
          <w:szCs w:val="28"/>
        </w:rPr>
        <w:t xml:space="preserve">бюджет </w:t>
      </w:r>
      <w:r>
        <w:rPr>
          <w:spacing w:val="-6"/>
          <w:sz w:val="28"/>
          <w:szCs w:val="28"/>
        </w:rPr>
        <w:t>исполнен</w:t>
      </w:r>
      <w:r w:rsidRPr="006B4166">
        <w:rPr>
          <w:spacing w:val="-6"/>
          <w:sz w:val="28"/>
          <w:szCs w:val="28"/>
        </w:rPr>
        <w:t xml:space="preserve"> по доходам в объеме </w:t>
      </w:r>
      <w:r>
        <w:rPr>
          <w:spacing w:val="-6"/>
          <w:sz w:val="28"/>
          <w:szCs w:val="28"/>
        </w:rPr>
        <w:t>45672,7</w:t>
      </w:r>
      <w:r w:rsidRPr="006B4166">
        <w:rPr>
          <w:spacing w:val="-6"/>
          <w:sz w:val="28"/>
          <w:szCs w:val="28"/>
        </w:rPr>
        <w:t xml:space="preserve"> тыс. рублей, по ра</w:t>
      </w:r>
      <w:r>
        <w:rPr>
          <w:spacing w:val="-6"/>
          <w:sz w:val="28"/>
          <w:szCs w:val="28"/>
        </w:rPr>
        <w:t>сходам – 48808,3 тыс. рублей</w:t>
      </w:r>
      <w:r w:rsidRPr="006B4166">
        <w:rPr>
          <w:spacing w:val="-6"/>
          <w:sz w:val="28"/>
          <w:szCs w:val="28"/>
        </w:rPr>
        <w:t xml:space="preserve">. В результате исполнения бюджета сложился </w:t>
      </w:r>
      <w:r>
        <w:rPr>
          <w:spacing w:val="-6"/>
          <w:sz w:val="28"/>
          <w:szCs w:val="28"/>
        </w:rPr>
        <w:t>дефицит</w:t>
      </w:r>
      <w:r w:rsidRPr="006B4166">
        <w:rPr>
          <w:spacing w:val="-6"/>
          <w:sz w:val="28"/>
          <w:szCs w:val="28"/>
        </w:rPr>
        <w:t xml:space="preserve"> в сумме </w:t>
      </w:r>
      <w:r>
        <w:rPr>
          <w:spacing w:val="-6"/>
          <w:sz w:val="28"/>
          <w:szCs w:val="28"/>
        </w:rPr>
        <w:t>3135,6</w:t>
      </w:r>
      <w:r w:rsidRPr="006B4166">
        <w:rPr>
          <w:spacing w:val="-6"/>
          <w:sz w:val="28"/>
          <w:szCs w:val="28"/>
        </w:rPr>
        <w:t xml:space="preserve"> тыс. рублей.</w:t>
      </w:r>
    </w:p>
    <w:p w:rsidR="00866BBD" w:rsidRPr="006B4166" w:rsidRDefault="00866BBD" w:rsidP="00866BBD">
      <w:pPr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Муниципальный внутренний долг Гордеевского района на 1 апреля 2022 года отсутствует. </w:t>
      </w:r>
    </w:p>
    <w:p w:rsidR="00866BBD" w:rsidRDefault="00866BBD" w:rsidP="00F670B3">
      <w:pPr>
        <w:spacing w:line="360" w:lineRule="auto"/>
      </w:pPr>
    </w:p>
    <w:p w:rsidR="004C2E38" w:rsidRPr="00A36F1D" w:rsidRDefault="007A5D7D" w:rsidP="00866BBD">
      <w:pPr>
        <w:ind w:right="-1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Экспертно-аналитическое мероприятие</w:t>
      </w:r>
    </w:p>
    <w:p w:rsidR="00866BBD" w:rsidRPr="00A36F1D" w:rsidRDefault="007A5D7D" w:rsidP="00866BBD">
      <w:pPr>
        <w:ind w:right="-1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 xml:space="preserve"> «Экспертиза и подготовка з</w:t>
      </w:r>
      <w:r w:rsidR="00866BBD" w:rsidRPr="00A36F1D">
        <w:rPr>
          <w:i/>
          <w:sz w:val="28"/>
          <w:szCs w:val="28"/>
        </w:rPr>
        <w:t>аключени</w:t>
      </w:r>
      <w:r w:rsidRPr="00A36F1D">
        <w:rPr>
          <w:i/>
          <w:sz w:val="28"/>
          <w:szCs w:val="28"/>
        </w:rPr>
        <w:t>я</w:t>
      </w:r>
    </w:p>
    <w:p w:rsidR="00866BBD" w:rsidRPr="00A36F1D" w:rsidRDefault="00866BBD" w:rsidP="00866BBD">
      <w:pPr>
        <w:ind w:right="-2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 xml:space="preserve"> на отчет об исполнении бюджета Гордеевского муниципального района Брянской области за 1 полугодие 2022 год</w:t>
      </w:r>
      <w:r w:rsidR="007A5D7D" w:rsidRPr="00A36F1D">
        <w:rPr>
          <w:i/>
          <w:sz w:val="28"/>
          <w:szCs w:val="28"/>
        </w:rPr>
        <w:t>»</w:t>
      </w:r>
    </w:p>
    <w:p w:rsidR="00866BBD" w:rsidRDefault="00866BBD" w:rsidP="00866BBD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Отчет об исполнении Гордеевского района Брянской области за 1 полугодие 2022 года утвержден постановлением администрации Гордеевского района от 01 августа 2022 года №324 и предоставлен в Контрольно-счетную палату Гордеевского района 2 августа 2022 года, что соответствует сроку предоставления ежеквартальной отчетности, установленному решением Гордеевского районного Совета народных депутатов от 10 декабря 2021 года №164 «О бюджете Гордеевского муниципального района Брянской области на 2022 год и плановый период 2023 и 2024 годов».</w:t>
      </w:r>
    </w:p>
    <w:p w:rsidR="00866BBD" w:rsidRDefault="00866BBD" w:rsidP="00866BBD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итогам 1 полугодия 2022 года районный бюджет исполнен в сумме 126426,9  тыс.рублей , или 51,0%  к прогнозным показателям, по расходам в сумме 135804,6 тыс.рублей, или  46,6% к  годовым назначениям сводной бюджетной росписи, с дефицитом 9377,7 тыс.рублей.</w:t>
      </w:r>
    </w:p>
    <w:p w:rsidR="00866BBD" w:rsidRDefault="00866BBD" w:rsidP="00866BBD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анализируемом периоде в решение Гордеевского районного Совета народных депутатов от 10 декабря 2021 года №164 «О бюджете Гордеевского муниципального района Брянской области на 2022 год и плановый период 2023 и 2024 годов» три раза вносились изменения, что обусловлено корректировкой расходной частью бюджета. </w:t>
      </w:r>
    </w:p>
    <w:p w:rsidR="00866BBD" w:rsidRDefault="00866BBD" w:rsidP="00866BBD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результате внесенных изменений объем прогнозируемых доходов увеличился на 4421,8 тыс.рублей (на 1,8%) и составил 248128,4 тыс.рублей, объем расходов на 47656,2 тыс.рублей (на 19,6%). Размер дефицита запланирован в размере 43234,4 тыс.рублей.</w:t>
      </w:r>
    </w:p>
    <w:p w:rsidR="00866BBD" w:rsidRDefault="00866BBD" w:rsidP="00866BBD">
      <w:pPr>
        <w:spacing w:after="120"/>
        <w:ind w:firstLine="709"/>
        <w:jc w:val="both"/>
        <w:rPr>
          <w:sz w:val="28"/>
          <w:szCs w:val="28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3"/>
        <w:gridCol w:w="1600"/>
        <w:gridCol w:w="1660"/>
        <w:gridCol w:w="1560"/>
        <w:gridCol w:w="1559"/>
        <w:gridCol w:w="1134"/>
        <w:gridCol w:w="1019"/>
      </w:tblGrid>
      <w:tr w:rsidR="00866BBD" w:rsidRPr="00374A33" w:rsidTr="00866BBD">
        <w:trPr>
          <w:trHeight w:val="1067"/>
          <w:jc w:val="center"/>
        </w:trPr>
        <w:tc>
          <w:tcPr>
            <w:tcW w:w="1933" w:type="dxa"/>
            <w:vMerge w:val="restart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 бюджета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10.12.2021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№164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660" w:type="dxa"/>
            <w:vMerge w:val="restart"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24.02.2022 №191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30.03.2022 №195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59" w:type="dxa"/>
            <w:vMerge w:val="restart"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28.04.2022 №201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Изменения</w:t>
            </w:r>
          </w:p>
        </w:tc>
      </w:tr>
      <w:tr w:rsidR="00866BBD" w:rsidRPr="00374A33" w:rsidTr="00866BBD">
        <w:trPr>
          <w:trHeight w:val="243"/>
          <w:jc w:val="center"/>
        </w:trPr>
        <w:tc>
          <w:tcPr>
            <w:tcW w:w="1933" w:type="dxa"/>
            <w:vMerge/>
            <w:shd w:val="clear" w:color="auto" w:fill="auto"/>
            <w:vAlign w:val="center"/>
            <w:hideMark/>
          </w:tcPr>
          <w:p w:rsidR="00866BBD" w:rsidRPr="00374A33" w:rsidRDefault="00866BBD" w:rsidP="00866BBD"/>
        </w:tc>
        <w:tc>
          <w:tcPr>
            <w:tcW w:w="1600" w:type="dxa"/>
            <w:vMerge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</w:p>
        </w:tc>
        <w:tc>
          <w:tcPr>
            <w:tcW w:w="1660" w:type="dxa"/>
            <w:vMerge/>
          </w:tcPr>
          <w:p w:rsidR="00866BBD" w:rsidRPr="00374A33" w:rsidRDefault="00866BBD" w:rsidP="00866BBD">
            <w:pPr>
              <w:ind w:left="-108" w:right="-120"/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66BBD" w:rsidRDefault="00866BBD" w:rsidP="00866BBD">
            <w:pPr>
              <w:ind w:right="-12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(+,-)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%</w:t>
            </w:r>
          </w:p>
        </w:tc>
      </w:tr>
      <w:tr w:rsidR="00866BBD" w:rsidRPr="00374A33" w:rsidTr="00866BBD">
        <w:trPr>
          <w:trHeight w:val="243"/>
          <w:jc w:val="center"/>
        </w:trPr>
        <w:tc>
          <w:tcPr>
            <w:tcW w:w="193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Доходы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243706,6</w:t>
            </w:r>
          </w:p>
        </w:tc>
        <w:tc>
          <w:tcPr>
            <w:tcW w:w="1660" w:type="dxa"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243706,6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248128,4</w:t>
            </w:r>
          </w:p>
        </w:tc>
        <w:tc>
          <w:tcPr>
            <w:tcW w:w="1559" w:type="dxa"/>
            <w:vAlign w:val="center"/>
          </w:tcPr>
          <w:p w:rsidR="00866BBD" w:rsidRDefault="00866BBD" w:rsidP="00866BBD">
            <w:pPr>
              <w:ind w:right="-120"/>
              <w:jc w:val="center"/>
            </w:pPr>
            <w:r>
              <w:t>248128,4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4421,8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101,8</w:t>
            </w:r>
          </w:p>
        </w:tc>
      </w:tr>
      <w:tr w:rsidR="00866BBD" w:rsidRPr="00374A33" w:rsidTr="00866BBD">
        <w:trPr>
          <w:trHeight w:val="243"/>
          <w:jc w:val="center"/>
        </w:trPr>
        <w:tc>
          <w:tcPr>
            <w:tcW w:w="193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Расходы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243706,6</w:t>
            </w:r>
          </w:p>
        </w:tc>
        <w:tc>
          <w:tcPr>
            <w:tcW w:w="1660" w:type="dxa"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274884,6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279306,4</w:t>
            </w:r>
          </w:p>
        </w:tc>
        <w:tc>
          <w:tcPr>
            <w:tcW w:w="1559" w:type="dxa"/>
            <w:vAlign w:val="center"/>
          </w:tcPr>
          <w:p w:rsidR="00866BBD" w:rsidRDefault="00866BBD" w:rsidP="00866BBD">
            <w:pPr>
              <w:ind w:right="-120"/>
              <w:jc w:val="center"/>
            </w:pPr>
            <w:r>
              <w:t>291362,8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47656,2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119,6</w:t>
            </w:r>
          </w:p>
        </w:tc>
      </w:tr>
      <w:tr w:rsidR="00866BBD" w:rsidRPr="00374A33" w:rsidTr="00866BBD">
        <w:trPr>
          <w:trHeight w:val="243"/>
          <w:jc w:val="center"/>
        </w:trPr>
        <w:tc>
          <w:tcPr>
            <w:tcW w:w="193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 xml:space="preserve">Профицит  / Дефицит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0,0</w:t>
            </w:r>
          </w:p>
        </w:tc>
        <w:tc>
          <w:tcPr>
            <w:tcW w:w="1660" w:type="dxa"/>
            <w:vAlign w:val="center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-31178,0</w:t>
            </w:r>
          </w:p>
          <w:p w:rsidR="00866BBD" w:rsidRPr="00374A33" w:rsidRDefault="00866BBD" w:rsidP="00866BBD">
            <w:pPr>
              <w:ind w:left="-108" w:right="-12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-31178,0</w:t>
            </w:r>
          </w:p>
        </w:tc>
        <w:tc>
          <w:tcPr>
            <w:tcW w:w="1559" w:type="dxa"/>
            <w:vAlign w:val="center"/>
          </w:tcPr>
          <w:p w:rsidR="00866BBD" w:rsidRDefault="00866BBD" w:rsidP="00866BBD">
            <w:pPr>
              <w:ind w:right="-120"/>
              <w:jc w:val="center"/>
            </w:pPr>
            <w:r>
              <w:t>-43234,4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-43234,4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-</w:t>
            </w:r>
          </w:p>
        </w:tc>
      </w:tr>
    </w:tbl>
    <w:p w:rsidR="00866BBD" w:rsidRDefault="00866BBD" w:rsidP="00866BBD">
      <w:pPr>
        <w:ind w:firstLine="709"/>
        <w:jc w:val="both"/>
        <w:rPr>
          <w:spacing w:val="-6"/>
          <w:sz w:val="28"/>
          <w:szCs w:val="28"/>
        </w:rPr>
      </w:pPr>
    </w:p>
    <w:p w:rsidR="00866BBD" w:rsidRDefault="00866BBD" w:rsidP="00866BBD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6A425F">
        <w:rPr>
          <w:spacing w:val="-6"/>
          <w:sz w:val="28"/>
          <w:szCs w:val="28"/>
        </w:rPr>
        <w:t xml:space="preserve">Поступление </w:t>
      </w:r>
      <w:r>
        <w:rPr>
          <w:spacing w:val="-6"/>
          <w:sz w:val="28"/>
          <w:szCs w:val="28"/>
        </w:rPr>
        <w:t xml:space="preserve">налоговых и неналоговых доходов сложилось в сумме 17836,6 тыс.рублей, или  45,3%  годового прогноза поступлений. Основным видом налога, который сформировал доходную часть бюджета в 1 полугодии 2022 года, стал налог на доходы физических лиц – 13096,0 тыс.рублей, исполнен на 48,3%.  </w:t>
      </w:r>
    </w:p>
    <w:p w:rsidR="00866BBD" w:rsidRPr="006A425F" w:rsidRDefault="00866BBD" w:rsidP="00866BBD">
      <w:pPr>
        <w:spacing w:before="12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Безвозмездные поступления сложились в сумме 108687,4 тыс.рублей, или 52,1%  прогнозных назначений. В структуре безвозмездных поступлений дотации занимают 23,3%, субсидии 16,5%, субвенции 56,4%, иные межбюджетные трансферты 3,8%</w:t>
      </w:r>
    </w:p>
    <w:p w:rsidR="00866BBD" w:rsidRPr="006667DE" w:rsidRDefault="00866BBD" w:rsidP="00866BBD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Основные показатели бюджета района в части доходов бюджета представлены в следующей таблице.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843"/>
        <w:gridCol w:w="1843"/>
        <w:gridCol w:w="1559"/>
      </w:tblGrid>
      <w:tr w:rsidR="00866BBD" w:rsidRPr="00374A33" w:rsidTr="00866BBD">
        <w:trPr>
          <w:trHeight w:val="919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Показатели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Уточненный прогноз доходов на 2022 год,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</w:t>
            </w:r>
            <w:r w:rsidRPr="00374A33">
              <w:rPr>
                <w:b/>
                <w:bCs/>
              </w:rPr>
              <w:t>ено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</w:t>
            </w:r>
            <w:r w:rsidRPr="00374A33">
              <w:rPr>
                <w:b/>
                <w:bCs/>
              </w:rPr>
              <w:t>нения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</w:p>
        </w:tc>
      </w:tr>
      <w:tr w:rsidR="00866BBD" w:rsidRPr="00374A33" w:rsidTr="00866BBD">
        <w:trPr>
          <w:trHeight w:val="476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  <w:rPr>
                <w:b/>
                <w:bCs/>
              </w:rPr>
            </w:pPr>
            <w:r w:rsidRPr="00374A33">
              <w:rPr>
                <w:b/>
                <w:bCs/>
              </w:rPr>
              <w:t>Налоговые и неналоговые доходы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39413,5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17836,6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45,3</w:t>
            </w:r>
          </w:p>
        </w:tc>
      </w:tr>
      <w:tr w:rsidR="00866BBD" w:rsidRPr="00374A33" w:rsidTr="00866BBD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алоговые доходы,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33966,5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866BBD" w:rsidRPr="00374A33" w:rsidTr="00866BBD">
        <w:trPr>
          <w:trHeight w:val="401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27092,0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13096,0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50,0</w:t>
            </w:r>
          </w:p>
        </w:tc>
      </w:tr>
      <w:tr w:rsidR="00866BBD" w:rsidRPr="00374A33" w:rsidTr="00866BBD">
        <w:trPr>
          <w:trHeight w:val="82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Налоги на товары (работы, услуги), реализуемые на территории РФ (акцизы на ГСМ)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5383,5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2915,9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54,2</w:t>
            </w:r>
          </w:p>
        </w:tc>
      </w:tr>
      <w:tr w:rsidR="00866BBD" w:rsidRPr="00374A33" w:rsidTr="00866BBD">
        <w:trPr>
          <w:trHeight w:val="467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1091,0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681,3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62,4</w:t>
            </w:r>
          </w:p>
        </w:tc>
      </w:tr>
      <w:tr w:rsidR="00866BBD" w:rsidRPr="00374A33" w:rsidTr="00866BBD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291,5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72,9</w:t>
            </w:r>
          </w:p>
        </w:tc>
      </w:tr>
      <w:tr w:rsidR="00866BBD" w:rsidRPr="00374A33" w:rsidTr="00866BBD">
        <w:trPr>
          <w:trHeight w:val="209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еналоговые доходы,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5447,0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</w:tr>
      <w:tr w:rsidR="00866BBD" w:rsidRPr="00374A33" w:rsidTr="00866BBD">
        <w:trPr>
          <w:trHeight w:val="416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895,0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375,1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41,9</w:t>
            </w:r>
          </w:p>
        </w:tc>
      </w:tr>
      <w:tr w:rsidR="00866BBD" w:rsidRPr="00374A33" w:rsidTr="00866BBD">
        <w:trPr>
          <w:trHeight w:val="14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15,5</w:t>
            </w:r>
          </w:p>
        </w:tc>
      </w:tr>
      <w:tr w:rsidR="00866BBD" w:rsidRPr="00374A33" w:rsidTr="00866BBD">
        <w:trPr>
          <w:trHeight w:val="275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180,0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66,8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37,1</w:t>
            </w:r>
          </w:p>
        </w:tc>
      </w:tr>
      <w:tr w:rsidR="00866BBD" w:rsidRPr="00374A33" w:rsidTr="00866BBD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3950,0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192,4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4,9</w:t>
            </w:r>
          </w:p>
        </w:tc>
      </w:tr>
      <w:tr w:rsidR="00866BBD" w:rsidRPr="00374A33" w:rsidTr="00866BBD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215,6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53,9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-1,4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0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right="-47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208714,9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108687,4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52,1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right="-47"/>
            </w:pPr>
            <w:r>
              <w:t>Дотации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50568,0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25284,0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50,0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right="-47"/>
            </w:pPr>
            <w:r>
              <w:t>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31372,1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17940,6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57,2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right="-47"/>
            </w:pPr>
            <w:r>
              <w:t>Субвенции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119021,8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61279,0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51,5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right="-47"/>
            </w:pPr>
            <w: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7753,0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4183,8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54,0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right="-47"/>
              <w:rPr>
                <w:b/>
              </w:rPr>
            </w:pPr>
            <w:r w:rsidRPr="003E5A17">
              <w:rPr>
                <w:b/>
              </w:rPr>
              <w:t>Итого 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248128,4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126426,9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51,0</w:t>
            </w:r>
          </w:p>
        </w:tc>
      </w:tr>
    </w:tbl>
    <w:p w:rsidR="00866BBD" w:rsidRDefault="00866BBD" w:rsidP="00866BB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районного бюджета на реализацию 5 муниципальных программ и на непрограммную деятельность по состоянию на 1 июля 2022 года исполнены в сумме 135804,6 тыс.рублей, или 46,6% показателя сводной бюджетной росписи. </w:t>
      </w:r>
    </w:p>
    <w:tbl>
      <w:tblPr>
        <w:tblW w:w="10826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30"/>
        <w:gridCol w:w="1507"/>
        <w:gridCol w:w="1560"/>
        <w:gridCol w:w="1508"/>
        <w:gridCol w:w="1134"/>
        <w:gridCol w:w="993"/>
      </w:tblGrid>
      <w:tr w:rsidR="00866BBD" w:rsidRPr="00374A33" w:rsidTr="00866BBD">
        <w:trPr>
          <w:trHeight w:val="370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муниципальной программы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10.12.2021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№164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тыс. рублей</w:t>
            </w:r>
          </w:p>
        </w:tc>
        <w:tc>
          <w:tcPr>
            <w:tcW w:w="1507" w:type="dxa"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30.03.2022 №195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30.03.2022 №195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08" w:type="dxa"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28.04.2022 №201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Исполне</w:t>
            </w:r>
            <w:r>
              <w:rPr>
                <w:b/>
                <w:bCs/>
              </w:rPr>
              <w:t>-</w:t>
            </w:r>
            <w:r w:rsidRPr="00374A33">
              <w:rPr>
                <w:b/>
                <w:bCs/>
              </w:rPr>
              <w:t>но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испол-</w:t>
            </w:r>
          </w:p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нения</w:t>
            </w:r>
          </w:p>
        </w:tc>
      </w:tr>
      <w:tr w:rsidR="00866BBD" w:rsidRPr="00374A33" w:rsidTr="00866BBD">
        <w:trPr>
          <w:trHeight w:val="243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lastRenderedPageBreak/>
              <w:t>МП «Реализация полномочий органов местного самоуправления Гордеевского муниципального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69268,0</w:t>
            </w:r>
          </w:p>
        </w:tc>
        <w:tc>
          <w:tcPr>
            <w:tcW w:w="1507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92567,1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95087,4</w:t>
            </w:r>
          </w:p>
        </w:tc>
        <w:tc>
          <w:tcPr>
            <w:tcW w:w="1508" w:type="dxa"/>
            <w:vAlign w:val="center"/>
          </w:tcPr>
          <w:p w:rsidR="00866BBD" w:rsidRDefault="00866BBD" w:rsidP="00866BBD">
            <w:pPr>
              <w:ind w:right="-120"/>
              <w:jc w:val="center"/>
            </w:pPr>
            <w:r>
              <w:t>111651,0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39640,1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35,5</w:t>
            </w:r>
          </w:p>
        </w:tc>
      </w:tr>
      <w:tr w:rsidR="00866BBD" w:rsidRPr="00374A33" w:rsidTr="00866BBD">
        <w:trPr>
          <w:trHeight w:val="393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МП «Развитие образования Гордеевского муниципального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151355,3</w:t>
            </w:r>
          </w:p>
        </w:tc>
        <w:tc>
          <w:tcPr>
            <w:tcW w:w="1507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153994,2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155589,4</w:t>
            </w:r>
          </w:p>
        </w:tc>
        <w:tc>
          <w:tcPr>
            <w:tcW w:w="1508" w:type="dxa"/>
            <w:vAlign w:val="center"/>
          </w:tcPr>
          <w:p w:rsidR="00866BBD" w:rsidRDefault="00866BBD" w:rsidP="00866BBD">
            <w:pPr>
              <w:ind w:right="-120"/>
              <w:jc w:val="center"/>
            </w:pPr>
            <w:r>
              <w:t>155082,1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85250,7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55,0</w:t>
            </w:r>
          </w:p>
        </w:tc>
      </w:tr>
      <w:tr w:rsidR="00866BBD" w:rsidRPr="00374A33" w:rsidTr="00866BBD">
        <w:trPr>
          <w:trHeight w:val="960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МП «Развитие культуры Гордеевского муниципального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14994,9</w:t>
            </w:r>
          </w:p>
        </w:tc>
        <w:tc>
          <w:tcPr>
            <w:tcW w:w="1507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18994,9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19101,3</w:t>
            </w:r>
          </w:p>
        </w:tc>
        <w:tc>
          <w:tcPr>
            <w:tcW w:w="1508" w:type="dxa"/>
            <w:vAlign w:val="center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15101,3</w:t>
            </w: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right="-12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6153,9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40,8</w:t>
            </w:r>
          </w:p>
        </w:tc>
      </w:tr>
      <w:tr w:rsidR="00866BBD" w:rsidRPr="00374A33" w:rsidTr="00866BBD">
        <w:trPr>
          <w:trHeight w:val="147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МП «Управление муниципальной собственностью Гордеевского муниципального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1760,0</w:t>
            </w:r>
          </w:p>
        </w:tc>
        <w:tc>
          <w:tcPr>
            <w:tcW w:w="1507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2000,0</w:t>
            </w: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2000,0</w:t>
            </w:r>
          </w:p>
        </w:tc>
        <w:tc>
          <w:tcPr>
            <w:tcW w:w="1508" w:type="dxa"/>
            <w:vAlign w:val="center"/>
          </w:tcPr>
          <w:p w:rsidR="00866BBD" w:rsidRDefault="00866BBD" w:rsidP="00866BBD">
            <w:pPr>
              <w:ind w:right="-120"/>
              <w:jc w:val="center"/>
            </w:pPr>
            <w: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895,1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44,8</w:t>
            </w:r>
          </w:p>
        </w:tc>
      </w:tr>
      <w:tr w:rsidR="00866BBD" w:rsidRPr="00374A33" w:rsidTr="00866BBD">
        <w:trPr>
          <w:trHeight w:val="434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МП «Управление муниципальными финансами Гордеевского муниципального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5188,4</w:t>
            </w:r>
          </w:p>
        </w:tc>
        <w:tc>
          <w:tcPr>
            <w:tcW w:w="1507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right="-120"/>
            </w:pPr>
          </w:p>
          <w:p w:rsidR="00866BBD" w:rsidRDefault="00866BBD" w:rsidP="00866BBD">
            <w:pPr>
              <w:ind w:right="-120"/>
              <w:jc w:val="center"/>
            </w:pPr>
            <w:r>
              <w:t>6188,4</w:t>
            </w:r>
          </w:p>
          <w:p w:rsidR="00866BBD" w:rsidRDefault="00866BBD" w:rsidP="00866BBD">
            <w:pPr>
              <w:ind w:right="-120"/>
            </w:pPr>
          </w:p>
          <w:p w:rsidR="00866BBD" w:rsidRDefault="00866BBD" w:rsidP="00866BBD">
            <w:pPr>
              <w:ind w:right="-120"/>
            </w:pPr>
          </w:p>
          <w:p w:rsidR="00866BBD" w:rsidRDefault="00866BBD" w:rsidP="00866BBD">
            <w:pPr>
              <w:ind w:right="-120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6388,4</w:t>
            </w:r>
          </w:p>
        </w:tc>
        <w:tc>
          <w:tcPr>
            <w:tcW w:w="1508" w:type="dxa"/>
            <w:vAlign w:val="center"/>
          </w:tcPr>
          <w:p w:rsidR="00866BBD" w:rsidRDefault="00866BBD" w:rsidP="00866BBD">
            <w:pPr>
              <w:ind w:right="-120"/>
              <w:jc w:val="center"/>
            </w:pPr>
            <w:r>
              <w:t>6388,4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3488,1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54,8</w:t>
            </w:r>
          </w:p>
        </w:tc>
      </w:tr>
      <w:tr w:rsidR="00866BBD" w:rsidRPr="00374A33" w:rsidTr="00866BBD">
        <w:trPr>
          <w:trHeight w:val="145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Непрограммная деятельность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1140,0</w:t>
            </w:r>
          </w:p>
        </w:tc>
        <w:tc>
          <w:tcPr>
            <w:tcW w:w="1507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1140,0</w:t>
            </w:r>
          </w:p>
          <w:p w:rsidR="00866BBD" w:rsidRDefault="00866BBD" w:rsidP="00866BBD">
            <w:pPr>
              <w:ind w:left="-108" w:right="-12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1140,0</w:t>
            </w:r>
          </w:p>
        </w:tc>
        <w:tc>
          <w:tcPr>
            <w:tcW w:w="1508" w:type="dxa"/>
            <w:vAlign w:val="center"/>
          </w:tcPr>
          <w:p w:rsidR="00866BBD" w:rsidRDefault="00866BBD" w:rsidP="00866BBD">
            <w:pPr>
              <w:ind w:right="-120"/>
            </w:pPr>
            <w:r>
              <w:t xml:space="preserve">      1140,0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376,6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33,0</w:t>
            </w:r>
          </w:p>
        </w:tc>
      </w:tr>
      <w:tr w:rsidR="00866BBD" w:rsidRPr="00374A33" w:rsidTr="00866BBD">
        <w:trPr>
          <w:trHeight w:val="330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243706,6</w:t>
            </w:r>
          </w:p>
        </w:tc>
        <w:tc>
          <w:tcPr>
            <w:tcW w:w="1507" w:type="dxa"/>
          </w:tcPr>
          <w:p w:rsidR="00866BBD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274884,6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279306,5</w:t>
            </w:r>
          </w:p>
        </w:tc>
        <w:tc>
          <w:tcPr>
            <w:tcW w:w="1508" w:type="dxa"/>
            <w:vAlign w:val="center"/>
          </w:tcPr>
          <w:p w:rsidR="00866BBD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291362,8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135804,6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46,6</w:t>
            </w:r>
          </w:p>
        </w:tc>
      </w:tr>
    </w:tbl>
    <w:p w:rsidR="00866BBD" w:rsidRPr="006B4166" w:rsidRDefault="00866BBD" w:rsidP="00866BBD">
      <w:pPr>
        <w:ind w:right="81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Бюджет Гордеевского </w:t>
      </w:r>
      <w:r>
        <w:rPr>
          <w:spacing w:val="-6"/>
          <w:sz w:val="28"/>
          <w:szCs w:val="28"/>
        </w:rPr>
        <w:t xml:space="preserve">муниципального </w:t>
      </w:r>
      <w:r w:rsidRPr="006B4166">
        <w:rPr>
          <w:spacing w:val="-6"/>
          <w:sz w:val="28"/>
          <w:szCs w:val="28"/>
        </w:rPr>
        <w:t>района</w:t>
      </w:r>
      <w:r>
        <w:rPr>
          <w:spacing w:val="-6"/>
          <w:sz w:val="28"/>
          <w:szCs w:val="28"/>
        </w:rPr>
        <w:t xml:space="preserve"> Брянской области</w:t>
      </w:r>
      <w:r w:rsidRPr="006B4166">
        <w:rPr>
          <w:spacing w:val="-6"/>
          <w:sz w:val="28"/>
          <w:szCs w:val="28"/>
        </w:rPr>
        <w:t xml:space="preserve"> на 20</w:t>
      </w:r>
      <w:r>
        <w:rPr>
          <w:spacing w:val="-6"/>
          <w:sz w:val="28"/>
          <w:szCs w:val="28"/>
        </w:rPr>
        <w:t>22</w:t>
      </w:r>
      <w:r w:rsidRPr="006B4166">
        <w:rPr>
          <w:spacing w:val="-6"/>
          <w:sz w:val="28"/>
          <w:szCs w:val="28"/>
        </w:rPr>
        <w:t xml:space="preserve"> год в первоначальном варианте не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имел показателя дефицита (решение Гордеевского районного Совета народных депутатов от </w:t>
      </w:r>
      <w:r>
        <w:rPr>
          <w:spacing w:val="-6"/>
          <w:sz w:val="28"/>
          <w:szCs w:val="28"/>
        </w:rPr>
        <w:t>10.12.2021</w:t>
      </w:r>
      <w:r w:rsidRPr="006B4166">
        <w:rPr>
          <w:spacing w:val="-6"/>
          <w:sz w:val="28"/>
          <w:szCs w:val="28"/>
        </w:rPr>
        <w:t xml:space="preserve"> №</w:t>
      </w:r>
      <w:r>
        <w:rPr>
          <w:spacing w:val="-6"/>
          <w:sz w:val="28"/>
          <w:szCs w:val="28"/>
        </w:rPr>
        <w:t>164</w:t>
      </w:r>
      <w:r w:rsidRPr="006B4166">
        <w:rPr>
          <w:spacing w:val="-6"/>
          <w:sz w:val="28"/>
          <w:szCs w:val="28"/>
        </w:rPr>
        <w:t>).</w:t>
      </w:r>
    </w:p>
    <w:p w:rsidR="00866BBD" w:rsidRPr="0064642C" w:rsidRDefault="00866BBD" w:rsidP="00866BBD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За 1 полугодие  2022 года </w:t>
      </w:r>
      <w:r w:rsidRPr="006B4166">
        <w:rPr>
          <w:spacing w:val="-6"/>
          <w:sz w:val="28"/>
          <w:szCs w:val="28"/>
        </w:rPr>
        <w:t xml:space="preserve">бюджет </w:t>
      </w:r>
      <w:r>
        <w:rPr>
          <w:spacing w:val="-6"/>
          <w:sz w:val="28"/>
          <w:szCs w:val="28"/>
        </w:rPr>
        <w:t>исполнен</w:t>
      </w:r>
      <w:r w:rsidRPr="006B4166">
        <w:rPr>
          <w:spacing w:val="-6"/>
          <w:sz w:val="28"/>
          <w:szCs w:val="28"/>
        </w:rPr>
        <w:t xml:space="preserve"> по доходам в объеме </w:t>
      </w:r>
      <w:r>
        <w:rPr>
          <w:spacing w:val="-6"/>
          <w:sz w:val="28"/>
          <w:szCs w:val="28"/>
        </w:rPr>
        <w:t>126426,9</w:t>
      </w:r>
      <w:r w:rsidRPr="006B4166">
        <w:rPr>
          <w:spacing w:val="-6"/>
          <w:sz w:val="28"/>
          <w:szCs w:val="28"/>
        </w:rPr>
        <w:t xml:space="preserve"> тыс. рублей, по ра</w:t>
      </w:r>
      <w:r>
        <w:rPr>
          <w:spacing w:val="-6"/>
          <w:sz w:val="28"/>
          <w:szCs w:val="28"/>
        </w:rPr>
        <w:t>сходам – 135804,6 тыс. рублей</w:t>
      </w:r>
      <w:r w:rsidRPr="006B4166">
        <w:rPr>
          <w:spacing w:val="-6"/>
          <w:sz w:val="28"/>
          <w:szCs w:val="28"/>
        </w:rPr>
        <w:t xml:space="preserve">. В результате исполнения бюджета сложился </w:t>
      </w:r>
      <w:r>
        <w:rPr>
          <w:spacing w:val="-6"/>
          <w:sz w:val="28"/>
          <w:szCs w:val="28"/>
        </w:rPr>
        <w:t>дефицит</w:t>
      </w:r>
      <w:r w:rsidRPr="006B4166">
        <w:rPr>
          <w:spacing w:val="-6"/>
          <w:sz w:val="28"/>
          <w:szCs w:val="28"/>
        </w:rPr>
        <w:t xml:space="preserve"> в сумме </w:t>
      </w:r>
      <w:r>
        <w:rPr>
          <w:spacing w:val="-6"/>
          <w:sz w:val="28"/>
          <w:szCs w:val="28"/>
        </w:rPr>
        <w:t>9377,7</w:t>
      </w:r>
      <w:r w:rsidRPr="006B4166">
        <w:rPr>
          <w:spacing w:val="-6"/>
          <w:sz w:val="28"/>
          <w:szCs w:val="28"/>
        </w:rPr>
        <w:t xml:space="preserve"> тыс. рублей.</w:t>
      </w:r>
    </w:p>
    <w:p w:rsidR="00866BBD" w:rsidRPr="006B4166" w:rsidRDefault="00866BBD" w:rsidP="00866BBD">
      <w:pPr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Муниципальный внутренний долг Гордеевского района на 1 августа 2022 года отсутствует. </w:t>
      </w:r>
    </w:p>
    <w:p w:rsidR="00866BBD" w:rsidRPr="00A36F1D" w:rsidRDefault="00866BBD" w:rsidP="00866BBD">
      <w:pPr>
        <w:ind w:firstLine="709"/>
        <w:contextualSpacing/>
        <w:jc w:val="both"/>
        <w:rPr>
          <w:i/>
          <w:spacing w:val="-6"/>
          <w:sz w:val="28"/>
          <w:szCs w:val="28"/>
        </w:rPr>
      </w:pPr>
    </w:p>
    <w:p w:rsidR="004C2E38" w:rsidRPr="00A36F1D" w:rsidRDefault="00C84431" w:rsidP="00C84431">
      <w:pPr>
        <w:ind w:right="-1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Экспертно-аналитическое мероприятие</w:t>
      </w:r>
    </w:p>
    <w:p w:rsidR="00C84431" w:rsidRPr="00A36F1D" w:rsidRDefault="00C84431" w:rsidP="00C84431">
      <w:pPr>
        <w:ind w:right="-1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 xml:space="preserve"> «Экспертиза и подготовка заключения</w:t>
      </w:r>
    </w:p>
    <w:p w:rsidR="00866BBD" w:rsidRPr="00A36F1D" w:rsidRDefault="00866BBD" w:rsidP="00866BBD">
      <w:pPr>
        <w:ind w:right="-2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на отчет об исполнении бюджета Гордеевского муниципального района Брянской области за 9 месяцев 2022 год</w:t>
      </w:r>
    </w:p>
    <w:p w:rsidR="00866BBD" w:rsidRDefault="00866BBD" w:rsidP="00866BBD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Отчет об исполнении Гордеевского района Брянской области за 9 месяцев 2022 года утвержден постановлением администрации Гордеевского района от 17 октября 2022 года №489 и предоставлен в Контрольно-счетную палату Гордеевского района 20 октября 2022 года, что соответствует сроку предоставления ежеквартальной отчетности, установленному решением Гордеевского районного Совета народных депутатов от 10 декабря 2021 года №164 «О бюджете Гордеевского муниципального района Брянской области на 2022 год и плановый период 2023 и 2024 годов».</w:t>
      </w:r>
    </w:p>
    <w:p w:rsidR="00866BBD" w:rsidRDefault="00866BBD" w:rsidP="00866BBD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 итогам  9 месяцев 2022 года районный бюджет по доходам исполнен в сумме </w:t>
      </w:r>
      <w:r>
        <w:rPr>
          <w:spacing w:val="-6"/>
          <w:sz w:val="28"/>
          <w:szCs w:val="28"/>
        </w:rPr>
        <w:lastRenderedPageBreak/>
        <w:t>183303,8  тыс.рублей , или 68,7%  к прогнозным показателям, по расходам в сумме 191859,8 тыс.рублей, или  64,4% к  годовым назначениям сводной бюджетной росписи, с дефицитом 8556,1 тыс.рублей.</w:t>
      </w:r>
    </w:p>
    <w:p w:rsidR="00866BBD" w:rsidRDefault="00866BBD" w:rsidP="00866BBD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анализируемом периоде в решение Гордеевского районного Совета народных депутатов от 10 декабря 2021 года №164 «О бюджете Гордеевского муниципального района Брянской области на 2022 год и плановый период 2023 и 2024 годов» пять раз вносились изменения, что обусловлено корректировкой доходной и расходной частями бюджета. </w:t>
      </w:r>
    </w:p>
    <w:p w:rsidR="00866BBD" w:rsidRDefault="00866BBD" w:rsidP="00866BBD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результате внесенных изменений объем прогнозируемых доходов увеличился на 23070,0 тыс.рублей (на 9,5%) и составил 266776,6 тыс.рублей, объем расходов на 54248,0 тыс.рублей (на 22,3%). Размер дефицита запланирован в размере 31178,0 тыс.рублей.</w:t>
      </w:r>
    </w:p>
    <w:p w:rsidR="00866BBD" w:rsidRDefault="00866BBD" w:rsidP="00866BBD">
      <w:pPr>
        <w:spacing w:after="120"/>
        <w:ind w:firstLine="709"/>
        <w:jc w:val="both"/>
        <w:rPr>
          <w:sz w:val="28"/>
          <w:szCs w:val="28"/>
        </w:rPr>
      </w:pP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7"/>
        <w:gridCol w:w="1286"/>
        <w:gridCol w:w="1228"/>
        <w:gridCol w:w="1285"/>
        <w:gridCol w:w="1239"/>
        <w:gridCol w:w="1075"/>
        <w:gridCol w:w="1347"/>
        <w:gridCol w:w="1003"/>
        <w:gridCol w:w="914"/>
        <w:gridCol w:w="15"/>
      </w:tblGrid>
      <w:tr w:rsidR="00866BBD" w:rsidRPr="00374A33" w:rsidTr="00866BBD">
        <w:trPr>
          <w:trHeight w:val="1063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 бюджета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10.12.2021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№164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228" w:type="dxa"/>
            <w:vMerge w:val="restart"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24.02.2022 №191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Уточнен-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30.03.2022 №195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239" w:type="dxa"/>
            <w:vMerge w:val="restart"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28.04.2022 №201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075" w:type="dxa"/>
            <w:vMerge w:val="restart"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04.08.2022 №214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347" w:type="dxa"/>
            <w:vMerge w:val="restart"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04.08.2022 №214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Изменения</w:t>
            </w:r>
          </w:p>
        </w:tc>
      </w:tr>
      <w:tr w:rsidR="00866BBD" w:rsidRPr="00374A33" w:rsidTr="00866BBD">
        <w:trPr>
          <w:trHeight w:val="242"/>
          <w:jc w:val="center"/>
        </w:trPr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866BBD" w:rsidRPr="00374A33" w:rsidRDefault="00866BBD" w:rsidP="00866BBD"/>
        </w:tc>
        <w:tc>
          <w:tcPr>
            <w:tcW w:w="1286" w:type="dxa"/>
            <w:vMerge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</w:p>
        </w:tc>
        <w:tc>
          <w:tcPr>
            <w:tcW w:w="1228" w:type="dxa"/>
            <w:vMerge/>
          </w:tcPr>
          <w:p w:rsidR="00866BBD" w:rsidRPr="00374A33" w:rsidRDefault="00866BBD" w:rsidP="00866BBD">
            <w:pPr>
              <w:ind w:left="-108" w:right="-120"/>
              <w:jc w:val="center"/>
            </w:pPr>
          </w:p>
        </w:tc>
        <w:tc>
          <w:tcPr>
            <w:tcW w:w="1285" w:type="dxa"/>
            <w:vMerge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866BBD" w:rsidRDefault="00866BBD" w:rsidP="00866BBD">
            <w:pPr>
              <w:ind w:right="-120"/>
              <w:jc w:val="center"/>
            </w:pPr>
          </w:p>
        </w:tc>
        <w:tc>
          <w:tcPr>
            <w:tcW w:w="1075" w:type="dxa"/>
            <w:vMerge/>
          </w:tcPr>
          <w:p w:rsidR="00866BBD" w:rsidRDefault="00866BBD" w:rsidP="00866BBD">
            <w:pPr>
              <w:ind w:left="-108" w:right="-120"/>
              <w:jc w:val="center"/>
            </w:pPr>
          </w:p>
        </w:tc>
        <w:tc>
          <w:tcPr>
            <w:tcW w:w="1347" w:type="dxa"/>
            <w:vMerge/>
          </w:tcPr>
          <w:p w:rsidR="00866BBD" w:rsidRDefault="00866BBD" w:rsidP="00866BBD">
            <w:pPr>
              <w:ind w:left="-108" w:right="-120"/>
              <w:jc w:val="center"/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(+,-)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%</w:t>
            </w:r>
          </w:p>
        </w:tc>
      </w:tr>
      <w:tr w:rsidR="00866BBD" w:rsidRPr="00374A33" w:rsidTr="00866BBD">
        <w:trPr>
          <w:gridAfter w:val="1"/>
          <w:wAfter w:w="15" w:type="dxa"/>
          <w:trHeight w:val="242"/>
          <w:jc w:val="center"/>
        </w:trPr>
        <w:tc>
          <w:tcPr>
            <w:tcW w:w="135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Доходы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243706,6</w:t>
            </w:r>
          </w:p>
        </w:tc>
        <w:tc>
          <w:tcPr>
            <w:tcW w:w="1228" w:type="dxa"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243706,6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248128,4</w:t>
            </w:r>
          </w:p>
        </w:tc>
        <w:tc>
          <w:tcPr>
            <w:tcW w:w="1239" w:type="dxa"/>
            <w:vAlign w:val="center"/>
          </w:tcPr>
          <w:p w:rsidR="00866BBD" w:rsidRDefault="00866BBD" w:rsidP="00866BBD">
            <w:pPr>
              <w:ind w:right="-120"/>
              <w:jc w:val="center"/>
            </w:pPr>
            <w:r>
              <w:t>248128,4</w:t>
            </w:r>
          </w:p>
        </w:tc>
        <w:tc>
          <w:tcPr>
            <w:tcW w:w="1075" w:type="dxa"/>
          </w:tcPr>
          <w:p w:rsidR="00866BBD" w:rsidRDefault="00866BBD" w:rsidP="00866BBD">
            <w:pPr>
              <w:ind w:left="-108" w:right="-120"/>
              <w:jc w:val="center"/>
            </w:pPr>
            <w:r>
              <w:t>261949,3</w:t>
            </w:r>
          </w:p>
        </w:tc>
        <w:tc>
          <w:tcPr>
            <w:tcW w:w="1347" w:type="dxa"/>
          </w:tcPr>
          <w:p w:rsidR="00866BBD" w:rsidRDefault="00866BBD" w:rsidP="00866BBD">
            <w:pPr>
              <w:ind w:left="-108" w:right="-120"/>
              <w:jc w:val="center"/>
            </w:pPr>
            <w:r>
              <w:t>266776,6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+23070,0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+9,5</w:t>
            </w:r>
          </w:p>
        </w:tc>
      </w:tr>
      <w:tr w:rsidR="00866BBD" w:rsidRPr="00374A33" w:rsidTr="00866BBD">
        <w:trPr>
          <w:gridAfter w:val="1"/>
          <w:wAfter w:w="15" w:type="dxa"/>
          <w:trHeight w:val="242"/>
          <w:jc w:val="center"/>
        </w:trPr>
        <w:tc>
          <w:tcPr>
            <w:tcW w:w="135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Расходы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243706,6</w:t>
            </w:r>
          </w:p>
        </w:tc>
        <w:tc>
          <w:tcPr>
            <w:tcW w:w="1228" w:type="dxa"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274884,6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279306,4</w:t>
            </w:r>
          </w:p>
        </w:tc>
        <w:tc>
          <w:tcPr>
            <w:tcW w:w="1239" w:type="dxa"/>
            <w:vAlign w:val="center"/>
          </w:tcPr>
          <w:p w:rsidR="00866BBD" w:rsidRDefault="00866BBD" w:rsidP="00866BBD">
            <w:pPr>
              <w:ind w:right="-120"/>
              <w:jc w:val="center"/>
            </w:pPr>
            <w:r>
              <w:t>279306,4</w:t>
            </w:r>
          </w:p>
        </w:tc>
        <w:tc>
          <w:tcPr>
            <w:tcW w:w="1075" w:type="dxa"/>
          </w:tcPr>
          <w:p w:rsidR="00866BBD" w:rsidRDefault="00866BBD" w:rsidP="00866BBD">
            <w:pPr>
              <w:ind w:left="-108" w:right="-120"/>
              <w:jc w:val="center"/>
            </w:pPr>
            <w:r>
              <w:t>293127,4</w:t>
            </w:r>
          </w:p>
        </w:tc>
        <w:tc>
          <w:tcPr>
            <w:tcW w:w="1347" w:type="dxa"/>
          </w:tcPr>
          <w:p w:rsidR="00866BBD" w:rsidRDefault="00866BBD" w:rsidP="00866BBD">
            <w:pPr>
              <w:ind w:left="-108" w:right="-120"/>
              <w:jc w:val="center"/>
            </w:pPr>
            <w:r>
              <w:t>297954,6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+54248,0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+22,3</w:t>
            </w:r>
          </w:p>
        </w:tc>
      </w:tr>
      <w:tr w:rsidR="00866BBD" w:rsidRPr="00374A33" w:rsidTr="00866BBD">
        <w:trPr>
          <w:gridAfter w:val="1"/>
          <w:wAfter w:w="15" w:type="dxa"/>
          <w:trHeight w:val="242"/>
          <w:jc w:val="center"/>
        </w:trPr>
        <w:tc>
          <w:tcPr>
            <w:tcW w:w="135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 xml:space="preserve">Профицит  / Дефицит 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0,0</w:t>
            </w:r>
          </w:p>
        </w:tc>
        <w:tc>
          <w:tcPr>
            <w:tcW w:w="1228" w:type="dxa"/>
            <w:vAlign w:val="center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-31178,0</w:t>
            </w:r>
          </w:p>
          <w:p w:rsidR="00866BBD" w:rsidRPr="00374A33" w:rsidRDefault="00866BBD" w:rsidP="00866BBD">
            <w:pPr>
              <w:ind w:left="-108" w:right="-120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-31178,0</w:t>
            </w:r>
          </w:p>
        </w:tc>
        <w:tc>
          <w:tcPr>
            <w:tcW w:w="1239" w:type="dxa"/>
            <w:vAlign w:val="center"/>
          </w:tcPr>
          <w:p w:rsidR="00866BBD" w:rsidRDefault="00866BBD" w:rsidP="00866BBD">
            <w:pPr>
              <w:ind w:right="-120"/>
              <w:jc w:val="center"/>
            </w:pPr>
            <w:r>
              <w:t>-31178,0</w:t>
            </w:r>
          </w:p>
        </w:tc>
        <w:tc>
          <w:tcPr>
            <w:tcW w:w="1075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-31178,1</w:t>
            </w:r>
          </w:p>
        </w:tc>
        <w:tc>
          <w:tcPr>
            <w:tcW w:w="1347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-31178,0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-31178,0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-</w:t>
            </w:r>
          </w:p>
        </w:tc>
      </w:tr>
    </w:tbl>
    <w:p w:rsidR="00866BBD" w:rsidRDefault="00866BBD" w:rsidP="00866BBD">
      <w:pPr>
        <w:ind w:firstLine="709"/>
        <w:jc w:val="both"/>
        <w:rPr>
          <w:spacing w:val="-6"/>
          <w:sz w:val="28"/>
          <w:szCs w:val="28"/>
        </w:rPr>
      </w:pPr>
    </w:p>
    <w:p w:rsidR="00866BBD" w:rsidRDefault="00866BBD" w:rsidP="00866BBD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6A425F">
        <w:rPr>
          <w:spacing w:val="-6"/>
          <w:sz w:val="28"/>
          <w:szCs w:val="28"/>
        </w:rPr>
        <w:t xml:space="preserve">Поступление </w:t>
      </w:r>
      <w:r>
        <w:rPr>
          <w:spacing w:val="-6"/>
          <w:sz w:val="28"/>
          <w:szCs w:val="28"/>
        </w:rPr>
        <w:t xml:space="preserve">налоговых и неналоговых доходов в анализируемом периоде сложилось в сумме 27940,7 тыс.рублей, или  45,3%  годового прогноза поступлений. Основным видом налога, который сформировал доходную часть бюджета за 9 месяцев 2022 года, стал налог на доходы физических лиц – 20227,6 тыс.рублей, исполнен на 74,7%.  </w:t>
      </w:r>
    </w:p>
    <w:p w:rsidR="00866BBD" w:rsidRPr="006A425F" w:rsidRDefault="00866BBD" w:rsidP="00866BBD">
      <w:pPr>
        <w:spacing w:before="12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Безвозмездные поступления сложились в сумме 155460,2 тыс.рублей, или 68,3%  прогнозных назначений. В структуре безвозмездных поступлений дотации занимают 24,4%, субсидии 17,3%, субвенции 54,5%, иные межбюджетные трансферты 3,8%.</w:t>
      </w:r>
    </w:p>
    <w:p w:rsidR="00866BBD" w:rsidRPr="006667DE" w:rsidRDefault="00866BBD" w:rsidP="00866BBD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Основные показатели бюджета района в части доходов бюджета представлены в следующей таблице.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559"/>
        <w:gridCol w:w="1843"/>
        <w:gridCol w:w="1559"/>
      </w:tblGrid>
      <w:tr w:rsidR="00866BBD" w:rsidRPr="00374A33" w:rsidTr="00866BBD">
        <w:trPr>
          <w:trHeight w:val="919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Показатели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Уточненный прогноз доходов на 2022 год,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</w:t>
            </w:r>
            <w:r w:rsidRPr="00374A33">
              <w:rPr>
                <w:b/>
                <w:bCs/>
              </w:rPr>
              <w:t>ено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</w:t>
            </w:r>
            <w:r w:rsidRPr="00374A33">
              <w:rPr>
                <w:b/>
                <w:bCs/>
              </w:rPr>
              <w:t>нения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</w:p>
        </w:tc>
      </w:tr>
      <w:tr w:rsidR="00866BBD" w:rsidRPr="00374A33" w:rsidTr="00866BBD">
        <w:trPr>
          <w:trHeight w:val="476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  <w:rPr>
                <w:b/>
                <w:bCs/>
              </w:rPr>
            </w:pPr>
            <w:r w:rsidRPr="00374A33">
              <w:rPr>
                <w:b/>
                <w:bCs/>
              </w:rPr>
              <w:t>Налоговые и неналоговые доходы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39413,5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27940,7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45,3</w:t>
            </w:r>
          </w:p>
        </w:tc>
      </w:tr>
      <w:tr w:rsidR="00866BBD" w:rsidRPr="00374A33" w:rsidTr="00866BBD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алоговые доходы,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33966,5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77,5</w:t>
            </w:r>
          </w:p>
        </w:tc>
      </w:tr>
      <w:tr w:rsidR="00866BBD" w:rsidRPr="00374A33" w:rsidTr="00866BBD">
        <w:trPr>
          <w:trHeight w:val="401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27092,0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20227,6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74,7</w:t>
            </w:r>
          </w:p>
        </w:tc>
      </w:tr>
      <w:tr w:rsidR="00866BBD" w:rsidRPr="00374A33" w:rsidTr="00866BBD">
        <w:trPr>
          <w:trHeight w:val="82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Налоги на товары (работы, услуги), реализуемые на территории РФ (акцизы на ГСМ)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5383,5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4631,5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86,0</w:t>
            </w:r>
          </w:p>
        </w:tc>
      </w:tr>
      <w:tr w:rsidR="00866BBD" w:rsidRPr="00374A33" w:rsidTr="00866BBD">
        <w:trPr>
          <w:trHeight w:val="467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1091,0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1026,6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94,1</w:t>
            </w:r>
          </w:p>
        </w:tc>
      </w:tr>
      <w:tr w:rsidR="00866BBD" w:rsidRPr="00374A33" w:rsidTr="00866BBD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lastRenderedPageBreak/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450,1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112,5</w:t>
            </w:r>
          </w:p>
        </w:tc>
      </w:tr>
      <w:tr w:rsidR="00866BBD" w:rsidRPr="00374A33" w:rsidTr="00866BBD">
        <w:trPr>
          <w:trHeight w:val="209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еналоговые доходы,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5447,0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29,5</w:t>
            </w:r>
          </w:p>
        </w:tc>
      </w:tr>
      <w:tr w:rsidR="00866BBD" w:rsidRPr="00374A33" w:rsidTr="00866BBD">
        <w:trPr>
          <w:trHeight w:val="416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895,0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591,4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66,1</w:t>
            </w:r>
          </w:p>
        </w:tc>
      </w:tr>
      <w:tr w:rsidR="00866BBD" w:rsidRPr="00374A33" w:rsidTr="00866BBD">
        <w:trPr>
          <w:trHeight w:val="14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19,5</w:t>
            </w:r>
          </w:p>
        </w:tc>
      </w:tr>
      <w:tr w:rsidR="00866BBD" w:rsidRPr="00374A33" w:rsidTr="00866BBD">
        <w:trPr>
          <w:trHeight w:val="275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180,0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127,5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70,8</w:t>
            </w:r>
          </w:p>
        </w:tc>
      </w:tr>
      <w:tr w:rsidR="00866BBD" w:rsidRPr="00374A33" w:rsidTr="00866BBD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3950,0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572,0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14,5</w:t>
            </w:r>
          </w:p>
        </w:tc>
      </w:tr>
      <w:tr w:rsidR="00866BBD" w:rsidRPr="00374A33" w:rsidTr="00866BBD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311,0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77,8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-1,3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-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right="-47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227460,2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155460,2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68,3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right="-47"/>
            </w:pPr>
            <w: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51298,4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37926,0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73,9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right="-47"/>
            </w:pPr>
            <w:r>
              <w:t>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32326,8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26900,5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83,2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right="-47"/>
            </w:pPr>
            <w:r>
              <w:t>Субвенции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121467,1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84689,0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69,7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right="-47"/>
            </w:pPr>
            <w: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22367,9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5944,6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26,6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832D13" w:rsidRDefault="00866BBD" w:rsidP="00866BBD">
            <w:pPr>
              <w:ind w:right="-47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832D13" w:rsidRDefault="00866BBD" w:rsidP="00866BBD">
            <w:pPr>
              <w:ind w:left="-108" w:right="-132"/>
              <w:jc w:val="center"/>
            </w:pPr>
            <w:r w:rsidRPr="00832D13">
              <w:t>-97,1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832D13" w:rsidRDefault="00866BBD" w:rsidP="00866BBD">
            <w:pPr>
              <w:ind w:left="-108" w:right="-132"/>
              <w:jc w:val="center"/>
            </w:pPr>
            <w:r w:rsidRPr="00832D13">
              <w:t>-97,1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A778DC" w:rsidRDefault="00866BBD" w:rsidP="00866BBD">
            <w:pPr>
              <w:ind w:left="-108" w:right="-132"/>
              <w:jc w:val="center"/>
            </w:pPr>
            <w:r w:rsidRPr="00A778DC">
              <w:t>100,0</w:t>
            </w:r>
          </w:p>
        </w:tc>
      </w:tr>
      <w:tr w:rsidR="00866BBD" w:rsidRPr="00374A33" w:rsidTr="00866BBD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right="-47"/>
              <w:rPr>
                <w:b/>
              </w:rPr>
            </w:pPr>
            <w:r w:rsidRPr="003E5A17">
              <w:rPr>
                <w:b/>
              </w:rPr>
              <w:t>Итого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266776,6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183303,8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E5A17" w:rsidRDefault="00866BBD" w:rsidP="00866BBD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68,7</w:t>
            </w:r>
          </w:p>
        </w:tc>
      </w:tr>
    </w:tbl>
    <w:p w:rsidR="00866BBD" w:rsidRDefault="00866BBD" w:rsidP="00866BB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районного бюджета на реализацию 5 муниципальных программ и на непрограммную деятельность по состоянию на 1 октября 2022 года исполнены в сумме 191859,8 тыс.рублей, или 64,4% показателя сводной бюджетной росписи. 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7"/>
        <w:gridCol w:w="1895"/>
        <w:gridCol w:w="1723"/>
        <w:gridCol w:w="1363"/>
        <w:gridCol w:w="1363"/>
      </w:tblGrid>
      <w:tr w:rsidR="00866BBD" w:rsidRPr="00374A33" w:rsidTr="00866BBD">
        <w:trPr>
          <w:trHeight w:val="370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муниципальной программы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10.12.2021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№164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723" w:type="dxa"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04.08.2022 №214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363" w:type="dxa"/>
            <w:shd w:val="clear" w:color="auto" w:fill="auto"/>
            <w:hideMark/>
          </w:tcPr>
          <w:p w:rsidR="00866BBD" w:rsidRDefault="00866BBD" w:rsidP="00866BBD">
            <w:pPr>
              <w:ind w:left="-79" w:right="-136"/>
              <w:rPr>
                <w:b/>
                <w:bCs/>
              </w:rPr>
            </w:pPr>
          </w:p>
          <w:p w:rsidR="00866BBD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Исполнено, тыс.руб.</w:t>
            </w:r>
          </w:p>
        </w:tc>
        <w:tc>
          <w:tcPr>
            <w:tcW w:w="1363" w:type="dxa"/>
          </w:tcPr>
          <w:p w:rsidR="00866BBD" w:rsidRDefault="00866BBD" w:rsidP="00866BBD">
            <w:pPr>
              <w:ind w:left="-79" w:right="-136"/>
              <w:rPr>
                <w:b/>
                <w:bCs/>
              </w:rPr>
            </w:pPr>
          </w:p>
          <w:p w:rsidR="00866BBD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866BBD" w:rsidRPr="00374A33" w:rsidTr="00866BBD">
        <w:trPr>
          <w:trHeight w:val="243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МП «Реализация полномочий органов местного самоуправления Гордеевского муниципального района»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69268,0</w:t>
            </w:r>
          </w:p>
        </w:tc>
        <w:tc>
          <w:tcPr>
            <w:tcW w:w="1723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110156,4</w:t>
            </w:r>
          </w:p>
        </w:tc>
        <w:tc>
          <w:tcPr>
            <w:tcW w:w="1363" w:type="dxa"/>
            <w:shd w:val="clear" w:color="auto" w:fill="auto"/>
            <w:hideMark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63251,6</w:t>
            </w:r>
          </w:p>
        </w:tc>
        <w:tc>
          <w:tcPr>
            <w:tcW w:w="1363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57,4</w:t>
            </w:r>
          </w:p>
        </w:tc>
      </w:tr>
      <w:tr w:rsidR="00866BBD" w:rsidRPr="00374A33" w:rsidTr="00866BBD">
        <w:trPr>
          <w:trHeight w:val="393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МП «Развитие образования Гордеевского муниципального района»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151355,3</w:t>
            </w:r>
          </w:p>
        </w:tc>
        <w:tc>
          <w:tcPr>
            <w:tcW w:w="1723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160657,4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112556,8</w:t>
            </w:r>
          </w:p>
        </w:tc>
        <w:tc>
          <w:tcPr>
            <w:tcW w:w="1363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Pr="00374A33" w:rsidRDefault="00866BBD" w:rsidP="00866BBD">
            <w:pPr>
              <w:ind w:left="-108" w:right="-120"/>
              <w:jc w:val="center"/>
            </w:pPr>
            <w:r>
              <w:t>70,1</w:t>
            </w:r>
          </w:p>
        </w:tc>
      </w:tr>
      <w:tr w:rsidR="00866BBD" w:rsidRPr="00374A33" w:rsidTr="00866BBD">
        <w:trPr>
          <w:trHeight w:val="960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МП «Развитие культуры Гордеевского муниципального района»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14994,9</w:t>
            </w:r>
          </w:p>
        </w:tc>
        <w:tc>
          <w:tcPr>
            <w:tcW w:w="1723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Default="00866BBD" w:rsidP="00866BBD">
            <w:pPr>
              <w:ind w:left="-108" w:right="-120"/>
              <w:jc w:val="center"/>
            </w:pPr>
            <w:r>
              <w:t>15629,9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8787,8</w:t>
            </w:r>
          </w:p>
        </w:tc>
        <w:tc>
          <w:tcPr>
            <w:tcW w:w="1363" w:type="dxa"/>
          </w:tcPr>
          <w:p w:rsidR="00866BBD" w:rsidRDefault="00866BBD" w:rsidP="00866BBD">
            <w:pPr>
              <w:ind w:left="-108" w:right="-120"/>
              <w:jc w:val="center"/>
            </w:pPr>
          </w:p>
          <w:p w:rsidR="00866BBD" w:rsidRPr="00374A33" w:rsidRDefault="00866BBD" w:rsidP="00866BBD">
            <w:pPr>
              <w:ind w:left="-108" w:right="-120"/>
              <w:jc w:val="center"/>
            </w:pPr>
            <w:r>
              <w:t>56,2</w:t>
            </w:r>
          </w:p>
        </w:tc>
      </w:tr>
      <w:tr w:rsidR="00866BBD" w:rsidRPr="00374A33" w:rsidTr="00866BBD">
        <w:trPr>
          <w:trHeight w:val="147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МП «Управление муниципальной собственностью Гордеевского муниципального района»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1760,0</w:t>
            </w:r>
          </w:p>
        </w:tc>
        <w:tc>
          <w:tcPr>
            <w:tcW w:w="1723" w:type="dxa"/>
            <w:vAlign w:val="center"/>
          </w:tcPr>
          <w:p w:rsidR="00866BBD" w:rsidRDefault="00866BBD" w:rsidP="00866BBD">
            <w:pPr>
              <w:ind w:right="-120"/>
              <w:jc w:val="center"/>
            </w:pPr>
            <w:r>
              <w:t>2242,1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1199,7</w:t>
            </w:r>
          </w:p>
        </w:tc>
        <w:tc>
          <w:tcPr>
            <w:tcW w:w="1363" w:type="dxa"/>
            <w:vAlign w:val="center"/>
          </w:tcPr>
          <w:p w:rsidR="00866BBD" w:rsidRPr="00374A33" w:rsidRDefault="00866BBD" w:rsidP="00866BBD">
            <w:pPr>
              <w:ind w:right="-120"/>
              <w:jc w:val="center"/>
            </w:pPr>
            <w:r>
              <w:t>53,5</w:t>
            </w:r>
          </w:p>
        </w:tc>
      </w:tr>
      <w:tr w:rsidR="00866BBD" w:rsidRPr="00374A33" w:rsidTr="00866BBD">
        <w:trPr>
          <w:trHeight w:val="434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МП «Управление муниципальными финансами Гордеевского муниципального района»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5188,4</w:t>
            </w:r>
          </w:p>
        </w:tc>
        <w:tc>
          <w:tcPr>
            <w:tcW w:w="1723" w:type="dxa"/>
            <w:vAlign w:val="center"/>
          </w:tcPr>
          <w:p w:rsidR="00866BBD" w:rsidRDefault="00866BBD" w:rsidP="00866BBD">
            <w:pPr>
              <w:ind w:right="-120"/>
              <w:jc w:val="center"/>
            </w:pPr>
            <w:r>
              <w:t>7670,4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4932,4</w:t>
            </w:r>
          </w:p>
        </w:tc>
        <w:tc>
          <w:tcPr>
            <w:tcW w:w="1363" w:type="dxa"/>
            <w:vAlign w:val="center"/>
          </w:tcPr>
          <w:p w:rsidR="00866BBD" w:rsidRPr="00374A33" w:rsidRDefault="00866BBD" w:rsidP="00866BBD">
            <w:pPr>
              <w:ind w:right="-120"/>
              <w:jc w:val="center"/>
            </w:pPr>
            <w:r>
              <w:t>64,3</w:t>
            </w:r>
          </w:p>
        </w:tc>
      </w:tr>
      <w:tr w:rsidR="00866BBD" w:rsidRPr="00374A33" w:rsidTr="00866BBD">
        <w:trPr>
          <w:trHeight w:val="145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>
              <w:t>Непрограммная деятельность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1140,0</w:t>
            </w:r>
          </w:p>
        </w:tc>
        <w:tc>
          <w:tcPr>
            <w:tcW w:w="1723" w:type="dxa"/>
            <w:vAlign w:val="center"/>
          </w:tcPr>
          <w:p w:rsidR="00866BBD" w:rsidRPr="009877C3" w:rsidRDefault="00866BBD" w:rsidP="00866BBD">
            <w:pPr>
              <w:ind w:right="-120"/>
              <w:jc w:val="center"/>
            </w:pPr>
            <w:r w:rsidRPr="009877C3">
              <w:t>1598,5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1131,4</w:t>
            </w:r>
          </w:p>
        </w:tc>
        <w:tc>
          <w:tcPr>
            <w:tcW w:w="1363" w:type="dxa"/>
            <w:vAlign w:val="center"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70,8</w:t>
            </w:r>
          </w:p>
        </w:tc>
      </w:tr>
      <w:tr w:rsidR="00866BBD" w:rsidRPr="00374A33" w:rsidTr="00866BBD">
        <w:trPr>
          <w:trHeight w:val="330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243706,6</w:t>
            </w:r>
          </w:p>
        </w:tc>
        <w:tc>
          <w:tcPr>
            <w:tcW w:w="1723" w:type="dxa"/>
            <w:vAlign w:val="center"/>
          </w:tcPr>
          <w:p w:rsidR="00866BBD" w:rsidRPr="009877C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 w:rsidRPr="009877C3">
              <w:rPr>
                <w:b/>
                <w:bCs/>
              </w:rPr>
              <w:t>297954,6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191859,8</w:t>
            </w:r>
          </w:p>
        </w:tc>
        <w:tc>
          <w:tcPr>
            <w:tcW w:w="1363" w:type="dxa"/>
            <w:vAlign w:val="center"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</w:tr>
    </w:tbl>
    <w:p w:rsidR="00866BBD" w:rsidRPr="006B4166" w:rsidRDefault="00866BBD" w:rsidP="00866BBD">
      <w:pPr>
        <w:ind w:right="81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lastRenderedPageBreak/>
        <w:t xml:space="preserve">Бюджет Гордеевского </w:t>
      </w:r>
      <w:r>
        <w:rPr>
          <w:spacing w:val="-6"/>
          <w:sz w:val="28"/>
          <w:szCs w:val="28"/>
        </w:rPr>
        <w:t xml:space="preserve">муниципального </w:t>
      </w:r>
      <w:r w:rsidRPr="006B4166">
        <w:rPr>
          <w:spacing w:val="-6"/>
          <w:sz w:val="28"/>
          <w:szCs w:val="28"/>
        </w:rPr>
        <w:t>района</w:t>
      </w:r>
      <w:r>
        <w:rPr>
          <w:spacing w:val="-6"/>
          <w:sz w:val="28"/>
          <w:szCs w:val="28"/>
        </w:rPr>
        <w:t xml:space="preserve"> Брянской области</w:t>
      </w:r>
      <w:r w:rsidRPr="006B4166">
        <w:rPr>
          <w:spacing w:val="-6"/>
          <w:sz w:val="28"/>
          <w:szCs w:val="28"/>
        </w:rPr>
        <w:t xml:space="preserve"> на 20</w:t>
      </w:r>
      <w:r>
        <w:rPr>
          <w:spacing w:val="-6"/>
          <w:sz w:val="28"/>
          <w:szCs w:val="28"/>
        </w:rPr>
        <w:t>22</w:t>
      </w:r>
      <w:r w:rsidRPr="006B4166">
        <w:rPr>
          <w:spacing w:val="-6"/>
          <w:sz w:val="28"/>
          <w:szCs w:val="28"/>
        </w:rPr>
        <w:t xml:space="preserve"> год в первоначальном варианте не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имел показателя дефицита (решение Гордеевского районного Совета народных депутатов от </w:t>
      </w:r>
      <w:r>
        <w:rPr>
          <w:spacing w:val="-6"/>
          <w:sz w:val="28"/>
          <w:szCs w:val="28"/>
        </w:rPr>
        <w:t>10.12.2021</w:t>
      </w:r>
      <w:r w:rsidRPr="006B4166">
        <w:rPr>
          <w:spacing w:val="-6"/>
          <w:sz w:val="28"/>
          <w:szCs w:val="28"/>
        </w:rPr>
        <w:t xml:space="preserve"> №</w:t>
      </w:r>
      <w:r>
        <w:rPr>
          <w:spacing w:val="-6"/>
          <w:sz w:val="28"/>
          <w:szCs w:val="28"/>
        </w:rPr>
        <w:t>164</w:t>
      </w:r>
      <w:r w:rsidRPr="006B4166">
        <w:rPr>
          <w:spacing w:val="-6"/>
          <w:sz w:val="28"/>
          <w:szCs w:val="28"/>
        </w:rPr>
        <w:t>).</w:t>
      </w:r>
    </w:p>
    <w:p w:rsidR="00866BBD" w:rsidRPr="0064642C" w:rsidRDefault="00866BBD" w:rsidP="00866BBD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За 9 месяцев  2022 года </w:t>
      </w:r>
      <w:r w:rsidRPr="006B4166">
        <w:rPr>
          <w:spacing w:val="-6"/>
          <w:sz w:val="28"/>
          <w:szCs w:val="28"/>
        </w:rPr>
        <w:t xml:space="preserve">бюджет </w:t>
      </w:r>
      <w:r>
        <w:rPr>
          <w:spacing w:val="-6"/>
          <w:sz w:val="28"/>
          <w:szCs w:val="28"/>
        </w:rPr>
        <w:t>исполнен</w:t>
      </w:r>
      <w:r w:rsidRPr="006B4166">
        <w:rPr>
          <w:spacing w:val="-6"/>
          <w:sz w:val="28"/>
          <w:szCs w:val="28"/>
        </w:rPr>
        <w:t xml:space="preserve"> по доходам в объеме </w:t>
      </w:r>
      <w:r>
        <w:rPr>
          <w:spacing w:val="-6"/>
          <w:sz w:val="28"/>
          <w:szCs w:val="28"/>
        </w:rPr>
        <w:t xml:space="preserve">183303,8 </w:t>
      </w:r>
      <w:r w:rsidRPr="006B4166">
        <w:rPr>
          <w:spacing w:val="-6"/>
          <w:sz w:val="28"/>
          <w:szCs w:val="28"/>
        </w:rPr>
        <w:t>тыс. рублей, по ра</w:t>
      </w:r>
      <w:r>
        <w:rPr>
          <w:spacing w:val="-6"/>
          <w:sz w:val="28"/>
          <w:szCs w:val="28"/>
        </w:rPr>
        <w:t xml:space="preserve">сходам – 191859,8 тыс. рублей, с превышением расходов над доходами в сумме 8556,0 тыс.рублей. </w:t>
      </w:r>
    </w:p>
    <w:p w:rsidR="00866BBD" w:rsidRPr="006B4166" w:rsidRDefault="00866BBD" w:rsidP="00866BBD">
      <w:pPr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Муниципальный внутренний долг Гордеевского района на 1 октября 2022 года отсутствует. </w:t>
      </w:r>
    </w:p>
    <w:p w:rsidR="00866BBD" w:rsidRDefault="00866BBD" w:rsidP="00866BBD">
      <w:pPr>
        <w:ind w:firstLine="720"/>
        <w:jc w:val="both"/>
        <w:rPr>
          <w:sz w:val="28"/>
          <w:szCs w:val="28"/>
        </w:rPr>
      </w:pPr>
    </w:p>
    <w:p w:rsidR="004C2E38" w:rsidRPr="00A36F1D" w:rsidRDefault="00C84431" w:rsidP="00C84431">
      <w:pPr>
        <w:ind w:right="-1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 xml:space="preserve">Экспертно-аналитическое мероприятие </w:t>
      </w:r>
    </w:p>
    <w:p w:rsidR="00C84431" w:rsidRPr="00A36F1D" w:rsidRDefault="00C84431" w:rsidP="00C84431">
      <w:pPr>
        <w:ind w:right="-1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«Экспертиза и подготовка заключения</w:t>
      </w:r>
    </w:p>
    <w:p w:rsidR="00866BBD" w:rsidRPr="00A36F1D" w:rsidRDefault="00866BBD" w:rsidP="00C84431">
      <w:pPr>
        <w:ind w:right="-2"/>
        <w:jc w:val="center"/>
        <w:rPr>
          <w:i/>
          <w:sz w:val="28"/>
          <w:szCs w:val="28"/>
        </w:rPr>
      </w:pPr>
      <w:r w:rsidRPr="00A36F1D">
        <w:rPr>
          <w:i/>
          <w:sz w:val="28"/>
          <w:szCs w:val="28"/>
        </w:rPr>
        <w:t>на отчет об исполнении бюджета Гордеевского муниципального района Брянской области за 2021 год</w:t>
      </w:r>
    </w:p>
    <w:p w:rsidR="00866BBD" w:rsidRPr="006667DE" w:rsidRDefault="00866BBD" w:rsidP="00866BBD">
      <w:pPr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Бюджет Гордеевского </w:t>
      </w:r>
      <w:r>
        <w:rPr>
          <w:spacing w:val="-6"/>
          <w:sz w:val="28"/>
          <w:szCs w:val="28"/>
        </w:rPr>
        <w:t xml:space="preserve">муниципального </w:t>
      </w:r>
      <w:r w:rsidRPr="006667DE">
        <w:rPr>
          <w:spacing w:val="-6"/>
          <w:sz w:val="28"/>
          <w:szCs w:val="28"/>
        </w:rPr>
        <w:t>района</w:t>
      </w:r>
      <w:r>
        <w:rPr>
          <w:spacing w:val="-6"/>
          <w:sz w:val="28"/>
          <w:szCs w:val="28"/>
        </w:rPr>
        <w:t xml:space="preserve"> Брянской области</w:t>
      </w:r>
      <w:r w:rsidRPr="006667DE">
        <w:rPr>
          <w:spacing w:val="-6"/>
          <w:sz w:val="28"/>
          <w:szCs w:val="28"/>
        </w:rPr>
        <w:t xml:space="preserve"> на 20</w:t>
      </w:r>
      <w:r>
        <w:rPr>
          <w:spacing w:val="-6"/>
          <w:sz w:val="28"/>
          <w:szCs w:val="28"/>
        </w:rPr>
        <w:t>21</w:t>
      </w:r>
      <w:r w:rsidRPr="006667DE">
        <w:rPr>
          <w:spacing w:val="-6"/>
          <w:sz w:val="28"/>
          <w:szCs w:val="28"/>
        </w:rPr>
        <w:t xml:space="preserve"> год утвержден решением Гордеевского районного Совета народных депутатов от </w:t>
      </w:r>
      <w:r>
        <w:rPr>
          <w:spacing w:val="-6"/>
          <w:sz w:val="28"/>
          <w:szCs w:val="28"/>
        </w:rPr>
        <w:t>04.12.2020 г. №93</w:t>
      </w:r>
      <w:r w:rsidRPr="006667DE">
        <w:rPr>
          <w:spacing w:val="-6"/>
          <w:sz w:val="28"/>
          <w:szCs w:val="28"/>
        </w:rPr>
        <w:t xml:space="preserve"> «О бюджете Гордеевского </w:t>
      </w:r>
      <w:r>
        <w:rPr>
          <w:spacing w:val="-6"/>
          <w:sz w:val="28"/>
          <w:szCs w:val="28"/>
        </w:rPr>
        <w:t xml:space="preserve">муниципального </w:t>
      </w:r>
      <w:r w:rsidRPr="006667DE">
        <w:rPr>
          <w:spacing w:val="-6"/>
          <w:sz w:val="28"/>
          <w:szCs w:val="28"/>
        </w:rPr>
        <w:t>района</w:t>
      </w:r>
      <w:r>
        <w:rPr>
          <w:spacing w:val="-6"/>
          <w:sz w:val="28"/>
          <w:szCs w:val="28"/>
        </w:rPr>
        <w:t xml:space="preserve"> Брянской области </w:t>
      </w:r>
      <w:r w:rsidRPr="006667DE">
        <w:rPr>
          <w:spacing w:val="-6"/>
          <w:sz w:val="28"/>
          <w:szCs w:val="28"/>
        </w:rPr>
        <w:t>на 20</w:t>
      </w:r>
      <w:r>
        <w:rPr>
          <w:spacing w:val="-6"/>
          <w:sz w:val="28"/>
          <w:szCs w:val="28"/>
        </w:rPr>
        <w:t>21</w:t>
      </w:r>
      <w:r w:rsidRPr="006667DE">
        <w:rPr>
          <w:spacing w:val="-6"/>
          <w:sz w:val="28"/>
          <w:szCs w:val="28"/>
        </w:rPr>
        <w:t xml:space="preserve"> год и на плановый период </w:t>
      </w:r>
      <w:r>
        <w:rPr>
          <w:spacing w:val="-6"/>
          <w:sz w:val="28"/>
          <w:szCs w:val="28"/>
        </w:rPr>
        <w:t xml:space="preserve">2022 </w:t>
      </w:r>
      <w:r w:rsidRPr="006667DE">
        <w:rPr>
          <w:spacing w:val="-6"/>
          <w:sz w:val="28"/>
          <w:szCs w:val="28"/>
        </w:rPr>
        <w:t>и </w:t>
      </w:r>
      <w:r>
        <w:rPr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>202</w:t>
      </w:r>
      <w:r>
        <w:rPr>
          <w:spacing w:val="-6"/>
          <w:sz w:val="28"/>
          <w:szCs w:val="28"/>
        </w:rPr>
        <w:t>3</w:t>
      </w:r>
      <w:r w:rsidRPr="006667DE">
        <w:rPr>
          <w:spacing w:val="-6"/>
          <w:sz w:val="28"/>
          <w:szCs w:val="28"/>
        </w:rPr>
        <w:t xml:space="preserve"> годов</w:t>
      </w:r>
      <w:r>
        <w:rPr>
          <w:spacing w:val="-6"/>
          <w:sz w:val="28"/>
          <w:szCs w:val="28"/>
        </w:rPr>
        <w:t>» по </w:t>
      </w:r>
      <w:r w:rsidRPr="006667DE">
        <w:rPr>
          <w:spacing w:val="-6"/>
          <w:sz w:val="28"/>
          <w:szCs w:val="28"/>
        </w:rPr>
        <w:t xml:space="preserve">доходам и расходам в сумме </w:t>
      </w:r>
      <w:r>
        <w:rPr>
          <w:spacing w:val="-6"/>
          <w:sz w:val="28"/>
          <w:szCs w:val="28"/>
        </w:rPr>
        <w:t xml:space="preserve">217094,5 </w:t>
      </w:r>
      <w:r w:rsidRPr="006667DE">
        <w:rPr>
          <w:spacing w:val="-6"/>
          <w:sz w:val="28"/>
          <w:szCs w:val="28"/>
        </w:rPr>
        <w:t>тыс.рублей.</w:t>
      </w:r>
      <w:r>
        <w:rPr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>В 20</w:t>
      </w:r>
      <w:r>
        <w:rPr>
          <w:spacing w:val="-6"/>
          <w:sz w:val="28"/>
          <w:szCs w:val="28"/>
        </w:rPr>
        <w:t>21</w:t>
      </w:r>
      <w:r w:rsidRPr="006667DE">
        <w:rPr>
          <w:spacing w:val="-6"/>
          <w:sz w:val="28"/>
          <w:szCs w:val="28"/>
        </w:rPr>
        <w:t xml:space="preserve"> году в бюджет района </w:t>
      </w:r>
      <w:r w:rsidRPr="0064642C">
        <w:rPr>
          <w:spacing w:val="-6"/>
          <w:sz w:val="28"/>
          <w:szCs w:val="28"/>
        </w:rPr>
        <w:t>4</w:t>
      </w:r>
      <w:r w:rsidRPr="006667DE">
        <w:rPr>
          <w:spacing w:val="-6"/>
          <w:sz w:val="28"/>
          <w:szCs w:val="28"/>
        </w:rPr>
        <w:t xml:space="preserve"> раза вносились изменения</w:t>
      </w:r>
      <w:r>
        <w:rPr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>и дополнения, что обусловлено корректировкой доходной и расходной частей бюджета, в связи с предоставлением безвозмездных поступлений. В окончательной редакции решением Гордеевского районного Совета народных депутатов от </w:t>
      </w:r>
      <w:r>
        <w:rPr>
          <w:spacing w:val="-6"/>
          <w:sz w:val="28"/>
          <w:szCs w:val="28"/>
        </w:rPr>
        <w:t>29.12.2021г.№178</w:t>
      </w:r>
      <w:r w:rsidRPr="006667DE">
        <w:rPr>
          <w:spacing w:val="-6"/>
          <w:sz w:val="28"/>
          <w:szCs w:val="28"/>
        </w:rPr>
        <w:t xml:space="preserve"> бюджет</w:t>
      </w:r>
      <w:r>
        <w:rPr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>Гордеевского</w:t>
      </w:r>
      <w:r>
        <w:rPr>
          <w:spacing w:val="-6"/>
          <w:sz w:val="28"/>
          <w:szCs w:val="28"/>
        </w:rPr>
        <w:t xml:space="preserve"> муниципального</w:t>
      </w:r>
      <w:r w:rsidRPr="006667DE">
        <w:rPr>
          <w:spacing w:val="-6"/>
          <w:sz w:val="28"/>
          <w:szCs w:val="28"/>
        </w:rPr>
        <w:t xml:space="preserve"> района</w:t>
      </w:r>
      <w:r>
        <w:rPr>
          <w:spacing w:val="-6"/>
          <w:sz w:val="28"/>
          <w:szCs w:val="28"/>
        </w:rPr>
        <w:t xml:space="preserve"> Брянской области</w:t>
      </w:r>
      <w:r w:rsidRPr="006667DE">
        <w:rPr>
          <w:spacing w:val="-6"/>
          <w:sz w:val="28"/>
          <w:szCs w:val="28"/>
        </w:rPr>
        <w:t xml:space="preserve"> утвержден по доходам в сумме </w:t>
      </w:r>
      <w:r>
        <w:rPr>
          <w:spacing w:val="-6"/>
          <w:sz w:val="28"/>
          <w:szCs w:val="28"/>
        </w:rPr>
        <w:t xml:space="preserve">282424,3 </w:t>
      </w:r>
      <w:r w:rsidRPr="006667DE">
        <w:rPr>
          <w:spacing w:val="-6"/>
          <w:sz w:val="28"/>
          <w:szCs w:val="28"/>
        </w:rPr>
        <w:t xml:space="preserve">тыс.рублей, по расходам в сумме </w:t>
      </w:r>
      <w:r>
        <w:rPr>
          <w:spacing w:val="-6"/>
          <w:sz w:val="28"/>
          <w:szCs w:val="28"/>
        </w:rPr>
        <w:t>287166,0 </w:t>
      </w:r>
      <w:r w:rsidRPr="006667DE">
        <w:rPr>
          <w:spacing w:val="-6"/>
          <w:sz w:val="28"/>
          <w:szCs w:val="28"/>
        </w:rPr>
        <w:t>тыс.</w:t>
      </w:r>
      <w:r>
        <w:rPr>
          <w:spacing w:val="-6"/>
          <w:sz w:val="28"/>
          <w:szCs w:val="28"/>
        </w:rPr>
        <w:t> </w:t>
      </w:r>
      <w:r w:rsidRPr="006667DE">
        <w:rPr>
          <w:spacing w:val="-6"/>
          <w:sz w:val="28"/>
          <w:szCs w:val="28"/>
        </w:rPr>
        <w:t xml:space="preserve">рублей, с дефицитом – </w:t>
      </w:r>
      <w:r>
        <w:rPr>
          <w:spacing w:val="-6"/>
          <w:sz w:val="28"/>
          <w:szCs w:val="28"/>
        </w:rPr>
        <w:t>4741,7</w:t>
      </w:r>
      <w:r w:rsidRPr="006667DE">
        <w:rPr>
          <w:spacing w:val="-6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:rsidR="00866BBD" w:rsidRPr="006667DE" w:rsidRDefault="00866BBD" w:rsidP="00866BBD">
      <w:pPr>
        <w:ind w:right="81"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Увеличение параметров бюджета к первоначально утвержденным значениям составило</w:t>
      </w:r>
      <w:r>
        <w:rPr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 xml:space="preserve">по доходам </w:t>
      </w:r>
      <w:r>
        <w:rPr>
          <w:spacing w:val="-6"/>
          <w:sz w:val="28"/>
          <w:szCs w:val="28"/>
        </w:rPr>
        <w:t>30,1</w:t>
      </w:r>
      <w:r w:rsidRPr="006667DE">
        <w:rPr>
          <w:spacing w:val="-6"/>
          <w:sz w:val="28"/>
          <w:szCs w:val="28"/>
        </w:rPr>
        <w:t xml:space="preserve">%, по расходам </w:t>
      </w:r>
      <w:r>
        <w:rPr>
          <w:spacing w:val="-6"/>
          <w:sz w:val="28"/>
          <w:szCs w:val="28"/>
        </w:rPr>
        <w:t xml:space="preserve">32,3 </w:t>
      </w:r>
      <w:r w:rsidRPr="006667DE">
        <w:rPr>
          <w:spacing w:val="-6"/>
          <w:sz w:val="28"/>
          <w:szCs w:val="28"/>
        </w:rPr>
        <w:t xml:space="preserve">процента. </w:t>
      </w:r>
    </w:p>
    <w:p w:rsidR="00866BBD" w:rsidRPr="006667DE" w:rsidRDefault="00866BBD" w:rsidP="00866BBD">
      <w:pPr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За 20</w:t>
      </w:r>
      <w:r>
        <w:rPr>
          <w:spacing w:val="-6"/>
          <w:sz w:val="28"/>
          <w:szCs w:val="28"/>
        </w:rPr>
        <w:t>21</w:t>
      </w:r>
      <w:r w:rsidRPr="006667DE">
        <w:rPr>
          <w:spacing w:val="-6"/>
          <w:sz w:val="28"/>
          <w:szCs w:val="28"/>
        </w:rPr>
        <w:t xml:space="preserve"> год бюджет исполнен по доходам в объеме </w:t>
      </w:r>
      <w:r>
        <w:rPr>
          <w:spacing w:val="-6"/>
          <w:sz w:val="28"/>
          <w:szCs w:val="28"/>
        </w:rPr>
        <w:t xml:space="preserve">280529,7 </w:t>
      </w:r>
      <w:r w:rsidRPr="006667DE">
        <w:rPr>
          <w:spacing w:val="-6"/>
          <w:sz w:val="28"/>
          <w:szCs w:val="28"/>
        </w:rPr>
        <w:t xml:space="preserve">тыс. рублей, или </w:t>
      </w:r>
      <w:r>
        <w:rPr>
          <w:spacing w:val="-6"/>
          <w:sz w:val="28"/>
          <w:szCs w:val="28"/>
        </w:rPr>
        <w:t>99,3</w:t>
      </w:r>
      <w:r w:rsidRPr="006667DE">
        <w:rPr>
          <w:spacing w:val="-6"/>
          <w:sz w:val="28"/>
          <w:szCs w:val="28"/>
        </w:rPr>
        <w:t xml:space="preserve">% к уточненному плану, по расходам – </w:t>
      </w:r>
      <w:r>
        <w:rPr>
          <w:spacing w:val="-6"/>
          <w:sz w:val="28"/>
          <w:szCs w:val="28"/>
        </w:rPr>
        <w:t xml:space="preserve">254093,4 </w:t>
      </w:r>
      <w:r w:rsidRPr="006667DE">
        <w:rPr>
          <w:spacing w:val="-6"/>
          <w:sz w:val="28"/>
          <w:szCs w:val="28"/>
        </w:rPr>
        <w:t>тыс.рублей,</w:t>
      </w:r>
      <w:r w:rsidRPr="006667DE">
        <w:rPr>
          <w:spacing w:val="-6"/>
          <w:sz w:val="28"/>
          <w:szCs w:val="28"/>
        </w:rPr>
        <w:br/>
        <w:t xml:space="preserve">или </w:t>
      </w:r>
      <w:r>
        <w:rPr>
          <w:spacing w:val="-6"/>
          <w:sz w:val="28"/>
          <w:szCs w:val="28"/>
        </w:rPr>
        <w:t>88,5</w:t>
      </w:r>
      <w:r w:rsidRPr="006667DE">
        <w:rPr>
          <w:spacing w:val="-6"/>
          <w:sz w:val="28"/>
          <w:szCs w:val="28"/>
        </w:rPr>
        <w:t xml:space="preserve">% к утвержденным бюджетным назначениям. В результате исполнения бюджета сложился </w:t>
      </w:r>
      <w:r>
        <w:rPr>
          <w:spacing w:val="-6"/>
          <w:sz w:val="28"/>
          <w:szCs w:val="28"/>
        </w:rPr>
        <w:t xml:space="preserve">профицит </w:t>
      </w:r>
      <w:r w:rsidRPr="006667DE">
        <w:rPr>
          <w:spacing w:val="-6"/>
          <w:sz w:val="28"/>
          <w:szCs w:val="28"/>
        </w:rPr>
        <w:t xml:space="preserve"> в сумме </w:t>
      </w:r>
      <w:r>
        <w:rPr>
          <w:spacing w:val="-6"/>
          <w:sz w:val="28"/>
          <w:szCs w:val="28"/>
        </w:rPr>
        <w:t xml:space="preserve"> 26436,3 </w:t>
      </w:r>
      <w:r w:rsidRPr="006667DE">
        <w:rPr>
          <w:spacing w:val="-6"/>
          <w:sz w:val="28"/>
          <w:szCs w:val="28"/>
        </w:rPr>
        <w:t>тыс.рублей.</w:t>
      </w:r>
    </w:p>
    <w:p w:rsidR="00866BBD" w:rsidRPr="006667DE" w:rsidRDefault="00866BBD" w:rsidP="00866BBD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Основные показатели бюджета района в части налоговых и неналоговых доходов бюджета представлены в следующей таблице.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2"/>
        <w:gridCol w:w="1120"/>
        <w:gridCol w:w="1398"/>
        <w:gridCol w:w="1409"/>
        <w:gridCol w:w="844"/>
        <w:gridCol w:w="860"/>
        <w:gridCol w:w="826"/>
      </w:tblGrid>
      <w:tr w:rsidR="00866BBD" w:rsidRPr="00374A33" w:rsidTr="00866BBD">
        <w:trPr>
          <w:trHeight w:val="919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Показатели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Исполнено 20</w:t>
            </w:r>
            <w:r>
              <w:rPr>
                <w:b/>
                <w:bCs/>
              </w:rPr>
              <w:t>20</w:t>
            </w:r>
            <w:r w:rsidRPr="00374A33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, тыс. рублей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Первонач. вариант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04.12.2020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№93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29.12.2021</w:t>
            </w:r>
            <w:r w:rsidRPr="00374A33">
              <w:rPr>
                <w:b/>
                <w:bCs/>
              </w:rPr>
              <w:t xml:space="preserve"> № </w:t>
            </w:r>
            <w:r>
              <w:rPr>
                <w:b/>
                <w:bCs/>
              </w:rPr>
              <w:t>178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Откло-нение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(гр. 4 –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гр. 3)</w:t>
            </w:r>
            <w:r>
              <w:rPr>
                <w:b/>
                <w:bCs/>
              </w:rPr>
              <w:t>, тыс. рублей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Испол-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ено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испол-нения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</w:p>
        </w:tc>
      </w:tr>
      <w:tr w:rsidR="00866BBD" w:rsidRPr="00374A33" w:rsidTr="00866BBD">
        <w:trPr>
          <w:trHeight w:val="476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  <w:rPr>
                <w:b/>
                <w:bCs/>
              </w:rPr>
            </w:pPr>
            <w:r w:rsidRPr="00374A33">
              <w:rPr>
                <w:b/>
                <w:bCs/>
              </w:rPr>
              <w:t>Налоговые и неналоговые доходы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34684,6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33485,2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36686,9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3201,7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40091,9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109,3</w:t>
            </w:r>
          </w:p>
        </w:tc>
      </w:tr>
      <w:tr w:rsidR="00866BBD" w:rsidRPr="00374A33" w:rsidTr="00866BBD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алоговые доходы, 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32440,1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31060,2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32327,6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1267,4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33853,9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104,7</w:t>
            </w:r>
          </w:p>
        </w:tc>
      </w:tr>
      <w:tr w:rsidR="00866BBD" w:rsidRPr="00374A33" w:rsidTr="00866BBD">
        <w:trPr>
          <w:trHeight w:val="401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25428,8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24449,0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25220,0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771,0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26626,1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105,6</w:t>
            </w:r>
          </w:p>
        </w:tc>
      </w:tr>
      <w:tr w:rsidR="00866BBD" w:rsidRPr="00374A33" w:rsidTr="00866BBD">
        <w:trPr>
          <w:trHeight w:val="820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Налоги на товары (работы, услуги), реализуемые на территории РФ (акцизы на ГСМ)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4519,9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5153,2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5153,2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5252,2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101,9</w:t>
            </w:r>
          </w:p>
        </w:tc>
      </w:tr>
      <w:tr w:rsidR="00866BBD" w:rsidRPr="00374A33" w:rsidTr="00866BBD">
        <w:trPr>
          <w:trHeight w:val="467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2072,1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1103,0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1512,4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409,4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1519,7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100,5</w:t>
            </w:r>
          </w:p>
        </w:tc>
      </w:tr>
      <w:tr w:rsidR="00866BBD" w:rsidRPr="00374A33" w:rsidTr="00866BBD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419,4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355,0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442,0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87,0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455,9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103,2</w:t>
            </w:r>
          </w:p>
        </w:tc>
      </w:tr>
      <w:tr w:rsidR="00866BBD" w:rsidRPr="00374A33" w:rsidTr="00866BBD">
        <w:trPr>
          <w:trHeight w:val="209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</w:t>
            </w:r>
            <w:r w:rsidRPr="00374A33">
              <w:rPr>
                <w:b/>
                <w:bCs/>
              </w:rPr>
              <w:t>еналоговые доходы, 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1934,3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6238,0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143,1</w:t>
            </w:r>
          </w:p>
        </w:tc>
      </w:tr>
      <w:tr w:rsidR="00866BBD" w:rsidRPr="00374A33" w:rsidTr="00866BBD">
        <w:trPr>
          <w:trHeight w:val="416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980,0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1074,0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970,0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-104,0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1125,7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116,0</w:t>
            </w:r>
          </w:p>
        </w:tc>
      </w:tr>
      <w:tr w:rsidR="00866BBD" w:rsidRPr="00374A33" w:rsidTr="00866BBD">
        <w:trPr>
          <w:trHeight w:val="140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-16,5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5,5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99,9</w:t>
            </w:r>
          </w:p>
        </w:tc>
      </w:tr>
      <w:tr w:rsidR="00866BBD" w:rsidRPr="00374A33" w:rsidTr="00866BBD">
        <w:trPr>
          <w:trHeight w:val="275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170,6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142,6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-37,4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193,2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135,9</w:t>
            </w:r>
          </w:p>
        </w:tc>
      </w:tr>
      <w:tr w:rsidR="00866BBD" w:rsidRPr="00374A33" w:rsidTr="00866BBD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670,5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950,0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2212,0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1262,0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3840,2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173,5</w:t>
            </w:r>
          </w:p>
        </w:tc>
      </w:tr>
      <w:tr w:rsidR="00866BBD" w:rsidRPr="00374A33" w:rsidTr="00866BBD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 w:rsidRPr="00374A33"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415,2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199,0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902,2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703,2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947,0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2"/>
              <w:jc w:val="center"/>
            </w:pPr>
            <w:r>
              <w:t>104,9</w:t>
            </w:r>
          </w:p>
        </w:tc>
      </w:tr>
      <w:tr w:rsidR="00866BBD" w:rsidRPr="00374A33" w:rsidTr="00866BBD">
        <w:trPr>
          <w:trHeight w:val="352"/>
        </w:trPr>
        <w:tc>
          <w:tcPr>
            <w:tcW w:w="326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right="-47"/>
            </w:pPr>
            <w: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127,0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127,0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126,4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2"/>
              <w:jc w:val="center"/>
            </w:pPr>
            <w:r>
              <w:t>99,8</w:t>
            </w:r>
          </w:p>
        </w:tc>
      </w:tr>
    </w:tbl>
    <w:p w:rsidR="00866BBD" w:rsidRPr="000951AB" w:rsidRDefault="00866BBD" w:rsidP="00866BBD">
      <w:pPr>
        <w:spacing w:before="120"/>
        <w:ind w:firstLine="709"/>
        <w:jc w:val="both"/>
        <w:rPr>
          <w:color w:val="FF0000"/>
          <w:spacing w:val="-6"/>
          <w:sz w:val="28"/>
          <w:szCs w:val="28"/>
        </w:rPr>
      </w:pPr>
      <w:r w:rsidRPr="000951AB">
        <w:rPr>
          <w:spacing w:val="-6"/>
          <w:sz w:val="28"/>
          <w:szCs w:val="28"/>
        </w:rPr>
        <w:t xml:space="preserve">Отмечено, что в течение отчетного периода план по налоговым </w:t>
      </w:r>
      <w:r>
        <w:rPr>
          <w:spacing w:val="-6"/>
          <w:sz w:val="28"/>
          <w:szCs w:val="28"/>
        </w:rPr>
        <w:t xml:space="preserve">и неналоговым </w:t>
      </w:r>
      <w:r w:rsidRPr="000951AB">
        <w:rPr>
          <w:spacing w:val="-6"/>
          <w:sz w:val="28"/>
          <w:szCs w:val="28"/>
        </w:rPr>
        <w:t>поступлениям увеличился</w:t>
      </w:r>
      <w:r>
        <w:rPr>
          <w:spacing w:val="-6"/>
          <w:sz w:val="28"/>
          <w:szCs w:val="28"/>
        </w:rPr>
        <w:t xml:space="preserve">. </w:t>
      </w:r>
      <w:r w:rsidRPr="000951AB">
        <w:rPr>
          <w:spacing w:val="-6"/>
          <w:sz w:val="28"/>
          <w:szCs w:val="28"/>
        </w:rPr>
        <w:t xml:space="preserve">Запланированный объем налоговых доходов составил </w:t>
      </w:r>
      <w:r>
        <w:rPr>
          <w:spacing w:val="-6"/>
          <w:sz w:val="28"/>
          <w:szCs w:val="28"/>
        </w:rPr>
        <w:t>32327,6</w:t>
      </w:r>
      <w:r w:rsidRPr="000951AB">
        <w:rPr>
          <w:spacing w:val="-6"/>
          <w:sz w:val="28"/>
          <w:szCs w:val="28"/>
        </w:rPr>
        <w:t xml:space="preserve"> тыс. рублей, неналоговых – </w:t>
      </w:r>
      <w:r>
        <w:rPr>
          <w:spacing w:val="-6"/>
          <w:sz w:val="28"/>
          <w:szCs w:val="28"/>
        </w:rPr>
        <w:t>4359,3</w:t>
      </w:r>
      <w:r w:rsidRPr="000951AB">
        <w:rPr>
          <w:spacing w:val="-6"/>
          <w:sz w:val="28"/>
          <w:szCs w:val="28"/>
        </w:rPr>
        <w:t xml:space="preserve"> тыс. рублей.</w:t>
      </w:r>
    </w:p>
    <w:p w:rsidR="00866BBD" w:rsidRPr="000951AB" w:rsidRDefault="00866BBD" w:rsidP="00866BBD">
      <w:pPr>
        <w:adjustRightInd w:val="0"/>
        <w:ind w:firstLine="708"/>
        <w:jc w:val="both"/>
        <w:rPr>
          <w:spacing w:val="-6"/>
          <w:sz w:val="28"/>
          <w:szCs w:val="28"/>
        </w:rPr>
      </w:pPr>
      <w:r w:rsidRPr="000951AB">
        <w:rPr>
          <w:spacing w:val="-6"/>
          <w:sz w:val="28"/>
          <w:szCs w:val="28"/>
        </w:rPr>
        <w:t xml:space="preserve">Налоговые доходы исполнены в объеме </w:t>
      </w:r>
      <w:r>
        <w:rPr>
          <w:spacing w:val="-6"/>
          <w:sz w:val="28"/>
          <w:szCs w:val="28"/>
        </w:rPr>
        <w:t>33853,9</w:t>
      </w:r>
      <w:r w:rsidRPr="000951AB">
        <w:rPr>
          <w:spacing w:val="-6"/>
          <w:sz w:val="28"/>
          <w:szCs w:val="28"/>
        </w:rPr>
        <w:t xml:space="preserve"> тыс.рублей, или</w:t>
      </w:r>
      <w:r>
        <w:rPr>
          <w:spacing w:val="-6"/>
          <w:sz w:val="28"/>
          <w:szCs w:val="28"/>
        </w:rPr>
        <w:t xml:space="preserve"> 104,3% к </w:t>
      </w:r>
      <w:r w:rsidRPr="000951AB">
        <w:rPr>
          <w:spacing w:val="-6"/>
          <w:sz w:val="28"/>
          <w:szCs w:val="28"/>
        </w:rPr>
        <w:t xml:space="preserve">утвержденным назначениям. Наибольший удельный вес в налоговых доходах составил налог на доходы физических лиц – </w:t>
      </w:r>
      <w:r>
        <w:rPr>
          <w:spacing w:val="-6"/>
          <w:sz w:val="28"/>
          <w:szCs w:val="28"/>
        </w:rPr>
        <w:t>78,7 процента</w:t>
      </w:r>
      <w:r w:rsidRPr="000951AB">
        <w:rPr>
          <w:spacing w:val="-6"/>
          <w:sz w:val="28"/>
          <w:szCs w:val="28"/>
        </w:rPr>
        <w:t xml:space="preserve">. Удельный вес </w:t>
      </w:r>
      <w:r>
        <w:rPr>
          <w:spacing w:val="-6"/>
          <w:sz w:val="28"/>
          <w:szCs w:val="28"/>
        </w:rPr>
        <w:t>налогов на </w:t>
      </w:r>
      <w:r w:rsidRPr="000951AB">
        <w:rPr>
          <w:spacing w:val="-6"/>
          <w:sz w:val="28"/>
          <w:szCs w:val="28"/>
        </w:rPr>
        <w:t xml:space="preserve">товары (работы, услуги), реализуемые на территории </w:t>
      </w:r>
      <w:r w:rsidRPr="000951AB">
        <w:rPr>
          <w:rFonts w:eastAsia="Calibri"/>
          <w:spacing w:val="-6"/>
          <w:sz w:val="28"/>
          <w:szCs w:val="28"/>
        </w:rPr>
        <w:t>Российской Федерации</w:t>
      </w:r>
      <w:r w:rsidRPr="000951AB">
        <w:rPr>
          <w:spacing w:val="-6"/>
          <w:sz w:val="28"/>
          <w:szCs w:val="28"/>
        </w:rPr>
        <w:t xml:space="preserve"> (акцизы по подакцизным товарам (продукции), производимым на территории </w:t>
      </w:r>
      <w:r w:rsidRPr="000951AB">
        <w:rPr>
          <w:rFonts w:eastAsia="Calibri"/>
          <w:spacing w:val="-6"/>
          <w:sz w:val="28"/>
          <w:szCs w:val="28"/>
        </w:rPr>
        <w:t>Российской Федерации</w:t>
      </w:r>
      <w:r w:rsidRPr="000951AB">
        <w:rPr>
          <w:spacing w:val="-6"/>
          <w:sz w:val="28"/>
          <w:szCs w:val="28"/>
        </w:rPr>
        <w:t xml:space="preserve">) – </w:t>
      </w:r>
      <w:r>
        <w:rPr>
          <w:spacing w:val="-6"/>
          <w:sz w:val="28"/>
          <w:szCs w:val="28"/>
        </w:rPr>
        <w:t>15,5</w:t>
      </w:r>
      <w:r w:rsidRPr="000951AB">
        <w:rPr>
          <w:spacing w:val="-6"/>
          <w:sz w:val="28"/>
          <w:szCs w:val="28"/>
        </w:rPr>
        <w:t xml:space="preserve"> %, налогов</w:t>
      </w:r>
      <w:r>
        <w:rPr>
          <w:spacing w:val="-6"/>
          <w:sz w:val="28"/>
          <w:szCs w:val="28"/>
        </w:rPr>
        <w:t xml:space="preserve"> </w:t>
      </w:r>
      <w:r w:rsidRPr="000951AB">
        <w:rPr>
          <w:spacing w:val="-6"/>
          <w:sz w:val="28"/>
          <w:szCs w:val="28"/>
        </w:rPr>
        <w:t>на совокупный доход –</w:t>
      </w:r>
      <w:r>
        <w:rPr>
          <w:spacing w:val="-6"/>
          <w:sz w:val="28"/>
          <w:szCs w:val="28"/>
        </w:rPr>
        <w:t xml:space="preserve"> 4,5</w:t>
      </w:r>
      <w:r w:rsidRPr="000951AB">
        <w:rPr>
          <w:spacing w:val="-6"/>
          <w:sz w:val="28"/>
          <w:szCs w:val="28"/>
        </w:rPr>
        <w:t xml:space="preserve">%, госпошлины – </w:t>
      </w:r>
      <w:r>
        <w:rPr>
          <w:spacing w:val="-6"/>
          <w:sz w:val="28"/>
          <w:szCs w:val="28"/>
        </w:rPr>
        <w:t>1,3</w:t>
      </w:r>
      <w:r w:rsidRPr="000951AB">
        <w:rPr>
          <w:spacing w:val="-6"/>
          <w:sz w:val="28"/>
          <w:szCs w:val="28"/>
        </w:rPr>
        <w:t xml:space="preserve"> процента.</w:t>
      </w:r>
    </w:p>
    <w:p w:rsidR="00866BBD" w:rsidRPr="000951AB" w:rsidRDefault="00866BBD" w:rsidP="00866BBD">
      <w:pPr>
        <w:ind w:firstLine="708"/>
        <w:jc w:val="both"/>
        <w:rPr>
          <w:spacing w:val="-6"/>
          <w:sz w:val="28"/>
          <w:szCs w:val="28"/>
        </w:rPr>
      </w:pPr>
      <w:r w:rsidRPr="000951AB">
        <w:rPr>
          <w:spacing w:val="-6"/>
          <w:sz w:val="28"/>
          <w:szCs w:val="28"/>
        </w:rPr>
        <w:t xml:space="preserve">Неналоговые поступления составили в бюджете района </w:t>
      </w:r>
      <w:r>
        <w:rPr>
          <w:spacing w:val="-6"/>
          <w:sz w:val="28"/>
          <w:szCs w:val="28"/>
        </w:rPr>
        <w:t>6238,0</w:t>
      </w:r>
      <w:r w:rsidRPr="000951AB">
        <w:rPr>
          <w:spacing w:val="-6"/>
          <w:sz w:val="28"/>
          <w:szCs w:val="28"/>
        </w:rPr>
        <w:t xml:space="preserve"> тыс.рублей, или </w:t>
      </w:r>
      <w:r>
        <w:rPr>
          <w:spacing w:val="-6"/>
          <w:sz w:val="28"/>
          <w:szCs w:val="28"/>
        </w:rPr>
        <w:t>143,1</w:t>
      </w:r>
      <w:r w:rsidRPr="000951AB">
        <w:rPr>
          <w:spacing w:val="-6"/>
          <w:sz w:val="28"/>
          <w:szCs w:val="28"/>
        </w:rPr>
        <w:t>% к уточненному годовому п</w:t>
      </w:r>
      <w:r>
        <w:rPr>
          <w:spacing w:val="-6"/>
          <w:sz w:val="28"/>
          <w:szCs w:val="28"/>
        </w:rPr>
        <w:t>лану. Наибольший удельный вес в </w:t>
      </w:r>
      <w:r w:rsidRPr="000951AB">
        <w:rPr>
          <w:spacing w:val="-6"/>
          <w:sz w:val="28"/>
          <w:szCs w:val="28"/>
        </w:rPr>
        <w:t xml:space="preserve">неналоговых доходах занимают доходы от </w:t>
      </w:r>
      <w:r>
        <w:rPr>
          <w:spacing w:val="-6"/>
          <w:sz w:val="28"/>
          <w:szCs w:val="28"/>
        </w:rPr>
        <w:t xml:space="preserve">продажи материальных и нематериальных активов – 3840,2 тыс.рублей, или  61,6%, доходы от </w:t>
      </w:r>
      <w:r w:rsidRPr="000951AB">
        <w:rPr>
          <w:spacing w:val="-6"/>
          <w:sz w:val="28"/>
          <w:szCs w:val="28"/>
        </w:rPr>
        <w:t xml:space="preserve">использования имущества, находящегося в муниципальной собственности – </w:t>
      </w:r>
      <w:r>
        <w:rPr>
          <w:spacing w:val="-6"/>
          <w:sz w:val="28"/>
          <w:szCs w:val="28"/>
        </w:rPr>
        <w:t xml:space="preserve">1125,7 </w:t>
      </w:r>
      <w:r w:rsidRPr="000951AB">
        <w:rPr>
          <w:spacing w:val="-6"/>
          <w:sz w:val="28"/>
          <w:szCs w:val="28"/>
        </w:rPr>
        <w:t xml:space="preserve">тыс.рублей, или </w:t>
      </w:r>
      <w:r>
        <w:rPr>
          <w:spacing w:val="-6"/>
          <w:sz w:val="28"/>
          <w:szCs w:val="28"/>
        </w:rPr>
        <w:t>18,0</w:t>
      </w:r>
      <w:r w:rsidRPr="000951AB">
        <w:rPr>
          <w:spacing w:val="-6"/>
          <w:sz w:val="28"/>
          <w:szCs w:val="28"/>
        </w:rPr>
        <w:t>%</w:t>
      </w:r>
      <w:r>
        <w:rPr>
          <w:spacing w:val="-6"/>
          <w:sz w:val="28"/>
          <w:szCs w:val="28"/>
        </w:rPr>
        <w:t xml:space="preserve">. </w:t>
      </w:r>
    </w:p>
    <w:p w:rsidR="00866BBD" w:rsidRPr="000951AB" w:rsidRDefault="00866BBD" w:rsidP="00866BBD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0951AB">
        <w:rPr>
          <w:spacing w:val="-6"/>
          <w:sz w:val="28"/>
          <w:szCs w:val="28"/>
        </w:rPr>
        <w:t>Основные показатели по межбюджетным трансфертам из других бюджетов бюджетной системы РФ за 20</w:t>
      </w:r>
      <w:r>
        <w:rPr>
          <w:spacing w:val="-6"/>
          <w:sz w:val="28"/>
          <w:szCs w:val="28"/>
        </w:rPr>
        <w:t>21</w:t>
      </w:r>
      <w:r w:rsidRPr="000951AB">
        <w:rPr>
          <w:spacing w:val="-6"/>
          <w:sz w:val="28"/>
          <w:szCs w:val="28"/>
        </w:rPr>
        <w:t xml:space="preserve"> год представлены в следующей таблице.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1219"/>
        <w:gridCol w:w="1397"/>
        <w:gridCol w:w="1350"/>
        <w:gridCol w:w="1063"/>
        <w:gridCol w:w="1135"/>
        <w:gridCol w:w="756"/>
      </w:tblGrid>
      <w:tr w:rsidR="00866BBD" w:rsidRPr="00374A33" w:rsidTr="00866BBD">
        <w:trPr>
          <w:trHeight w:val="1459"/>
        </w:trPr>
        <w:tc>
          <w:tcPr>
            <w:tcW w:w="27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Показатели бюджета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Исполнено 20</w:t>
            </w:r>
            <w:r>
              <w:rPr>
                <w:b/>
                <w:bCs/>
              </w:rPr>
              <w:t>20</w:t>
            </w:r>
            <w:r w:rsidRPr="00374A33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, тыс. рублей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Первонач. вариант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04.12.2020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№93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29.12.2021</w:t>
            </w:r>
            <w:r w:rsidRPr="00374A33">
              <w:rPr>
                <w:b/>
                <w:bCs/>
              </w:rPr>
              <w:t xml:space="preserve"> № </w:t>
            </w:r>
            <w:r>
              <w:rPr>
                <w:b/>
                <w:bCs/>
              </w:rPr>
              <w:t>178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Откло-нение (гр. 4 –</w:t>
            </w:r>
            <w:r w:rsidRPr="00374A33">
              <w:rPr>
                <w:b/>
                <w:bCs/>
              </w:rPr>
              <w:br/>
              <w:t>гр. 3)</w:t>
            </w:r>
            <w:r>
              <w:rPr>
                <w:b/>
                <w:bCs/>
              </w:rPr>
              <w:t>, тыс. рублей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Испол-нено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исп.</w:t>
            </w:r>
          </w:p>
          <w:p w:rsidR="00866BBD" w:rsidRPr="00374A33" w:rsidRDefault="00866BBD" w:rsidP="00866BBD">
            <w:pPr>
              <w:ind w:left="-79" w:right="-108"/>
              <w:rPr>
                <w:b/>
                <w:bCs/>
              </w:rPr>
            </w:pPr>
            <w:r w:rsidRPr="00374A33">
              <w:rPr>
                <w:rFonts w:ascii="Calibri" w:hAnsi="Calibri" w:cs="Calibri"/>
              </w:rPr>
              <w:t> </w:t>
            </w:r>
          </w:p>
        </w:tc>
      </w:tr>
      <w:tr w:rsidR="00866BBD" w:rsidRPr="00374A33" w:rsidTr="00866BBD">
        <w:trPr>
          <w:trHeight w:val="645"/>
        </w:trPr>
        <w:tc>
          <w:tcPr>
            <w:tcW w:w="2719" w:type="dxa"/>
            <w:shd w:val="clear" w:color="auto" w:fill="auto"/>
            <w:vAlign w:val="center"/>
            <w:hideMark/>
          </w:tcPr>
          <w:p w:rsidR="00866BBD" w:rsidRPr="006667DE" w:rsidRDefault="00866BBD" w:rsidP="00866BBD">
            <w:pPr>
              <w:ind w:left="-108" w:right="-79"/>
              <w:jc w:val="both"/>
              <w:rPr>
                <w:b/>
                <w:bCs/>
                <w:spacing w:val="-6"/>
              </w:rPr>
            </w:pPr>
            <w:r w:rsidRPr="006667DE">
              <w:rPr>
                <w:b/>
                <w:bCs/>
                <w:spacing w:val="-6"/>
              </w:rPr>
              <w:t>Безвозмездные поступления, в том числе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207762,7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183609,3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245737,5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62128,2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240437,0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</w:tr>
      <w:tr w:rsidR="00866BBD" w:rsidRPr="00374A33" w:rsidTr="00866BBD">
        <w:trPr>
          <w:trHeight w:val="237"/>
        </w:trPr>
        <w:tc>
          <w:tcPr>
            <w:tcW w:w="27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both"/>
            </w:pPr>
            <w:r w:rsidRPr="00374A33">
              <w:t>дотации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52379,1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53599,1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77889,3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24290,2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77889,3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100,0</w:t>
            </w:r>
          </w:p>
        </w:tc>
      </w:tr>
      <w:tr w:rsidR="00866BBD" w:rsidRPr="00374A33" w:rsidTr="00866BBD">
        <w:trPr>
          <w:trHeight w:val="98"/>
        </w:trPr>
        <w:tc>
          <w:tcPr>
            <w:tcW w:w="27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both"/>
            </w:pPr>
            <w:r w:rsidRPr="00374A33">
              <w:t>субсидии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46815,8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22131,9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48498,0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26366,1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46900,7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96,7</w:t>
            </w:r>
          </w:p>
        </w:tc>
      </w:tr>
      <w:tr w:rsidR="00866BBD" w:rsidRPr="00374A33" w:rsidTr="00866BBD">
        <w:trPr>
          <w:trHeight w:val="231"/>
        </w:trPr>
        <w:tc>
          <w:tcPr>
            <w:tcW w:w="27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both"/>
            </w:pPr>
            <w:r w:rsidRPr="00374A33">
              <w:t>субвенции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99621,3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101075,4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109292,2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8216,8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105803,3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96,8</w:t>
            </w:r>
          </w:p>
        </w:tc>
      </w:tr>
      <w:tr w:rsidR="00866BBD" w:rsidRPr="00374A33" w:rsidTr="00866BBD">
        <w:trPr>
          <w:trHeight w:val="351"/>
        </w:trPr>
        <w:tc>
          <w:tcPr>
            <w:tcW w:w="27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both"/>
            </w:pPr>
            <w:r w:rsidRPr="00374A33">
              <w:t>Иные межбюджетные трансферты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8816,5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6802,9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10634,7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3831,8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10421,2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98,0</w:t>
            </w:r>
          </w:p>
        </w:tc>
      </w:tr>
      <w:tr w:rsidR="00866BBD" w:rsidRPr="00374A33" w:rsidTr="00866BBD">
        <w:trPr>
          <w:trHeight w:val="351"/>
        </w:trPr>
        <w:tc>
          <w:tcPr>
            <w:tcW w:w="27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0,0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jc w:val="center"/>
            </w:pPr>
            <w: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jc w:val="center"/>
            </w:pPr>
            <w:r>
              <w:t>-576,7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-576,7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-576,7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100,0</w:t>
            </w:r>
          </w:p>
        </w:tc>
      </w:tr>
    </w:tbl>
    <w:p w:rsidR="00866BBD" w:rsidRPr="00374A33" w:rsidRDefault="00866BBD" w:rsidP="00866BBD">
      <w:pPr>
        <w:spacing w:before="120"/>
        <w:ind w:firstLine="708"/>
        <w:jc w:val="both"/>
        <w:rPr>
          <w:sz w:val="28"/>
          <w:szCs w:val="28"/>
        </w:rPr>
      </w:pPr>
      <w:r w:rsidRPr="00374A33">
        <w:rPr>
          <w:sz w:val="28"/>
          <w:szCs w:val="28"/>
        </w:rPr>
        <w:t xml:space="preserve">Плановые показатели по безвозмездным поступлениям уточнены </w:t>
      </w:r>
      <w:r>
        <w:rPr>
          <w:sz w:val="28"/>
          <w:szCs w:val="28"/>
        </w:rPr>
        <w:br/>
      </w:r>
      <w:r w:rsidRPr="00374A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4A33">
        <w:rPr>
          <w:sz w:val="28"/>
          <w:szCs w:val="28"/>
        </w:rPr>
        <w:t xml:space="preserve">сторону увеличения на </w:t>
      </w:r>
      <w:r>
        <w:rPr>
          <w:sz w:val="28"/>
          <w:szCs w:val="28"/>
        </w:rPr>
        <w:t>62128,20</w:t>
      </w:r>
      <w:r w:rsidRPr="00374A33">
        <w:rPr>
          <w:sz w:val="28"/>
          <w:szCs w:val="28"/>
        </w:rPr>
        <w:t xml:space="preserve"> тыс. рублей, что соответствует </w:t>
      </w:r>
      <w:r>
        <w:rPr>
          <w:sz w:val="28"/>
          <w:szCs w:val="28"/>
        </w:rPr>
        <w:t>133,8</w:t>
      </w:r>
      <w:r w:rsidRPr="00374A33">
        <w:rPr>
          <w:sz w:val="28"/>
          <w:szCs w:val="28"/>
        </w:rPr>
        <w:t xml:space="preserve">% </w:t>
      </w:r>
      <w:r>
        <w:rPr>
          <w:sz w:val="28"/>
          <w:szCs w:val="28"/>
        </w:rPr>
        <w:br/>
      </w:r>
      <w:r w:rsidRPr="00374A33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 xml:space="preserve"> </w:t>
      </w:r>
      <w:r w:rsidRPr="00374A33">
        <w:rPr>
          <w:sz w:val="28"/>
          <w:szCs w:val="28"/>
        </w:rPr>
        <w:t xml:space="preserve">первоначально утвержденному объему. Фактически объем безвозмездных поступлений составил </w:t>
      </w:r>
      <w:r>
        <w:rPr>
          <w:sz w:val="28"/>
          <w:szCs w:val="28"/>
        </w:rPr>
        <w:t xml:space="preserve">240437,0 </w:t>
      </w:r>
      <w:r w:rsidRPr="00374A33">
        <w:rPr>
          <w:sz w:val="28"/>
          <w:szCs w:val="28"/>
        </w:rPr>
        <w:t>тыс.рублей, что ниже запланированного объема на</w:t>
      </w:r>
      <w:r>
        <w:rPr>
          <w:sz w:val="28"/>
          <w:szCs w:val="28"/>
        </w:rPr>
        <w:t xml:space="preserve"> 5300,5</w:t>
      </w:r>
      <w:r w:rsidRPr="00374A33">
        <w:rPr>
          <w:sz w:val="28"/>
          <w:szCs w:val="28"/>
        </w:rPr>
        <w:t xml:space="preserve"> тыс. рублей, или</w:t>
      </w:r>
      <w:r>
        <w:rPr>
          <w:sz w:val="28"/>
          <w:szCs w:val="28"/>
        </w:rPr>
        <w:t xml:space="preserve"> </w:t>
      </w:r>
      <w:r w:rsidRPr="00374A33">
        <w:rPr>
          <w:sz w:val="28"/>
          <w:szCs w:val="28"/>
        </w:rPr>
        <w:t xml:space="preserve">на </w:t>
      </w:r>
      <w:r>
        <w:rPr>
          <w:sz w:val="28"/>
          <w:szCs w:val="28"/>
        </w:rPr>
        <w:t>2,2</w:t>
      </w:r>
      <w:r w:rsidRPr="00374A33">
        <w:rPr>
          <w:sz w:val="28"/>
          <w:szCs w:val="28"/>
        </w:rPr>
        <w:t xml:space="preserve"> процента.</w:t>
      </w:r>
    </w:p>
    <w:p w:rsidR="00866BBD" w:rsidRPr="00374A33" w:rsidRDefault="00866BBD" w:rsidP="00866BBD">
      <w:pPr>
        <w:ind w:firstLine="709"/>
        <w:jc w:val="both"/>
        <w:rPr>
          <w:sz w:val="28"/>
          <w:szCs w:val="28"/>
        </w:rPr>
      </w:pPr>
      <w:r w:rsidRPr="00374A33">
        <w:rPr>
          <w:sz w:val="28"/>
          <w:szCs w:val="28"/>
        </w:rPr>
        <w:t>На уровне запланированных поступили дотации</w:t>
      </w:r>
      <w:r>
        <w:rPr>
          <w:sz w:val="28"/>
          <w:szCs w:val="28"/>
        </w:rPr>
        <w:t xml:space="preserve">. </w:t>
      </w:r>
      <w:r w:rsidRPr="00374A33">
        <w:rPr>
          <w:sz w:val="28"/>
          <w:szCs w:val="28"/>
        </w:rPr>
        <w:t>По субсидиям</w:t>
      </w:r>
      <w:r>
        <w:rPr>
          <w:sz w:val="28"/>
          <w:szCs w:val="28"/>
        </w:rPr>
        <w:t>,</w:t>
      </w:r>
      <w:r w:rsidRPr="00374A33">
        <w:rPr>
          <w:sz w:val="28"/>
          <w:szCs w:val="28"/>
        </w:rPr>
        <w:t xml:space="preserve"> субвенциям </w:t>
      </w:r>
      <w:r>
        <w:rPr>
          <w:sz w:val="28"/>
          <w:szCs w:val="28"/>
        </w:rPr>
        <w:t>и иным межбюджетным трансфертам отмечено снижение на 3,3 % , 3,2</w:t>
      </w:r>
      <w:r w:rsidRPr="00374A33">
        <w:rPr>
          <w:sz w:val="28"/>
          <w:szCs w:val="28"/>
        </w:rPr>
        <w:t>%</w:t>
      </w:r>
      <w:r>
        <w:rPr>
          <w:sz w:val="28"/>
          <w:szCs w:val="28"/>
        </w:rPr>
        <w:t xml:space="preserve"> и 2,0</w:t>
      </w:r>
      <w:r w:rsidRPr="00374A33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  Кроме того в</w:t>
      </w:r>
      <w:r w:rsidRPr="00C92C3B">
        <w:rPr>
          <w:sz w:val="28"/>
          <w:szCs w:val="28"/>
        </w:rPr>
        <w:t>озврат остатков субсидий, субвенций и иных межбюджетных трансфертов, имеющих целевое назначение, прошлых лет</w:t>
      </w:r>
      <w:r>
        <w:rPr>
          <w:sz w:val="28"/>
          <w:szCs w:val="28"/>
        </w:rPr>
        <w:t xml:space="preserve"> составил -576,7 тыс.рублей.</w:t>
      </w:r>
    </w:p>
    <w:p w:rsidR="00866BBD" w:rsidRPr="00AF02A2" w:rsidRDefault="00866BBD" w:rsidP="00866BBD">
      <w:pPr>
        <w:ind w:firstLine="708"/>
        <w:jc w:val="both"/>
        <w:rPr>
          <w:color w:val="FF0000"/>
          <w:sz w:val="28"/>
          <w:szCs w:val="28"/>
        </w:rPr>
      </w:pPr>
      <w:r w:rsidRPr="00374A33">
        <w:rPr>
          <w:sz w:val="28"/>
          <w:szCs w:val="28"/>
        </w:rPr>
        <w:t xml:space="preserve">К уровню предшествующего периода объем безвозмездных поступлений увеличился на </w:t>
      </w:r>
      <w:r>
        <w:rPr>
          <w:sz w:val="28"/>
          <w:szCs w:val="28"/>
        </w:rPr>
        <w:t xml:space="preserve">32674,3 </w:t>
      </w:r>
      <w:r w:rsidRPr="00374A33">
        <w:rPr>
          <w:sz w:val="28"/>
          <w:szCs w:val="28"/>
        </w:rPr>
        <w:t xml:space="preserve">тыс.рублей, прирост составил </w:t>
      </w:r>
      <w:r>
        <w:rPr>
          <w:sz w:val="28"/>
          <w:szCs w:val="28"/>
        </w:rPr>
        <w:t>15,7</w:t>
      </w:r>
      <w:r w:rsidRPr="00374A33">
        <w:rPr>
          <w:sz w:val="28"/>
          <w:szCs w:val="28"/>
        </w:rPr>
        <w:t xml:space="preserve">% и обусловлен </w:t>
      </w:r>
      <w:r>
        <w:rPr>
          <w:sz w:val="28"/>
          <w:szCs w:val="28"/>
        </w:rPr>
        <w:t xml:space="preserve">преимущественно </w:t>
      </w:r>
      <w:r w:rsidRPr="00374A33">
        <w:rPr>
          <w:sz w:val="28"/>
          <w:szCs w:val="28"/>
        </w:rPr>
        <w:t xml:space="preserve">увеличением </w:t>
      </w:r>
      <w:r>
        <w:rPr>
          <w:sz w:val="28"/>
          <w:szCs w:val="28"/>
        </w:rPr>
        <w:t xml:space="preserve">дотаций на 25510,2 </w:t>
      </w:r>
      <w:r w:rsidRPr="00374A33">
        <w:rPr>
          <w:sz w:val="28"/>
          <w:szCs w:val="28"/>
        </w:rPr>
        <w:t>тыс. рублей (</w:t>
      </w:r>
      <w:r>
        <w:rPr>
          <w:sz w:val="28"/>
          <w:szCs w:val="28"/>
        </w:rPr>
        <w:t>48,7%</w:t>
      </w:r>
      <w:r w:rsidRPr="00374A33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374A33">
        <w:rPr>
          <w:sz w:val="28"/>
          <w:szCs w:val="28"/>
        </w:rPr>
        <w:t xml:space="preserve">субвенций на </w:t>
      </w:r>
      <w:r>
        <w:rPr>
          <w:sz w:val="28"/>
          <w:szCs w:val="28"/>
        </w:rPr>
        <w:t>6182,0</w:t>
      </w:r>
      <w:r w:rsidRPr="00374A33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6,2</w:t>
      </w:r>
      <w:r w:rsidRPr="00374A33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. </w:t>
      </w:r>
      <w:r w:rsidRPr="00374A33">
        <w:rPr>
          <w:sz w:val="28"/>
          <w:szCs w:val="28"/>
        </w:rPr>
        <w:t xml:space="preserve"> </w:t>
      </w:r>
    </w:p>
    <w:p w:rsidR="00866BBD" w:rsidRPr="00032A61" w:rsidRDefault="00866BBD" w:rsidP="00866BBD">
      <w:pPr>
        <w:spacing w:after="120"/>
        <w:ind w:firstLine="709"/>
        <w:jc w:val="both"/>
        <w:rPr>
          <w:sz w:val="28"/>
          <w:szCs w:val="28"/>
        </w:rPr>
      </w:pPr>
      <w:r w:rsidRPr="00374A33">
        <w:rPr>
          <w:sz w:val="28"/>
          <w:szCs w:val="28"/>
        </w:rPr>
        <w:t xml:space="preserve">Исполнение бюджета района по расходам в </w:t>
      </w:r>
      <w:r>
        <w:rPr>
          <w:sz w:val="28"/>
          <w:szCs w:val="28"/>
        </w:rPr>
        <w:t>2021</w:t>
      </w:r>
      <w:r w:rsidRPr="00374A33">
        <w:rPr>
          <w:sz w:val="28"/>
          <w:szCs w:val="28"/>
        </w:rPr>
        <w:t xml:space="preserve"> году составило</w:t>
      </w:r>
      <w:r w:rsidRPr="00374A33">
        <w:rPr>
          <w:sz w:val="28"/>
          <w:szCs w:val="28"/>
        </w:rPr>
        <w:br/>
      </w:r>
      <w:r>
        <w:rPr>
          <w:sz w:val="28"/>
          <w:szCs w:val="28"/>
        </w:rPr>
        <w:t>254093,4</w:t>
      </w:r>
      <w:r w:rsidRPr="00374A33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88,5</w:t>
      </w:r>
      <w:r w:rsidRPr="00374A33">
        <w:rPr>
          <w:sz w:val="28"/>
          <w:szCs w:val="28"/>
        </w:rPr>
        <w:t xml:space="preserve"> % к уточненному плану. К предшествующему периоду расходы увеличились на </w:t>
      </w:r>
      <w:r>
        <w:rPr>
          <w:sz w:val="28"/>
          <w:szCs w:val="28"/>
        </w:rPr>
        <w:t>13443,3</w:t>
      </w:r>
      <w:r w:rsidRPr="00374A33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5,6</w:t>
      </w:r>
      <w:r w:rsidRPr="00374A33">
        <w:rPr>
          <w:sz w:val="28"/>
          <w:szCs w:val="28"/>
        </w:rPr>
        <w:t xml:space="preserve"> процента. Исполнение в разрезе разделов бюджетной классификации расходов бюджета </w:t>
      </w:r>
      <w:r w:rsidRPr="00374A33">
        <w:rPr>
          <w:sz w:val="28"/>
          <w:szCs w:val="28"/>
        </w:rPr>
        <w:br/>
        <w:t>за отчетный период пр</w:t>
      </w:r>
      <w:r>
        <w:rPr>
          <w:sz w:val="28"/>
          <w:szCs w:val="28"/>
        </w:rPr>
        <w:t>едставлено в следующей таблице.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456"/>
        <w:gridCol w:w="1375"/>
        <w:gridCol w:w="1415"/>
        <w:gridCol w:w="1322"/>
        <w:gridCol w:w="1526"/>
        <w:gridCol w:w="946"/>
      </w:tblGrid>
      <w:tr w:rsidR="00866BBD" w:rsidRPr="00374A33" w:rsidTr="00866BBD">
        <w:trPr>
          <w:trHeight w:val="370"/>
        </w:trPr>
        <w:tc>
          <w:tcPr>
            <w:tcW w:w="255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Наименование разделов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36"/>
              <w:jc w:val="both"/>
              <w:rPr>
                <w:b/>
                <w:bCs/>
              </w:rPr>
            </w:pPr>
            <w:r w:rsidRPr="00374A33">
              <w:rPr>
                <w:b/>
                <w:bCs/>
              </w:rPr>
              <w:t>Рз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2020 год, тыс. рублей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Первонач. вариант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04.12.2020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№93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29.12.2021</w:t>
            </w:r>
            <w:r w:rsidRPr="00374A33">
              <w:rPr>
                <w:b/>
                <w:bCs/>
              </w:rPr>
              <w:t xml:space="preserve"> № </w:t>
            </w:r>
            <w:r>
              <w:rPr>
                <w:b/>
                <w:bCs/>
              </w:rPr>
              <w:t>178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Исполнено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испол-</w:t>
            </w:r>
          </w:p>
          <w:p w:rsidR="00866BBD" w:rsidRPr="00374A33" w:rsidRDefault="00866BBD" w:rsidP="00866BBD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нения</w:t>
            </w:r>
          </w:p>
        </w:tc>
      </w:tr>
      <w:tr w:rsidR="00866BBD" w:rsidRPr="00374A33" w:rsidTr="00866BBD">
        <w:trPr>
          <w:trHeight w:val="243"/>
        </w:trPr>
        <w:tc>
          <w:tcPr>
            <w:tcW w:w="255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rPr>
                <w:bCs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 w:rsidRPr="00374A33">
              <w:rPr>
                <w:bCs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23096,5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26186,2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28527,6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25717,4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90,2</w:t>
            </w:r>
          </w:p>
        </w:tc>
      </w:tr>
      <w:tr w:rsidR="00866BBD" w:rsidRPr="00374A33" w:rsidTr="00866BBD">
        <w:trPr>
          <w:trHeight w:val="393"/>
        </w:trPr>
        <w:tc>
          <w:tcPr>
            <w:tcW w:w="255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rPr>
                <w:bCs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 w:rsidRPr="00374A33">
              <w:rPr>
                <w:bCs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977,8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977,2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1000,3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1000,3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100,0</w:t>
            </w:r>
          </w:p>
        </w:tc>
      </w:tr>
      <w:tr w:rsidR="00866BBD" w:rsidRPr="00374A33" w:rsidTr="00866BBD">
        <w:trPr>
          <w:trHeight w:val="960"/>
        </w:trPr>
        <w:tc>
          <w:tcPr>
            <w:tcW w:w="255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 w:rsidRPr="00374A33">
              <w:rPr>
                <w:bCs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3148,8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3480,7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3514,5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3191,1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90,8</w:t>
            </w:r>
          </w:p>
        </w:tc>
      </w:tr>
      <w:tr w:rsidR="00866BBD" w:rsidRPr="00374A33" w:rsidTr="00866BBD">
        <w:trPr>
          <w:trHeight w:val="147"/>
        </w:trPr>
        <w:tc>
          <w:tcPr>
            <w:tcW w:w="255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rPr>
                <w:bCs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 w:rsidRPr="00374A33">
              <w:rPr>
                <w:bCs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16901,9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14624,0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17226,0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11660,2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67,7</w:t>
            </w:r>
          </w:p>
        </w:tc>
      </w:tr>
      <w:tr w:rsidR="00866BBD" w:rsidRPr="00374A33" w:rsidTr="00866BBD">
        <w:trPr>
          <w:trHeight w:val="434"/>
        </w:trPr>
        <w:tc>
          <w:tcPr>
            <w:tcW w:w="255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rPr>
                <w:bCs/>
              </w:rPr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 w:rsidRPr="00374A33">
              <w:rPr>
                <w:bCs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30301,8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9648,9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15711,0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12510,9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79,6</w:t>
            </w:r>
          </w:p>
        </w:tc>
      </w:tr>
      <w:tr w:rsidR="00866BBD" w:rsidRPr="00374A33" w:rsidTr="00866BBD">
        <w:trPr>
          <w:trHeight w:val="145"/>
        </w:trPr>
        <w:tc>
          <w:tcPr>
            <w:tcW w:w="255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rPr>
                <w:bCs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 w:rsidRPr="00374A33">
              <w:rPr>
                <w:bCs/>
              </w:rPr>
              <w:t>07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133433,9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124528,5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144302,4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141851,6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98,3</w:t>
            </w:r>
          </w:p>
        </w:tc>
      </w:tr>
      <w:tr w:rsidR="00866BBD" w:rsidRPr="00374A33" w:rsidTr="00866BBD">
        <w:trPr>
          <w:trHeight w:val="427"/>
        </w:trPr>
        <w:tc>
          <w:tcPr>
            <w:tcW w:w="255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rPr>
                <w:bCs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 w:rsidRPr="00374A33">
              <w:rPr>
                <w:bCs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14561,5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15489,8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17883,0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13853,0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77,5</w:t>
            </w:r>
          </w:p>
        </w:tc>
      </w:tr>
      <w:tr w:rsidR="00866BBD" w:rsidRPr="00374A33" w:rsidTr="00866BBD">
        <w:trPr>
          <w:trHeight w:val="330"/>
        </w:trPr>
        <w:tc>
          <w:tcPr>
            <w:tcW w:w="255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rPr>
                <w:bCs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 w:rsidRPr="00374A33">
              <w:rPr>
                <w:bCs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10762,3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16934,2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16973,7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13272,2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79,2</w:t>
            </w:r>
          </w:p>
        </w:tc>
      </w:tr>
      <w:tr w:rsidR="00866BBD" w:rsidRPr="00374A33" w:rsidTr="00866BBD">
        <w:trPr>
          <w:trHeight w:val="233"/>
        </w:trPr>
        <w:tc>
          <w:tcPr>
            <w:tcW w:w="255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rPr>
                <w:bCs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 w:rsidRPr="00374A33">
              <w:rPr>
                <w:bCs/>
              </w:rPr>
              <w:t>11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2983,6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3247,9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34708,1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23717,3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68,3</w:t>
            </w:r>
          </w:p>
        </w:tc>
      </w:tr>
      <w:tr w:rsidR="00866BBD" w:rsidRPr="00374A33" w:rsidTr="00866BBD">
        <w:trPr>
          <w:trHeight w:val="255"/>
        </w:trPr>
        <w:tc>
          <w:tcPr>
            <w:tcW w:w="255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47738A">
              <w:rPr>
                <w:bCs/>
              </w:rPr>
              <w:t>Межбюджетные трансферты общего характера бюдже</w:t>
            </w:r>
            <w:r>
              <w:rPr>
                <w:bCs/>
              </w:rPr>
              <w:t>там бюджетной системы РФ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 w:rsidRPr="00374A33">
              <w:rPr>
                <w:bCs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4482,0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1977,0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7319,4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7319,4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</w:pPr>
            <w:r>
              <w:t>100,0</w:t>
            </w:r>
          </w:p>
        </w:tc>
      </w:tr>
      <w:tr w:rsidR="00866BBD" w:rsidRPr="00374A33" w:rsidTr="00866BBD">
        <w:trPr>
          <w:trHeight w:val="330"/>
        </w:trPr>
        <w:tc>
          <w:tcPr>
            <w:tcW w:w="255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Всего: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240650,1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217094,5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287166,1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254093,4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88,5</w:t>
            </w:r>
          </w:p>
        </w:tc>
      </w:tr>
    </w:tbl>
    <w:p w:rsidR="00866BBD" w:rsidRPr="006B4166" w:rsidRDefault="00866BBD" w:rsidP="00866BBD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Увеличение плана по расходам по сравнению с первоначальным вариантом бюджета составило </w:t>
      </w:r>
      <w:r>
        <w:rPr>
          <w:spacing w:val="-6"/>
          <w:sz w:val="28"/>
          <w:szCs w:val="28"/>
        </w:rPr>
        <w:t xml:space="preserve">2341,4 </w:t>
      </w:r>
      <w:r w:rsidRPr="006B4166">
        <w:rPr>
          <w:spacing w:val="-6"/>
          <w:sz w:val="28"/>
          <w:szCs w:val="28"/>
        </w:rPr>
        <w:t xml:space="preserve">тыс.рублей, или </w:t>
      </w:r>
      <w:r>
        <w:rPr>
          <w:spacing w:val="-6"/>
          <w:sz w:val="28"/>
          <w:szCs w:val="28"/>
        </w:rPr>
        <w:t xml:space="preserve">на 8,9 </w:t>
      </w:r>
      <w:r w:rsidRPr="006B4166">
        <w:rPr>
          <w:spacing w:val="-6"/>
          <w:sz w:val="28"/>
          <w:szCs w:val="28"/>
        </w:rPr>
        <w:t>процента. В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>течение отчетного периода уточнение косн</w:t>
      </w:r>
      <w:r>
        <w:rPr>
          <w:spacing w:val="-6"/>
          <w:sz w:val="28"/>
          <w:szCs w:val="28"/>
        </w:rPr>
        <w:t>улось всех направлений расходов</w:t>
      </w:r>
      <w:r w:rsidRPr="006B4166">
        <w:rPr>
          <w:spacing w:val="-6"/>
          <w:sz w:val="28"/>
          <w:szCs w:val="28"/>
        </w:rPr>
        <w:t xml:space="preserve"> по </w:t>
      </w:r>
      <w:r>
        <w:rPr>
          <w:spacing w:val="-6"/>
          <w:sz w:val="28"/>
          <w:szCs w:val="28"/>
        </w:rPr>
        <w:t>10</w:t>
      </w:r>
      <w:r w:rsidRPr="006B4166">
        <w:rPr>
          <w:spacing w:val="-6"/>
          <w:sz w:val="28"/>
          <w:szCs w:val="28"/>
        </w:rPr>
        <w:t xml:space="preserve"> разделам бюджетной классификации показатели увеличены</w:t>
      </w:r>
      <w:r>
        <w:rPr>
          <w:spacing w:val="-6"/>
          <w:sz w:val="28"/>
          <w:szCs w:val="28"/>
        </w:rPr>
        <w:t xml:space="preserve">. </w:t>
      </w:r>
      <w:r w:rsidRPr="006B4166">
        <w:rPr>
          <w:spacing w:val="-6"/>
          <w:sz w:val="28"/>
          <w:szCs w:val="28"/>
        </w:rPr>
        <w:t xml:space="preserve"> В объеме уточненного плана расходы сложились по </w:t>
      </w:r>
      <w:r>
        <w:rPr>
          <w:spacing w:val="-6"/>
          <w:sz w:val="28"/>
          <w:szCs w:val="28"/>
        </w:rPr>
        <w:t xml:space="preserve"> 2 </w:t>
      </w:r>
      <w:r w:rsidRPr="006B4166">
        <w:rPr>
          <w:spacing w:val="-6"/>
          <w:sz w:val="28"/>
          <w:szCs w:val="28"/>
        </w:rPr>
        <w:t xml:space="preserve">разделам бюджетной классификации из 10. </w:t>
      </w:r>
    </w:p>
    <w:p w:rsidR="00866BBD" w:rsidRPr="006B4166" w:rsidRDefault="00866BBD" w:rsidP="00866BBD">
      <w:pPr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Не исполнены плановые назначения в объеме </w:t>
      </w:r>
      <w:r>
        <w:rPr>
          <w:spacing w:val="-6"/>
          <w:sz w:val="28"/>
          <w:szCs w:val="28"/>
        </w:rPr>
        <w:t>33072,7</w:t>
      </w:r>
      <w:r w:rsidRPr="006B4166">
        <w:rPr>
          <w:spacing w:val="-6"/>
          <w:sz w:val="28"/>
          <w:szCs w:val="28"/>
        </w:rPr>
        <w:t xml:space="preserve"> тыс. рублей, </w:t>
      </w:r>
      <w:r w:rsidRPr="006B4166">
        <w:rPr>
          <w:spacing w:val="-6"/>
          <w:sz w:val="28"/>
          <w:szCs w:val="28"/>
        </w:rPr>
        <w:lastRenderedPageBreak/>
        <w:t>что</w:t>
      </w:r>
      <w:r>
        <w:rPr>
          <w:spacing w:val="-6"/>
          <w:sz w:val="28"/>
          <w:szCs w:val="28"/>
        </w:rPr>
        <w:t> </w:t>
      </w:r>
      <w:r w:rsidRPr="006B4166">
        <w:rPr>
          <w:spacing w:val="-6"/>
          <w:sz w:val="28"/>
          <w:szCs w:val="28"/>
        </w:rPr>
        <w:t xml:space="preserve">соответствует </w:t>
      </w:r>
      <w:r>
        <w:rPr>
          <w:spacing w:val="-6"/>
          <w:sz w:val="28"/>
          <w:szCs w:val="28"/>
        </w:rPr>
        <w:t>11,5</w:t>
      </w:r>
      <w:r w:rsidRPr="006B4166">
        <w:rPr>
          <w:spacing w:val="-6"/>
          <w:sz w:val="28"/>
          <w:szCs w:val="28"/>
        </w:rPr>
        <w:t xml:space="preserve"> % утвержденных на год ассигнований.</w:t>
      </w:r>
    </w:p>
    <w:p w:rsidR="00866BBD" w:rsidRPr="006B4166" w:rsidRDefault="00866BBD" w:rsidP="00866BBD">
      <w:pPr>
        <w:shd w:val="clear" w:color="auto" w:fill="FFFFFF"/>
        <w:tabs>
          <w:tab w:val="left" w:pos="9639"/>
        </w:tabs>
        <w:ind w:firstLine="709"/>
        <w:jc w:val="both"/>
        <w:rPr>
          <w:color w:val="FF0000"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Расходы раздела 01 «Общегосударственные вопросы»</w:t>
      </w:r>
      <w:r w:rsidRPr="006B4166">
        <w:rPr>
          <w:spacing w:val="-6"/>
          <w:sz w:val="28"/>
          <w:szCs w:val="28"/>
        </w:rPr>
        <w:t xml:space="preserve"> исполнены </w:t>
      </w:r>
      <w:r w:rsidRPr="006B4166">
        <w:rPr>
          <w:spacing w:val="-6"/>
          <w:sz w:val="28"/>
          <w:szCs w:val="28"/>
        </w:rPr>
        <w:br/>
        <w:t xml:space="preserve">в объеме </w:t>
      </w:r>
      <w:r>
        <w:rPr>
          <w:spacing w:val="-6"/>
          <w:sz w:val="28"/>
          <w:szCs w:val="28"/>
        </w:rPr>
        <w:t>25717,4</w:t>
      </w:r>
      <w:r w:rsidRPr="006B4166">
        <w:rPr>
          <w:spacing w:val="-6"/>
          <w:sz w:val="28"/>
          <w:szCs w:val="28"/>
        </w:rPr>
        <w:t xml:space="preserve"> тыс. рублей, или на </w:t>
      </w:r>
      <w:r>
        <w:rPr>
          <w:spacing w:val="-6"/>
          <w:sz w:val="28"/>
          <w:szCs w:val="28"/>
        </w:rPr>
        <w:t>90,2</w:t>
      </w:r>
      <w:r w:rsidRPr="006B4166">
        <w:rPr>
          <w:spacing w:val="-6"/>
          <w:sz w:val="28"/>
          <w:szCs w:val="28"/>
        </w:rPr>
        <w:t xml:space="preserve"> процента. Доля расходов в бюджете</w:t>
      </w:r>
      <w:r>
        <w:rPr>
          <w:spacing w:val="-6"/>
          <w:sz w:val="28"/>
          <w:szCs w:val="28"/>
        </w:rPr>
        <w:t xml:space="preserve"> района </w:t>
      </w:r>
      <w:r w:rsidRPr="006B4166">
        <w:rPr>
          <w:spacing w:val="-6"/>
          <w:sz w:val="28"/>
          <w:szCs w:val="28"/>
        </w:rPr>
        <w:t xml:space="preserve">составляет </w:t>
      </w:r>
      <w:r>
        <w:rPr>
          <w:spacing w:val="-6"/>
          <w:sz w:val="28"/>
          <w:szCs w:val="28"/>
        </w:rPr>
        <w:t>10,1</w:t>
      </w:r>
      <w:r w:rsidRPr="006B4166">
        <w:rPr>
          <w:spacing w:val="-6"/>
          <w:sz w:val="28"/>
          <w:szCs w:val="28"/>
        </w:rPr>
        <w:t xml:space="preserve"> процента.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К уровню предшествующего периода расходы увеличились на </w:t>
      </w:r>
      <w:r>
        <w:rPr>
          <w:spacing w:val="-6"/>
          <w:sz w:val="28"/>
          <w:szCs w:val="28"/>
        </w:rPr>
        <w:t>11,3</w:t>
      </w:r>
      <w:r w:rsidRPr="006B4166">
        <w:rPr>
          <w:spacing w:val="-6"/>
          <w:sz w:val="28"/>
          <w:szCs w:val="28"/>
        </w:rPr>
        <w:t xml:space="preserve"> процента.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состоят из </w:t>
      </w:r>
      <w:r w:rsidRPr="000541B9">
        <w:rPr>
          <w:sz w:val="28"/>
          <w:szCs w:val="28"/>
        </w:rPr>
        <w:t>затрат бюджета</w:t>
      </w:r>
      <w:r>
        <w:rPr>
          <w:sz w:val="28"/>
          <w:szCs w:val="28"/>
        </w:rPr>
        <w:t>: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 w:rsidRPr="000541B9">
        <w:rPr>
          <w:sz w:val="28"/>
          <w:szCs w:val="28"/>
        </w:rPr>
        <w:t xml:space="preserve">на содержание главы </w:t>
      </w:r>
      <w:r>
        <w:rPr>
          <w:sz w:val="28"/>
          <w:szCs w:val="28"/>
        </w:rPr>
        <w:t>администрации</w:t>
      </w:r>
      <w:r w:rsidRPr="000541B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Pr="00054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1 518,7 тыс.рублей;  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0541B9">
        <w:rPr>
          <w:sz w:val="28"/>
          <w:szCs w:val="28"/>
        </w:rPr>
        <w:t xml:space="preserve"> функционирования местной администрации – </w:t>
      </w:r>
      <w:r>
        <w:rPr>
          <w:sz w:val="28"/>
          <w:szCs w:val="28"/>
        </w:rPr>
        <w:t>15 119,2 тыс. рублей</w:t>
      </w:r>
      <w:r w:rsidRPr="000541B9">
        <w:rPr>
          <w:sz w:val="28"/>
          <w:szCs w:val="28"/>
        </w:rPr>
        <w:t>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7958">
        <w:rPr>
          <w:sz w:val="28"/>
          <w:szCs w:val="28"/>
        </w:rPr>
        <w:t>ценка имущества, признание прав и регулирование отношений муниципальной собственности</w:t>
      </w:r>
      <w:r>
        <w:rPr>
          <w:sz w:val="28"/>
          <w:szCs w:val="28"/>
        </w:rPr>
        <w:t xml:space="preserve"> – 200,0 тыс.рублей;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достижение показателей деятельности органов местного самоуправления – 527,9 тыс.рублей;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на содержание многофункционального центра – 2 028,6 тыс. рубля;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исполнение исковых требований – 1,7 тыс. рублей;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41B9">
        <w:rPr>
          <w:sz w:val="28"/>
          <w:szCs w:val="28"/>
        </w:rPr>
        <w:t>расходы по переданным государственным полномочиям (на организацию деятельности административной комиссии)</w:t>
      </w:r>
      <w:r>
        <w:rPr>
          <w:sz w:val="28"/>
          <w:szCs w:val="28"/>
        </w:rPr>
        <w:t xml:space="preserve">- 478,0 тыс. </w:t>
      </w:r>
      <w:r w:rsidRPr="000541B9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0541B9">
        <w:rPr>
          <w:sz w:val="28"/>
          <w:szCs w:val="28"/>
        </w:rPr>
        <w:t>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 w:rsidRPr="000541B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деятельности контрольно-счетного органа -856,5 тыс. рублей;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деятельности комитета по управлению муниципальным имуществом – 1 003,5 тыс. рублей;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– 95,0 тыс. рублей;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эксплуатация и содержание имущества казны муниципального образования – 261,0 тыс. рублей;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деятельности финансового органа – 3 377,8 тыс. рублей; 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показателей деятельности органов исполнительной власти субъектов РФ – 98,6 тыс. рублей;</w:t>
      </w:r>
    </w:p>
    <w:p w:rsidR="00866BBD" w:rsidRPr="00294AD5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всероссийской переписи населения 2020 года 150,9 тыс. рубль.</w:t>
      </w:r>
    </w:p>
    <w:p w:rsidR="00866BBD" w:rsidRPr="006B4166" w:rsidRDefault="00866BBD" w:rsidP="00866BBD">
      <w:pPr>
        <w:pStyle w:val="a5"/>
        <w:adjustRightInd w:val="0"/>
        <w:ind w:left="0" w:firstLine="709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В полном объеме исполнены расходы по разделу 02 «Национальная оборона»</w:t>
      </w:r>
      <w:r w:rsidRPr="006B4166">
        <w:rPr>
          <w:spacing w:val="-6"/>
          <w:sz w:val="28"/>
          <w:szCs w:val="28"/>
        </w:rPr>
        <w:t>. В рамках указанного раздела учтены расходы в сумме</w:t>
      </w:r>
      <w:r w:rsidRPr="006B4166"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1000,3 </w:t>
      </w:r>
      <w:r w:rsidRPr="006B4166">
        <w:rPr>
          <w:spacing w:val="-6"/>
          <w:sz w:val="28"/>
          <w:szCs w:val="28"/>
        </w:rPr>
        <w:t>тыс.рублей по осуществлению переданных полномочий по первичному воинскому учету на территориях,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>где отсутствуют военные комиссариаты.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Доля расходов в бюджете </w:t>
      </w:r>
      <w:r>
        <w:rPr>
          <w:spacing w:val="-6"/>
          <w:sz w:val="28"/>
          <w:szCs w:val="28"/>
        </w:rPr>
        <w:t xml:space="preserve">района </w:t>
      </w:r>
      <w:r w:rsidRPr="006B4166">
        <w:rPr>
          <w:spacing w:val="-6"/>
          <w:sz w:val="28"/>
          <w:szCs w:val="28"/>
        </w:rPr>
        <w:t>составляет 0,4 процента.</w:t>
      </w:r>
    </w:p>
    <w:p w:rsidR="00866BBD" w:rsidRPr="006B4166" w:rsidRDefault="00866BBD" w:rsidP="00866BBD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По разделу 03 «Национальная безопасность</w:t>
      </w:r>
      <w:r>
        <w:rPr>
          <w:b/>
          <w:spacing w:val="-6"/>
          <w:sz w:val="28"/>
          <w:szCs w:val="28"/>
        </w:rPr>
        <w:t xml:space="preserve"> </w:t>
      </w:r>
      <w:r w:rsidRPr="006B4166">
        <w:rPr>
          <w:b/>
          <w:spacing w:val="-6"/>
          <w:sz w:val="28"/>
          <w:szCs w:val="28"/>
        </w:rPr>
        <w:t>и правоохранительная деятельность»</w:t>
      </w:r>
      <w:r>
        <w:rPr>
          <w:b/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средства в сумме </w:t>
      </w:r>
      <w:r>
        <w:rPr>
          <w:spacing w:val="-6"/>
          <w:sz w:val="28"/>
          <w:szCs w:val="28"/>
        </w:rPr>
        <w:t xml:space="preserve">3191,1 </w:t>
      </w:r>
      <w:r w:rsidRPr="006B4166">
        <w:rPr>
          <w:spacing w:val="-6"/>
          <w:sz w:val="28"/>
          <w:szCs w:val="28"/>
        </w:rPr>
        <w:t xml:space="preserve">тыс.рублей, или </w:t>
      </w:r>
      <w:r>
        <w:rPr>
          <w:spacing w:val="-6"/>
          <w:sz w:val="28"/>
          <w:szCs w:val="28"/>
        </w:rPr>
        <w:t>90,8</w:t>
      </w:r>
      <w:r w:rsidRPr="006B4166">
        <w:rPr>
          <w:spacing w:val="-6"/>
          <w:sz w:val="28"/>
          <w:szCs w:val="28"/>
        </w:rPr>
        <w:t>%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направлены </w:t>
      </w:r>
      <w:r w:rsidRPr="006B4166">
        <w:rPr>
          <w:spacing w:val="-6"/>
          <w:sz w:val="28"/>
          <w:szCs w:val="28"/>
        </w:rPr>
        <w:br/>
        <w:t xml:space="preserve">на </w:t>
      </w:r>
      <w:r>
        <w:rPr>
          <w:spacing w:val="-6"/>
          <w:sz w:val="28"/>
          <w:szCs w:val="28"/>
        </w:rPr>
        <w:t>содержание е</w:t>
      </w:r>
      <w:r w:rsidRPr="006B4166">
        <w:rPr>
          <w:spacing w:val="-6"/>
          <w:sz w:val="28"/>
          <w:szCs w:val="28"/>
        </w:rPr>
        <w:t xml:space="preserve">диной диспетчерской службы района и осуществление мероприятий по территориальной обороне, защите населения и территории муниципального образования от чрезвычайных ситуаций. Доля расходов в бюджете составляет </w:t>
      </w:r>
      <w:r>
        <w:rPr>
          <w:spacing w:val="-6"/>
          <w:sz w:val="28"/>
          <w:szCs w:val="28"/>
        </w:rPr>
        <w:t>1,3 </w:t>
      </w:r>
      <w:r w:rsidRPr="006B4166">
        <w:rPr>
          <w:spacing w:val="-6"/>
          <w:sz w:val="28"/>
          <w:szCs w:val="28"/>
        </w:rPr>
        <w:t>процента.</w:t>
      </w:r>
    </w:p>
    <w:p w:rsidR="00866BBD" w:rsidRDefault="00866BBD" w:rsidP="00866BBD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По разделу 04 «Национальная экономика»</w:t>
      </w:r>
      <w:r w:rsidRPr="006B4166">
        <w:rPr>
          <w:spacing w:val="-6"/>
          <w:sz w:val="28"/>
          <w:szCs w:val="28"/>
        </w:rPr>
        <w:t xml:space="preserve"> расходы составили</w:t>
      </w:r>
      <w:r w:rsidRPr="006B4166"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11660,2 </w:t>
      </w:r>
      <w:r w:rsidRPr="006B4166">
        <w:rPr>
          <w:spacing w:val="-6"/>
          <w:sz w:val="28"/>
          <w:szCs w:val="28"/>
        </w:rPr>
        <w:t>тыс. рублей, или</w:t>
      </w:r>
      <w:r>
        <w:rPr>
          <w:spacing w:val="-6"/>
          <w:sz w:val="28"/>
          <w:szCs w:val="28"/>
        </w:rPr>
        <w:t xml:space="preserve"> 67,7</w:t>
      </w:r>
      <w:r w:rsidRPr="006B4166">
        <w:rPr>
          <w:spacing w:val="-6"/>
          <w:sz w:val="28"/>
          <w:szCs w:val="28"/>
        </w:rPr>
        <w:t>% к уточненному плану. Доля расходов в </w:t>
      </w:r>
      <w:r>
        <w:rPr>
          <w:spacing w:val="-6"/>
          <w:sz w:val="28"/>
          <w:szCs w:val="28"/>
        </w:rPr>
        <w:t>бюджете по </w:t>
      </w:r>
      <w:r w:rsidRPr="006B4166">
        <w:rPr>
          <w:spacing w:val="-6"/>
          <w:sz w:val="28"/>
          <w:szCs w:val="28"/>
        </w:rPr>
        <w:t xml:space="preserve">данному направлению составила </w:t>
      </w:r>
      <w:r>
        <w:rPr>
          <w:spacing w:val="-6"/>
          <w:sz w:val="28"/>
          <w:szCs w:val="28"/>
        </w:rPr>
        <w:t>4,6</w:t>
      </w:r>
      <w:r w:rsidRPr="006B4166">
        <w:rPr>
          <w:spacing w:val="-6"/>
          <w:sz w:val="28"/>
          <w:szCs w:val="28"/>
        </w:rPr>
        <w:t xml:space="preserve"> процента.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В рамках данного направления значительная часть расходов – </w:t>
      </w:r>
      <w:r>
        <w:rPr>
          <w:spacing w:val="-6"/>
          <w:sz w:val="28"/>
          <w:szCs w:val="28"/>
        </w:rPr>
        <w:t>74,5</w:t>
      </w:r>
      <w:r w:rsidRPr="006B4166">
        <w:rPr>
          <w:spacing w:val="-6"/>
          <w:sz w:val="28"/>
          <w:szCs w:val="28"/>
        </w:rPr>
        <w:t> % приходится на содержание автомобильных дорог местного значения сельских поселений (сред</w:t>
      </w:r>
      <w:r>
        <w:rPr>
          <w:spacing w:val="-6"/>
          <w:sz w:val="28"/>
          <w:szCs w:val="28"/>
        </w:rPr>
        <w:t xml:space="preserve">ства дорожного фонда) – 8681,6 </w:t>
      </w:r>
      <w:r w:rsidRPr="006B4166">
        <w:rPr>
          <w:spacing w:val="-6"/>
          <w:sz w:val="28"/>
          <w:szCs w:val="28"/>
        </w:rPr>
        <w:t>тыс. рублей (</w:t>
      </w:r>
      <w:r>
        <w:rPr>
          <w:spacing w:val="-6"/>
          <w:sz w:val="28"/>
          <w:szCs w:val="28"/>
        </w:rPr>
        <w:t>62,2</w:t>
      </w:r>
      <w:r w:rsidRPr="006B4166">
        <w:rPr>
          <w:spacing w:val="-6"/>
          <w:sz w:val="28"/>
          <w:szCs w:val="28"/>
        </w:rPr>
        <w:t xml:space="preserve">% годового плана) и на организацию транспортных услуг населению в границах муниципального района – </w:t>
      </w:r>
      <w:r>
        <w:rPr>
          <w:spacing w:val="-6"/>
          <w:sz w:val="28"/>
          <w:szCs w:val="28"/>
        </w:rPr>
        <w:t>2513,1</w:t>
      </w:r>
      <w:r w:rsidRPr="006B4166">
        <w:rPr>
          <w:spacing w:val="-6"/>
          <w:sz w:val="28"/>
          <w:szCs w:val="28"/>
        </w:rPr>
        <w:t xml:space="preserve"> тыс. рублей (</w:t>
      </w:r>
      <w:r>
        <w:rPr>
          <w:spacing w:val="-6"/>
          <w:sz w:val="28"/>
          <w:szCs w:val="28"/>
        </w:rPr>
        <w:t>91,5</w:t>
      </w:r>
      <w:r w:rsidRPr="006B4166">
        <w:rPr>
          <w:spacing w:val="-6"/>
          <w:sz w:val="28"/>
          <w:szCs w:val="28"/>
        </w:rPr>
        <w:t>% годового плана). </w:t>
      </w:r>
    </w:p>
    <w:p w:rsidR="00866BBD" w:rsidRPr="006B4166" w:rsidRDefault="00866BBD" w:rsidP="00866BBD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Также по данному разделу </w:t>
      </w:r>
      <w:r w:rsidRPr="000541B9">
        <w:rPr>
          <w:sz w:val="28"/>
          <w:szCs w:val="28"/>
        </w:rPr>
        <w:t>произведены</w:t>
      </w:r>
      <w:r>
        <w:rPr>
          <w:sz w:val="28"/>
          <w:szCs w:val="28"/>
        </w:rPr>
        <w:t xml:space="preserve"> расходы на организацию и проведение на территории Брянской области мероприятий по предупреждению и ликвидации болезней животных, их лечению, защите населения от болезней , общих для человека и животных в части оборудования и содержания скотомогильников </w:t>
      </w:r>
      <w:r>
        <w:rPr>
          <w:sz w:val="28"/>
          <w:szCs w:val="28"/>
        </w:rPr>
        <w:lastRenderedPageBreak/>
        <w:t>(биометрических ям) и в части отлова  и содержания безнадзорных животных – 31,5 тыс. рублей, осуществление отдельных полномочий в области охраны труда и уведомительной регистрации территориальных соглашений и коллективных договоров (переданные полномочия) – 238,9 тыс. рублей</w:t>
      </w:r>
    </w:p>
    <w:p w:rsidR="00866BBD" w:rsidRDefault="00866BBD" w:rsidP="00866BBD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Расходы по разделу 05 «Жилищно-коммунальное хозяйство»</w:t>
      </w:r>
      <w:r>
        <w:rPr>
          <w:b/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составили </w:t>
      </w:r>
      <w:r>
        <w:rPr>
          <w:spacing w:val="-6"/>
          <w:sz w:val="28"/>
          <w:szCs w:val="28"/>
        </w:rPr>
        <w:t xml:space="preserve">15711,0 </w:t>
      </w:r>
      <w:r w:rsidRPr="006B4166">
        <w:rPr>
          <w:spacing w:val="-6"/>
          <w:sz w:val="28"/>
          <w:szCs w:val="28"/>
        </w:rPr>
        <w:t>тыс. рублей (</w:t>
      </w:r>
      <w:r>
        <w:rPr>
          <w:spacing w:val="-6"/>
          <w:sz w:val="28"/>
          <w:szCs w:val="28"/>
        </w:rPr>
        <w:t>процент исполнения 79,6</w:t>
      </w:r>
      <w:r w:rsidRPr="006B4166">
        <w:rPr>
          <w:spacing w:val="-6"/>
          <w:sz w:val="28"/>
          <w:szCs w:val="28"/>
        </w:rPr>
        <w:t xml:space="preserve">%) направлены на реализацию полномочий муниципалитета в сфере коммунального хозяйства. Доля расходов в бюджете составляет </w:t>
      </w:r>
      <w:r>
        <w:rPr>
          <w:spacing w:val="-6"/>
          <w:sz w:val="28"/>
          <w:szCs w:val="28"/>
        </w:rPr>
        <w:t>4,9</w:t>
      </w:r>
      <w:r w:rsidRPr="006B4166">
        <w:rPr>
          <w:spacing w:val="-6"/>
          <w:sz w:val="28"/>
          <w:szCs w:val="28"/>
        </w:rPr>
        <w:t xml:space="preserve"> процента. </w:t>
      </w:r>
    </w:p>
    <w:p w:rsidR="00866BBD" w:rsidRDefault="00866BBD" w:rsidP="00866BBD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данному разделу отражены следующие расходы:</w:t>
      </w:r>
    </w:p>
    <w:p w:rsidR="00866BBD" w:rsidRDefault="00866BBD" w:rsidP="00866BBD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расходы на компенсацию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 – 115,0 тыс.рублей, исполнены на 100,0 процентов;</w:t>
      </w:r>
    </w:p>
    <w:p w:rsidR="00866BBD" w:rsidRDefault="00866BBD" w:rsidP="00866BBD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бюджетные инвестиции в объекты капитального строительства муниципальной собственности – 749,5 тыс.рублей (99,9 процентов);</w:t>
      </w:r>
    </w:p>
    <w:p w:rsidR="00866BBD" w:rsidRDefault="00866BBD" w:rsidP="00866BBD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реализация инициативных проектов «Обустройство сквера памяти расположенного по ул.Кирова в с.Гордеевка» - 2500,0 тыс.рублей (100,0%);</w:t>
      </w:r>
    </w:p>
    <w:p w:rsidR="00866BBD" w:rsidRDefault="00866BBD" w:rsidP="00866BBD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строительство и реконструкция (модернизация) объектов питьевого водоснабжения – 9071,4 тыс.рублей (100,0%).</w:t>
      </w:r>
    </w:p>
    <w:p w:rsidR="00866BBD" w:rsidRPr="006B4166" w:rsidRDefault="00866BBD" w:rsidP="00866BBD">
      <w:pPr>
        <w:pStyle w:val="a5"/>
        <w:adjustRightInd w:val="0"/>
        <w:ind w:left="0" w:firstLine="709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Социально-значимые расходы в бюджете Гордеевского района по итогам исполнения в </w:t>
      </w:r>
      <w:r>
        <w:rPr>
          <w:spacing w:val="-6"/>
          <w:sz w:val="28"/>
          <w:szCs w:val="28"/>
        </w:rPr>
        <w:t>2021</w:t>
      </w:r>
      <w:r w:rsidRPr="006B4166">
        <w:rPr>
          <w:spacing w:val="-6"/>
          <w:sz w:val="28"/>
          <w:szCs w:val="28"/>
        </w:rPr>
        <w:t xml:space="preserve"> году составили </w:t>
      </w:r>
      <w:r>
        <w:rPr>
          <w:spacing w:val="-6"/>
          <w:sz w:val="28"/>
          <w:szCs w:val="28"/>
        </w:rPr>
        <w:t xml:space="preserve">192694,1 </w:t>
      </w:r>
      <w:r w:rsidRPr="006B4166">
        <w:rPr>
          <w:spacing w:val="-6"/>
          <w:sz w:val="28"/>
          <w:szCs w:val="28"/>
        </w:rPr>
        <w:t xml:space="preserve">тыс. рублей, или </w:t>
      </w:r>
      <w:r>
        <w:rPr>
          <w:spacing w:val="-6"/>
          <w:sz w:val="28"/>
          <w:szCs w:val="28"/>
        </w:rPr>
        <w:t>75,8</w:t>
      </w:r>
      <w:r w:rsidRPr="006B4166">
        <w:rPr>
          <w:spacing w:val="-6"/>
          <w:sz w:val="28"/>
          <w:szCs w:val="28"/>
        </w:rPr>
        <w:t>% к общему объему кассовых расходов бюджета, в том числе:</w:t>
      </w:r>
    </w:p>
    <w:p w:rsidR="00866BBD" w:rsidRPr="006B4166" w:rsidRDefault="00866BBD" w:rsidP="00866BBD">
      <w:pPr>
        <w:pStyle w:val="a5"/>
        <w:adjustRightInd w:val="0"/>
        <w:ind w:left="0" w:firstLine="709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по разделу 07 «Образование» –</w:t>
      </w:r>
      <w:r>
        <w:rPr>
          <w:bCs/>
          <w:spacing w:val="-6"/>
          <w:sz w:val="28"/>
          <w:szCs w:val="28"/>
        </w:rPr>
        <w:t xml:space="preserve">141851,6 </w:t>
      </w:r>
      <w:r w:rsidRPr="006B4166">
        <w:rPr>
          <w:spacing w:val="-6"/>
          <w:sz w:val="28"/>
          <w:szCs w:val="28"/>
        </w:rPr>
        <w:t>тыс. рублей;</w:t>
      </w:r>
    </w:p>
    <w:p w:rsidR="00866BBD" w:rsidRPr="006B4166" w:rsidRDefault="00866BBD" w:rsidP="00866BBD">
      <w:pPr>
        <w:pStyle w:val="a5"/>
        <w:adjustRightInd w:val="0"/>
        <w:ind w:left="0" w:firstLine="709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по разделу 08 «Культура, кинематография» –</w:t>
      </w:r>
      <w:r>
        <w:rPr>
          <w:spacing w:val="-6"/>
          <w:sz w:val="28"/>
          <w:szCs w:val="28"/>
        </w:rPr>
        <w:t xml:space="preserve">13853,0 </w:t>
      </w:r>
      <w:r w:rsidRPr="006B4166">
        <w:rPr>
          <w:spacing w:val="-6"/>
          <w:sz w:val="28"/>
          <w:szCs w:val="28"/>
        </w:rPr>
        <w:t>тыс. рублей;</w:t>
      </w:r>
    </w:p>
    <w:p w:rsidR="00866BBD" w:rsidRPr="006B4166" w:rsidRDefault="00866BBD" w:rsidP="00866BBD">
      <w:pPr>
        <w:pStyle w:val="a5"/>
        <w:adjustRightInd w:val="0"/>
        <w:ind w:left="0" w:firstLine="709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по разделу 10 «Социальная политика» –</w:t>
      </w:r>
      <w:r>
        <w:rPr>
          <w:spacing w:val="-6"/>
          <w:sz w:val="28"/>
          <w:szCs w:val="28"/>
        </w:rPr>
        <w:t xml:space="preserve">13272,2 </w:t>
      </w:r>
      <w:r w:rsidRPr="006B4166">
        <w:rPr>
          <w:spacing w:val="-6"/>
          <w:sz w:val="28"/>
          <w:szCs w:val="28"/>
        </w:rPr>
        <w:t>тыс. рублей;</w:t>
      </w:r>
    </w:p>
    <w:p w:rsidR="00866BBD" w:rsidRPr="006B4166" w:rsidRDefault="00866BBD" w:rsidP="00866BBD">
      <w:pPr>
        <w:pStyle w:val="a5"/>
        <w:adjustRightInd w:val="0"/>
        <w:ind w:left="0" w:firstLine="709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по разделу 11 «Физическая культура и спорт» –</w:t>
      </w:r>
      <w:r>
        <w:rPr>
          <w:spacing w:val="-6"/>
          <w:sz w:val="28"/>
          <w:szCs w:val="28"/>
        </w:rPr>
        <w:t xml:space="preserve">23717,3 </w:t>
      </w:r>
      <w:r w:rsidRPr="006B4166">
        <w:rPr>
          <w:spacing w:val="-6"/>
          <w:sz w:val="28"/>
          <w:szCs w:val="28"/>
        </w:rPr>
        <w:t>тыс. рублей.</w:t>
      </w:r>
    </w:p>
    <w:p w:rsidR="00866BBD" w:rsidRPr="006B4166" w:rsidRDefault="00866BBD" w:rsidP="00866BBD">
      <w:pPr>
        <w:shd w:val="clear" w:color="auto" w:fill="FFFFFF"/>
        <w:tabs>
          <w:tab w:val="left" w:pos="9639"/>
        </w:tabs>
        <w:ind w:firstLine="709"/>
        <w:jc w:val="both"/>
        <w:rPr>
          <w:bCs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По разделу 07 «Образование»</w:t>
      </w:r>
      <w:r w:rsidRPr="006B4166">
        <w:rPr>
          <w:spacing w:val="-6"/>
          <w:sz w:val="28"/>
          <w:szCs w:val="28"/>
        </w:rPr>
        <w:t xml:space="preserve"> расходы </w:t>
      </w:r>
      <w:r>
        <w:rPr>
          <w:spacing w:val="-6"/>
          <w:sz w:val="28"/>
          <w:szCs w:val="28"/>
        </w:rPr>
        <w:t>исполнены</w:t>
      </w:r>
      <w:r w:rsidRPr="006B4166">
        <w:rPr>
          <w:spacing w:val="-6"/>
          <w:sz w:val="28"/>
          <w:szCs w:val="28"/>
        </w:rPr>
        <w:t xml:space="preserve"> в сумме </w:t>
      </w:r>
      <w:r>
        <w:rPr>
          <w:bCs/>
          <w:spacing w:val="-6"/>
          <w:sz w:val="28"/>
          <w:szCs w:val="28"/>
        </w:rPr>
        <w:t>141851,6</w:t>
      </w:r>
      <w:r>
        <w:rPr>
          <w:spacing w:val="-6"/>
          <w:sz w:val="28"/>
          <w:szCs w:val="28"/>
        </w:rPr>
        <w:t> </w:t>
      </w:r>
      <w:r w:rsidRPr="006B4166">
        <w:rPr>
          <w:spacing w:val="-6"/>
          <w:sz w:val="28"/>
          <w:szCs w:val="28"/>
        </w:rPr>
        <w:t>тыс.</w:t>
      </w:r>
      <w:r>
        <w:rPr>
          <w:spacing w:val="-6"/>
          <w:sz w:val="28"/>
          <w:szCs w:val="28"/>
        </w:rPr>
        <w:t> </w:t>
      </w:r>
      <w:r w:rsidRPr="006B4166">
        <w:rPr>
          <w:spacing w:val="-6"/>
          <w:sz w:val="28"/>
          <w:szCs w:val="28"/>
        </w:rPr>
        <w:t xml:space="preserve">рублей, что соответствует </w:t>
      </w:r>
      <w:r>
        <w:rPr>
          <w:spacing w:val="-6"/>
          <w:sz w:val="28"/>
          <w:szCs w:val="28"/>
        </w:rPr>
        <w:t>98,3</w:t>
      </w:r>
      <w:r w:rsidRPr="006B4166">
        <w:rPr>
          <w:spacing w:val="-6"/>
          <w:sz w:val="28"/>
          <w:szCs w:val="28"/>
        </w:rPr>
        <w:t>%</w:t>
      </w:r>
      <w:r>
        <w:rPr>
          <w:spacing w:val="-6"/>
          <w:sz w:val="28"/>
          <w:szCs w:val="28"/>
        </w:rPr>
        <w:t xml:space="preserve"> годовых назначений. Расходы по </w:t>
      </w:r>
      <w:r w:rsidRPr="006B4166">
        <w:rPr>
          <w:spacing w:val="-6"/>
          <w:sz w:val="28"/>
          <w:szCs w:val="28"/>
        </w:rPr>
        <w:t xml:space="preserve">данному направлению имеют наибольший удельный вес в структуре расходов бюджета – </w:t>
      </w:r>
      <w:r>
        <w:rPr>
          <w:spacing w:val="-6"/>
          <w:sz w:val="28"/>
          <w:szCs w:val="28"/>
        </w:rPr>
        <w:t>55,8 </w:t>
      </w:r>
      <w:r w:rsidRPr="006B4166">
        <w:rPr>
          <w:spacing w:val="-6"/>
          <w:sz w:val="28"/>
          <w:szCs w:val="28"/>
        </w:rPr>
        <w:t xml:space="preserve">процента. </w:t>
      </w:r>
    </w:p>
    <w:p w:rsidR="00866BBD" w:rsidRPr="006B4166" w:rsidRDefault="00866BBD" w:rsidP="00866BBD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В сфере образования произведены расходы на содержание и обеспечение деятельности учреждений общего образования в сумме </w:t>
      </w:r>
      <w:r>
        <w:rPr>
          <w:spacing w:val="-6"/>
          <w:sz w:val="28"/>
          <w:szCs w:val="28"/>
        </w:rPr>
        <w:t>103057,9</w:t>
      </w:r>
      <w:r w:rsidRPr="006B4166">
        <w:rPr>
          <w:spacing w:val="-6"/>
          <w:sz w:val="28"/>
          <w:szCs w:val="28"/>
        </w:rPr>
        <w:t xml:space="preserve"> тыс. рублей, </w:t>
      </w:r>
      <w:r w:rsidRPr="006B4166">
        <w:rPr>
          <w:spacing w:val="-6"/>
          <w:sz w:val="28"/>
          <w:szCs w:val="28"/>
        </w:rPr>
        <w:br/>
        <w:t xml:space="preserve">на содержание и обеспечение учреждений дошкольного образования в сумме </w:t>
      </w:r>
      <w:r>
        <w:rPr>
          <w:spacing w:val="-6"/>
          <w:sz w:val="28"/>
          <w:szCs w:val="28"/>
        </w:rPr>
        <w:t>26623,1</w:t>
      </w:r>
      <w:r w:rsidRPr="006B4166">
        <w:rPr>
          <w:spacing w:val="-6"/>
          <w:sz w:val="28"/>
          <w:szCs w:val="28"/>
        </w:rPr>
        <w:t xml:space="preserve"> тыс. рублей, на дополнительное образование детей </w:t>
      </w:r>
      <w:r w:rsidRPr="006B4166">
        <w:rPr>
          <w:bCs/>
          <w:spacing w:val="-6"/>
          <w:sz w:val="28"/>
          <w:szCs w:val="28"/>
        </w:rPr>
        <w:t>–</w:t>
      </w:r>
      <w:r w:rsidRPr="006B4166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1524,8</w:t>
      </w:r>
      <w:r w:rsidRPr="006B4166">
        <w:rPr>
          <w:spacing w:val="-6"/>
          <w:sz w:val="28"/>
          <w:szCs w:val="28"/>
        </w:rPr>
        <w:t xml:space="preserve"> тыс. рублей, </w:t>
      </w:r>
      <w:r w:rsidRPr="006B4166">
        <w:rPr>
          <w:spacing w:val="-6"/>
          <w:sz w:val="28"/>
          <w:szCs w:val="28"/>
        </w:rPr>
        <w:br/>
        <w:t xml:space="preserve">на молодежную политику </w:t>
      </w:r>
      <w:r w:rsidRPr="006B4166">
        <w:rPr>
          <w:bCs/>
          <w:spacing w:val="-6"/>
          <w:sz w:val="28"/>
          <w:szCs w:val="28"/>
        </w:rPr>
        <w:t>–</w:t>
      </w:r>
      <w:r w:rsidRPr="006B4166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383,4</w:t>
      </w:r>
      <w:r w:rsidRPr="006B4166">
        <w:rPr>
          <w:spacing w:val="-6"/>
          <w:sz w:val="28"/>
          <w:szCs w:val="28"/>
        </w:rPr>
        <w:t xml:space="preserve"> тыс. рублей и на другие вопросы в области образования </w:t>
      </w:r>
      <w:r w:rsidRPr="006B4166">
        <w:rPr>
          <w:bCs/>
          <w:spacing w:val="-6"/>
          <w:sz w:val="28"/>
          <w:szCs w:val="28"/>
        </w:rPr>
        <w:t>–</w:t>
      </w:r>
      <w:r w:rsidRPr="006B4166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10262,4</w:t>
      </w:r>
      <w:r w:rsidRPr="006B4166">
        <w:rPr>
          <w:spacing w:val="-6"/>
          <w:sz w:val="28"/>
          <w:szCs w:val="28"/>
        </w:rPr>
        <w:t xml:space="preserve"> тыс. рублей. </w:t>
      </w:r>
    </w:p>
    <w:p w:rsidR="00866BBD" w:rsidRDefault="00866BBD" w:rsidP="00866BBD">
      <w:pPr>
        <w:shd w:val="clear" w:color="auto" w:fill="FFFFFF"/>
        <w:ind w:firstLine="709"/>
        <w:jc w:val="both"/>
        <w:rPr>
          <w:bCs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На 77,5 процентов </w:t>
      </w:r>
      <w:r w:rsidRPr="006B4166">
        <w:rPr>
          <w:b/>
          <w:spacing w:val="-6"/>
          <w:sz w:val="28"/>
          <w:szCs w:val="28"/>
        </w:rPr>
        <w:t xml:space="preserve">исполнены расходы по разделу </w:t>
      </w:r>
      <w:r w:rsidRPr="006B4166">
        <w:rPr>
          <w:b/>
          <w:bCs/>
          <w:spacing w:val="-6"/>
          <w:sz w:val="28"/>
          <w:szCs w:val="28"/>
        </w:rPr>
        <w:t>08 «Культура, кинематография».</w:t>
      </w:r>
      <w:r>
        <w:rPr>
          <w:b/>
          <w:bCs/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В рамках указанного раздела учтены расходы в сумме </w:t>
      </w:r>
      <w:r>
        <w:rPr>
          <w:spacing w:val="-6"/>
          <w:sz w:val="28"/>
          <w:szCs w:val="28"/>
        </w:rPr>
        <w:t>13853,0 </w:t>
      </w:r>
      <w:r w:rsidRPr="006B4166">
        <w:rPr>
          <w:bCs/>
          <w:spacing w:val="-6"/>
          <w:sz w:val="28"/>
          <w:szCs w:val="28"/>
        </w:rPr>
        <w:t xml:space="preserve">тыс. рублей. Удельный вес расходов по данному направлению в общей структуре расходов бюджета – </w:t>
      </w:r>
      <w:r>
        <w:rPr>
          <w:bCs/>
          <w:spacing w:val="-6"/>
          <w:sz w:val="28"/>
          <w:szCs w:val="28"/>
        </w:rPr>
        <w:t xml:space="preserve">5,5 </w:t>
      </w:r>
      <w:r w:rsidRPr="006B4166">
        <w:rPr>
          <w:bCs/>
          <w:spacing w:val="-6"/>
          <w:sz w:val="28"/>
          <w:szCs w:val="28"/>
        </w:rPr>
        <w:t>процента.</w:t>
      </w:r>
    </w:p>
    <w:p w:rsidR="00866BBD" w:rsidRPr="000541B9" w:rsidRDefault="00866BBD" w:rsidP="00866BBD">
      <w:pPr>
        <w:tabs>
          <w:tab w:val="left" w:pos="1708"/>
        </w:tabs>
        <w:ind w:firstLine="709"/>
        <w:jc w:val="both"/>
        <w:rPr>
          <w:sz w:val="28"/>
          <w:szCs w:val="28"/>
        </w:rPr>
      </w:pPr>
      <w:r w:rsidRPr="000541B9">
        <w:rPr>
          <w:sz w:val="28"/>
          <w:szCs w:val="28"/>
        </w:rPr>
        <w:t>Расходы состоят: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 w:rsidRPr="000541B9">
        <w:rPr>
          <w:sz w:val="28"/>
          <w:szCs w:val="28"/>
        </w:rPr>
        <w:t xml:space="preserve">- </w:t>
      </w:r>
      <w:r>
        <w:rPr>
          <w:sz w:val="28"/>
          <w:szCs w:val="28"/>
        </w:rPr>
        <w:t>9 186,5 тыс. рублей</w:t>
      </w:r>
      <w:r w:rsidRPr="000541B9">
        <w:rPr>
          <w:sz w:val="28"/>
          <w:szCs w:val="28"/>
        </w:rPr>
        <w:t xml:space="preserve"> – обеспечение функци</w:t>
      </w:r>
      <w:r>
        <w:rPr>
          <w:sz w:val="28"/>
          <w:szCs w:val="28"/>
        </w:rPr>
        <w:t>онирования  домов культуры;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-3 970,4 тыс. рублей – обеспечение деятельности библиотек, </w:t>
      </w:r>
      <w:r w:rsidRPr="000541B9">
        <w:rPr>
          <w:sz w:val="28"/>
          <w:szCs w:val="28"/>
        </w:rPr>
        <w:t>источником финансирования расходов являются средства районного бюджета</w:t>
      </w:r>
      <w:r>
        <w:rPr>
          <w:sz w:val="28"/>
          <w:szCs w:val="28"/>
        </w:rPr>
        <w:t xml:space="preserve">; 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 w:rsidRPr="00C817F5">
        <w:rPr>
          <w:sz w:val="28"/>
          <w:szCs w:val="28"/>
        </w:rPr>
        <w:t xml:space="preserve">- </w:t>
      </w:r>
      <w:r>
        <w:rPr>
          <w:sz w:val="28"/>
          <w:szCs w:val="28"/>
        </w:rPr>
        <w:t>95,4 тыс. рублей – предоставление мер социальной поддержки по оплате жилья и коммунальных.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- 526,3 тыс. рублей – 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- 74,4 тыс.рублей – государственная поддержка отрасли культуры за счет средств резервного фонда Правительства Российской Федерации.</w:t>
      </w:r>
    </w:p>
    <w:p w:rsidR="00866BBD" w:rsidRPr="006B4166" w:rsidRDefault="00866BBD" w:rsidP="00866BBD">
      <w:pPr>
        <w:shd w:val="clear" w:color="auto" w:fill="FFFFFF"/>
        <w:ind w:firstLine="709"/>
        <w:jc w:val="both"/>
        <w:rPr>
          <w:bCs/>
          <w:spacing w:val="-6"/>
          <w:sz w:val="28"/>
          <w:szCs w:val="28"/>
        </w:rPr>
      </w:pPr>
      <w:r w:rsidRPr="006B4166">
        <w:rPr>
          <w:b/>
          <w:bCs/>
          <w:spacing w:val="-6"/>
          <w:sz w:val="28"/>
          <w:szCs w:val="28"/>
        </w:rPr>
        <w:t xml:space="preserve">По разделу 10 «Социальная политика» </w:t>
      </w:r>
      <w:r w:rsidRPr="006B4166">
        <w:rPr>
          <w:bCs/>
          <w:spacing w:val="-6"/>
          <w:sz w:val="28"/>
          <w:szCs w:val="28"/>
        </w:rPr>
        <w:t xml:space="preserve">расходы сложились в сумме </w:t>
      </w:r>
      <w:r>
        <w:rPr>
          <w:spacing w:val="-6"/>
          <w:sz w:val="28"/>
          <w:szCs w:val="28"/>
        </w:rPr>
        <w:t>13272,2 </w:t>
      </w:r>
      <w:r w:rsidRPr="006B4166">
        <w:rPr>
          <w:bCs/>
          <w:spacing w:val="-6"/>
          <w:sz w:val="28"/>
          <w:szCs w:val="28"/>
        </w:rPr>
        <w:t xml:space="preserve">тыс. рублей, или </w:t>
      </w:r>
      <w:r>
        <w:rPr>
          <w:bCs/>
          <w:spacing w:val="-6"/>
          <w:sz w:val="28"/>
          <w:szCs w:val="28"/>
        </w:rPr>
        <w:t>79,2</w:t>
      </w:r>
      <w:r w:rsidRPr="006B4166">
        <w:rPr>
          <w:bCs/>
          <w:spacing w:val="-6"/>
          <w:sz w:val="28"/>
          <w:szCs w:val="28"/>
        </w:rPr>
        <w:t xml:space="preserve"> % к уточненному годовому плану. Удельный вес расходов в структуре расходов бюджета – </w:t>
      </w:r>
      <w:r>
        <w:rPr>
          <w:bCs/>
          <w:spacing w:val="-6"/>
          <w:sz w:val="28"/>
          <w:szCs w:val="28"/>
        </w:rPr>
        <w:t>5,2</w:t>
      </w:r>
      <w:r w:rsidRPr="006B4166">
        <w:rPr>
          <w:bCs/>
          <w:spacing w:val="-6"/>
          <w:sz w:val="28"/>
          <w:szCs w:val="28"/>
        </w:rPr>
        <w:t xml:space="preserve"> процента.</w:t>
      </w:r>
    </w:p>
    <w:p w:rsidR="00866BBD" w:rsidRDefault="00866BBD" w:rsidP="00866BBD">
      <w:pPr>
        <w:shd w:val="clear" w:color="auto" w:fill="FFFFFF"/>
        <w:ind w:firstLine="709"/>
        <w:jc w:val="both"/>
        <w:rPr>
          <w:bCs/>
          <w:spacing w:val="-6"/>
          <w:sz w:val="28"/>
          <w:szCs w:val="28"/>
        </w:rPr>
      </w:pPr>
      <w:r w:rsidRPr="006B4166">
        <w:rPr>
          <w:bCs/>
          <w:spacing w:val="-6"/>
          <w:sz w:val="28"/>
          <w:szCs w:val="28"/>
        </w:rPr>
        <w:t>По подразделу 1001 «Пенсионное обеспечение» расходы исполнены</w:t>
      </w:r>
      <w:r>
        <w:rPr>
          <w:bCs/>
          <w:spacing w:val="-6"/>
          <w:sz w:val="28"/>
          <w:szCs w:val="28"/>
        </w:rPr>
        <w:t xml:space="preserve"> </w:t>
      </w:r>
      <w:r w:rsidRPr="006B4166">
        <w:rPr>
          <w:bCs/>
          <w:spacing w:val="-6"/>
          <w:sz w:val="28"/>
          <w:szCs w:val="28"/>
        </w:rPr>
        <w:t xml:space="preserve">в сумме </w:t>
      </w:r>
      <w:r>
        <w:rPr>
          <w:bCs/>
          <w:spacing w:val="-6"/>
          <w:sz w:val="28"/>
          <w:szCs w:val="28"/>
        </w:rPr>
        <w:t xml:space="preserve">2938,5 </w:t>
      </w:r>
      <w:r w:rsidRPr="006B4166">
        <w:rPr>
          <w:bCs/>
          <w:spacing w:val="-6"/>
          <w:sz w:val="28"/>
          <w:szCs w:val="28"/>
        </w:rPr>
        <w:t>тыс. рублей</w:t>
      </w:r>
      <w:r>
        <w:rPr>
          <w:bCs/>
          <w:spacing w:val="-6"/>
          <w:sz w:val="28"/>
          <w:szCs w:val="28"/>
        </w:rPr>
        <w:t>, или 91,9% уточне</w:t>
      </w:r>
      <w:r w:rsidRPr="006B4166">
        <w:rPr>
          <w:bCs/>
          <w:spacing w:val="-6"/>
          <w:sz w:val="28"/>
          <w:szCs w:val="28"/>
        </w:rPr>
        <w:t>нного плана.</w:t>
      </w:r>
      <w:r>
        <w:rPr>
          <w:bCs/>
          <w:spacing w:val="-6"/>
          <w:sz w:val="28"/>
          <w:szCs w:val="28"/>
        </w:rPr>
        <w:t xml:space="preserve"> </w:t>
      </w:r>
      <w:r w:rsidRPr="006B4166">
        <w:rPr>
          <w:bCs/>
          <w:spacing w:val="-6"/>
          <w:sz w:val="28"/>
          <w:szCs w:val="28"/>
        </w:rPr>
        <w:t xml:space="preserve">Средства </w:t>
      </w:r>
      <w:r>
        <w:rPr>
          <w:bCs/>
          <w:spacing w:val="-6"/>
          <w:sz w:val="28"/>
          <w:szCs w:val="28"/>
        </w:rPr>
        <w:t>направлены на </w:t>
      </w:r>
      <w:r w:rsidRPr="006B4166">
        <w:rPr>
          <w:bCs/>
          <w:spacing w:val="-6"/>
          <w:sz w:val="28"/>
          <w:szCs w:val="28"/>
        </w:rPr>
        <w:t>выплаты муниципальной пенсии.</w:t>
      </w:r>
    </w:p>
    <w:p w:rsidR="00866BBD" w:rsidRPr="00FC4140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41B9">
        <w:rPr>
          <w:sz w:val="28"/>
          <w:szCs w:val="28"/>
        </w:rPr>
        <w:t>о подразделу 1003 «Социальное обеспечение населения»</w:t>
      </w:r>
      <w:r>
        <w:rPr>
          <w:sz w:val="28"/>
          <w:szCs w:val="28"/>
        </w:rPr>
        <w:t xml:space="preserve"> произведены расходы в сумме 60,0 тыс.рублей с резервного фонда местной администрации на выплату материальной помощи</w:t>
      </w:r>
      <w:r w:rsidRPr="00380DD3">
        <w:rPr>
          <w:sz w:val="28"/>
          <w:szCs w:val="28"/>
        </w:rPr>
        <w:t>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</w:t>
      </w:r>
      <w:r w:rsidRPr="000541B9">
        <w:rPr>
          <w:sz w:val="28"/>
          <w:szCs w:val="28"/>
        </w:rPr>
        <w:t xml:space="preserve"> подразделу 1004 «Охрана семьи и детства» -</w:t>
      </w:r>
      <w:r>
        <w:rPr>
          <w:sz w:val="28"/>
          <w:szCs w:val="28"/>
        </w:rPr>
        <w:t xml:space="preserve"> 9 065,4 тыс. рублей</w:t>
      </w:r>
      <w:r w:rsidRPr="000541B9">
        <w:rPr>
          <w:sz w:val="28"/>
          <w:szCs w:val="28"/>
        </w:rPr>
        <w:t xml:space="preserve">, произведены расходы на: 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по обеспечению жильем молодых семей 685,2 тыс. рублей;</w:t>
      </w:r>
    </w:p>
    <w:p w:rsidR="00866BBD" w:rsidRPr="000541B9" w:rsidRDefault="00866BBD" w:rsidP="00866BBD">
      <w:pPr>
        <w:ind w:firstLine="709"/>
        <w:jc w:val="both"/>
        <w:rPr>
          <w:sz w:val="28"/>
          <w:szCs w:val="28"/>
        </w:rPr>
      </w:pPr>
      <w:r w:rsidRPr="000541B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541B9">
        <w:rPr>
          <w:sz w:val="28"/>
          <w:szCs w:val="28"/>
        </w:rPr>
        <w:t xml:space="preserve"> компенсацию  части родите</w:t>
      </w:r>
      <w:r>
        <w:rPr>
          <w:sz w:val="28"/>
          <w:szCs w:val="28"/>
        </w:rPr>
        <w:t>льской платы за присмотр и уход за детьми в образовательных</w:t>
      </w:r>
      <w:r w:rsidRPr="000541B9">
        <w:rPr>
          <w:sz w:val="28"/>
          <w:szCs w:val="28"/>
        </w:rPr>
        <w:t xml:space="preserve"> учреждениях </w:t>
      </w:r>
      <w:r>
        <w:rPr>
          <w:sz w:val="28"/>
          <w:szCs w:val="28"/>
        </w:rPr>
        <w:t>– 577,5 тыс. рублей;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выплата  ежемесячных денежных средств на </w:t>
      </w:r>
      <w:r w:rsidRPr="000541B9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и проезд </w:t>
      </w:r>
      <w:r w:rsidRPr="000541B9">
        <w:rPr>
          <w:sz w:val="28"/>
          <w:szCs w:val="28"/>
        </w:rPr>
        <w:t>ребенка</w:t>
      </w:r>
      <w:r>
        <w:rPr>
          <w:sz w:val="28"/>
          <w:szCs w:val="28"/>
        </w:rPr>
        <w:t>, переданного на воспитание  в семью</w:t>
      </w:r>
      <w:r w:rsidRPr="000541B9">
        <w:rPr>
          <w:sz w:val="28"/>
          <w:szCs w:val="28"/>
        </w:rPr>
        <w:t xml:space="preserve"> опекуна</w:t>
      </w:r>
      <w:r>
        <w:rPr>
          <w:sz w:val="28"/>
          <w:szCs w:val="28"/>
        </w:rPr>
        <w:t xml:space="preserve"> (попечителя), приемную семью</w:t>
      </w:r>
      <w:r w:rsidRPr="000541B9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вознаграждение приемным</w:t>
      </w:r>
      <w:r w:rsidRPr="000541B9">
        <w:rPr>
          <w:sz w:val="28"/>
          <w:szCs w:val="28"/>
        </w:rPr>
        <w:t xml:space="preserve"> родителя</w:t>
      </w:r>
      <w:r>
        <w:rPr>
          <w:sz w:val="28"/>
          <w:szCs w:val="28"/>
        </w:rPr>
        <w:t>м</w:t>
      </w:r>
      <w:r w:rsidRPr="000541B9">
        <w:rPr>
          <w:sz w:val="28"/>
          <w:szCs w:val="28"/>
        </w:rPr>
        <w:t xml:space="preserve"> </w:t>
      </w:r>
      <w:r>
        <w:rPr>
          <w:sz w:val="28"/>
          <w:szCs w:val="28"/>
        </w:rPr>
        <w:t>3 176,5 тыс. рублей;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выплата единовременного пособия при всех формах устройства детей, лишенных родительского попечения, в семью -73,8 тыс. рублей;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318F">
        <w:t xml:space="preserve"> </w:t>
      </w:r>
      <w:r>
        <w:rPr>
          <w:sz w:val="28"/>
          <w:szCs w:val="28"/>
        </w:rPr>
        <w:t>о</w:t>
      </w:r>
      <w:r w:rsidRPr="0059318F">
        <w:rPr>
          <w:sz w:val="28"/>
          <w:szCs w:val="28"/>
        </w:rPr>
        <w:t>беспечение сохранности жилых помещений, закрепленных за детьми-сиротами и детьми, оставшимися без попечения родителей</w:t>
      </w:r>
      <w:r>
        <w:rPr>
          <w:sz w:val="28"/>
          <w:szCs w:val="28"/>
        </w:rPr>
        <w:t xml:space="preserve"> – 25,2 тыс. рублей;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-4 527,1 тыс. рублей. </w:t>
      </w:r>
    </w:p>
    <w:p w:rsidR="00866BBD" w:rsidRPr="00EE530F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6353">
        <w:rPr>
          <w:sz w:val="28"/>
          <w:szCs w:val="28"/>
        </w:rPr>
        <w:t>о подразделу 1006</w:t>
      </w:r>
      <w:r w:rsidRPr="000541B9">
        <w:rPr>
          <w:sz w:val="28"/>
          <w:szCs w:val="28"/>
        </w:rPr>
        <w:t xml:space="preserve"> «Другие вопросы в области социальной </w:t>
      </w:r>
      <w:r>
        <w:rPr>
          <w:sz w:val="28"/>
          <w:szCs w:val="28"/>
        </w:rPr>
        <w:t xml:space="preserve">политики» произведены расходы </w:t>
      </w:r>
      <w:r w:rsidRPr="000541B9">
        <w:rPr>
          <w:sz w:val="28"/>
          <w:szCs w:val="28"/>
        </w:rPr>
        <w:t xml:space="preserve">за счет средств областного бюджета </w:t>
      </w:r>
      <w:r>
        <w:rPr>
          <w:sz w:val="28"/>
          <w:szCs w:val="28"/>
        </w:rPr>
        <w:t xml:space="preserve">в сумме 1 208,4 тыс. рублей на: </w:t>
      </w:r>
      <w:r w:rsidRPr="000541B9">
        <w:rPr>
          <w:sz w:val="28"/>
          <w:szCs w:val="28"/>
        </w:rPr>
        <w:t>осуществление деятельности по профилактике безнадзорности и пра</w:t>
      </w:r>
      <w:r>
        <w:rPr>
          <w:sz w:val="28"/>
          <w:szCs w:val="28"/>
        </w:rPr>
        <w:t>вонарушений несовершеннолетних -477,8 тыс. рублей,</w:t>
      </w:r>
      <w:r w:rsidRPr="000541B9">
        <w:rPr>
          <w:sz w:val="28"/>
          <w:szCs w:val="28"/>
        </w:rPr>
        <w:t xml:space="preserve"> на организацию и осуществление деятельности по опеке и попечительству </w:t>
      </w:r>
      <w:r>
        <w:rPr>
          <w:sz w:val="28"/>
          <w:szCs w:val="28"/>
        </w:rPr>
        <w:t>716,7 тыс. рублей;</w:t>
      </w:r>
      <w:r w:rsidRPr="00395F95">
        <w:t xml:space="preserve"> </w:t>
      </w:r>
      <w:r w:rsidRPr="00395F95">
        <w:rPr>
          <w:sz w:val="28"/>
          <w:szCs w:val="28"/>
        </w:rPr>
        <w:t>подготовка лиц, желающих принять на воспитание в свою семью ребенка, оставшегося без попечения родителей</w:t>
      </w:r>
      <w:r>
        <w:rPr>
          <w:sz w:val="28"/>
          <w:szCs w:val="28"/>
        </w:rPr>
        <w:t xml:space="preserve"> – 14,0 тыс. рублей).</w:t>
      </w:r>
    </w:p>
    <w:p w:rsidR="00866BBD" w:rsidRDefault="00866BBD" w:rsidP="00866BBD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D873E4">
        <w:rPr>
          <w:b/>
          <w:spacing w:val="-6"/>
          <w:sz w:val="28"/>
          <w:szCs w:val="28"/>
        </w:rPr>
        <w:t>По разделу 11 «Физическая культура и спорт»</w:t>
      </w:r>
      <w:r w:rsidRPr="00D873E4">
        <w:rPr>
          <w:spacing w:val="-6"/>
          <w:sz w:val="28"/>
          <w:szCs w:val="28"/>
        </w:rPr>
        <w:t xml:space="preserve"> расходы исполнены</w:t>
      </w:r>
      <w:r w:rsidRPr="006B4166">
        <w:rPr>
          <w:spacing w:val="-6"/>
          <w:sz w:val="28"/>
          <w:szCs w:val="28"/>
        </w:rPr>
        <w:br/>
        <w:t xml:space="preserve">в сумме </w:t>
      </w:r>
      <w:r>
        <w:rPr>
          <w:spacing w:val="-6"/>
          <w:sz w:val="28"/>
          <w:szCs w:val="28"/>
        </w:rPr>
        <w:t>23717,3</w:t>
      </w:r>
      <w:r w:rsidRPr="006B4166">
        <w:rPr>
          <w:spacing w:val="-6"/>
          <w:sz w:val="28"/>
          <w:szCs w:val="28"/>
        </w:rPr>
        <w:t xml:space="preserve"> тыс. рублей, или на </w:t>
      </w:r>
      <w:r>
        <w:rPr>
          <w:spacing w:val="-6"/>
          <w:sz w:val="28"/>
          <w:szCs w:val="28"/>
        </w:rPr>
        <w:t>68,3</w:t>
      </w:r>
      <w:r w:rsidRPr="006B4166">
        <w:rPr>
          <w:spacing w:val="-6"/>
          <w:sz w:val="28"/>
          <w:szCs w:val="28"/>
        </w:rPr>
        <w:t>% к плану, и включают в себя расходы</w:t>
      </w:r>
      <w:r>
        <w:rPr>
          <w:spacing w:val="-6"/>
          <w:sz w:val="28"/>
          <w:szCs w:val="28"/>
        </w:rPr>
        <w:t>: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 1101 «Физическая культура» произведены расходы на: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физкультурно-оздоровительного комплекса – 3 250,5 тыс. рублей (95,7%);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 1102 «Массовый спорт» - произведены расходы на: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вовлечению населения в занятия физической культурой и массовым спортом– 49,2 тыс. рублей (100,0);</w:t>
      </w:r>
    </w:p>
    <w:p w:rsidR="00866BBD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-оснащение объектов спортивной инфраструктуры спортивно-технологическим оборудованием – 20 104,2 тыс. рублей (100,0%); </w:t>
      </w:r>
    </w:p>
    <w:p w:rsidR="00866BBD" w:rsidRPr="000541B9" w:rsidRDefault="00866BBD" w:rsidP="0086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приобретению и установке многофункциональных спортивных площадок – 313,3 тыс.рублей (2,8%).</w:t>
      </w:r>
    </w:p>
    <w:p w:rsidR="00866BBD" w:rsidRPr="006B4166" w:rsidRDefault="00866BBD" w:rsidP="00866BBD">
      <w:pPr>
        <w:shd w:val="clear" w:color="auto" w:fill="FFFFFF"/>
        <w:ind w:firstLine="709"/>
        <w:jc w:val="both"/>
        <w:rPr>
          <w:bCs/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Обязательства</w:t>
      </w:r>
      <w:r w:rsidRPr="006B4166">
        <w:rPr>
          <w:b/>
          <w:spacing w:val="-6"/>
          <w:sz w:val="28"/>
          <w:szCs w:val="28"/>
        </w:rPr>
        <w:t xml:space="preserve"> по разделу</w:t>
      </w:r>
      <w:r>
        <w:rPr>
          <w:b/>
          <w:spacing w:val="-6"/>
          <w:sz w:val="28"/>
          <w:szCs w:val="28"/>
        </w:rPr>
        <w:t xml:space="preserve"> </w:t>
      </w:r>
      <w:r w:rsidRPr="006B4166">
        <w:rPr>
          <w:b/>
          <w:spacing w:val="-6"/>
          <w:sz w:val="28"/>
          <w:szCs w:val="28"/>
        </w:rPr>
        <w:t>14 «</w:t>
      </w:r>
      <w:r w:rsidRPr="006B4166">
        <w:rPr>
          <w:b/>
          <w:bCs/>
          <w:spacing w:val="-6"/>
          <w:sz w:val="28"/>
          <w:szCs w:val="28"/>
        </w:rPr>
        <w:t>Межбюджетные трансферты общего характера бюджетам бюджетной системы Российской Федерации»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исполнены в </w:t>
      </w:r>
      <w:r w:rsidRPr="006B4166">
        <w:rPr>
          <w:spacing w:val="-6"/>
          <w:sz w:val="28"/>
          <w:szCs w:val="28"/>
        </w:rPr>
        <w:t xml:space="preserve">объеме </w:t>
      </w:r>
      <w:r>
        <w:rPr>
          <w:spacing w:val="-6"/>
          <w:sz w:val="28"/>
          <w:szCs w:val="28"/>
        </w:rPr>
        <w:t>7319,4</w:t>
      </w:r>
      <w:r w:rsidRPr="006B4166"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lastRenderedPageBreak/>
        <w:t>тыс. рублей, или 100,0 % плановых назначений.</w:t>
      </w:r>
      <w:r w:rsidRPr="006B4166">
        <w:rPr>
          <w:bCs/>
          <w:spacing w:val="-6"/>
          <w:sz w:val="28"/>
          <w:szCs w:val="28"/>
        </w:rPr>
        <w:t xml:space="preserve"> Средства в сумме </w:t>
      </w:r>
      <w:r>
        <w:rPr>
          <w:bCs/>
          <w:spacing w:val="-6"/>
          <w:sz w:val="28"/>
          <w:szCs w:val="28"/>
        </w:rPr>
        <w:t xml:space="preserve">477,0  </w:t>
      </w:r>
      <w:r w:rsidRPr="006B4166">
        <w:rPr>
          <w:bCs/>
          <w:spacing w:val="-6"/>
          <w:sz w:val="28"/>
          <w:szCs w:val="28"/>
        </w:rPr>
        <w:t>тыс.рублей в</w:t>
      </w:r>
      <w:r>
        <w:rPr>
          <w:bCs/>
          <w:spacing w:val="-6"/>
          <w:sz w:val="28"/>
          <w:szCs w:val="28"/>
        </w:rPr>
        <w:t xml:space="preserve"> </w:t>
      </w:r>
      <w:r w:rsidRPr="006B4166">
        <w:rPr>
          <w:bCs/>
          <w:spacing w:val="-6"/>
          <w:sz w:val="28"/>
          <w:szCs w:val="28"/>
        </w:rPr>
        <w:t xml:space="preserve">формате дотаций на выравнивание бюджетной обеспеченности и в сумме </w:t>
      </w:r>
      <w:r>
        <w:rPr>
          <w:bCs/>
          <w:spacing w:val="-6"/>
          <w:sz w:val="28"/>
          <w:szCs w:val="28"/>
        </w:rPr>
        <w:t>6842,5</w:t>
      </w:r>
      <w:r w:rsidRPr="006B4166">
        <w:rPr>
          <w:bCs/>
          <w:spacing w:val="-6"/>
          <w:sz w:val="28"/>
          <w:szCs w:val="28"/>
        </w:rPr>
        <w:t xml:space="preserve"> тыс. рублей в формате ин</w:t>
      </w:r>
      <w:r>
        <w:rPr>
          <w:bCs/>
          <w:spacing w:val="-6"/>
          <w:sz w:val="28"/>
          <w:szCs w:val="28"/>
        </w:rPr>
        <w:t>ых дотаций (на поддержку мер по </w:t>
      </w:r>
      <w:r w:rsidRPr="006B4166">
        <w:rPr>
          <w:bCs/>
          <w:spacing w:val="-6"/>
          <w:sz w:val="28"/>
          <w:szCs w:val="28"/>
        </w:rPr>
        <w:t xml:space="preserve">обеспечению сбалансированности бюджетов поселений) направлены в сельские поселения района. Удельный вес расходов в структуре расходов бюджета – </w:t>
      </w:r>
      <w:r>
        <w:rPr>
          <w:bCs/>
          <w:spacing w:val="-6"/>
          <w:sz w:val="28"/>
          <w:szCs w:val="28"/>
        </w:rPr>
        <w:t>2,9 </w:t>
      </w:r>
      <w:r w:rsidRPr="006B4166">
        <w:rPr>
          <w:bCs/>
          <w:spacing w:val="-6"/>
          <w:sz w:val="28"/>
          <w:szCs w:val="28"/>
        </w:rPr>
        <w:t>процента.</w:t>
      </w:r>
    </w:p>
    <w:p w:rsidR="00866BBD" w:rsidRPr="006B4166" w:rsidRDefault="00866BBD" w:rsidP="00866BBD">
      <w:pPr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Основные расходы бюджета района за 20</w:t>
      </w:r>
      <w:r>
        <w:rPr>
          <w:spacing w:val="-6"/>
          <w:sz w:val="28"/>
          <w:szCs w:val="28"/>
        </w:rPr>
        <w:t>20</w:t>
      </w:r>
      <w:r w:rsidRPr="006B4166">
        <w:rPr>
          <w:spacing w:val="-6"/>
          <w:sz w:val="28"/>
          <w:szCs w:val="28"/>
        </w:rPr>
        <w:t xml:space="preserve"> год исполнены в программном формате. Согласно приложению </w:t>
      </w:r>
      <w:r>
        <w:rPr>
          <w:spacing w:val="-6"/>
          <w:sz w:val="28"/>
          <w:szCs w:val="28"/>
        </w:rPr>
        <w:t>7</w:t>
      </w:r>
      <w:r w:rsidRPr="006B4166">
        <w:rPr>
          <w:spacing w:val="-6"/>
          <w:sz w:val="28"/>
          <w:szCs w:val="28"/>
        </w:rPr>
        <w:t xml:space="preserve"> к решению Гордеевского районного Совета народных депутатов от </w:t>
      </w:r>
      <w:r>
        <w:rPr>
          <w:spacing w:val="-6"/>
          <w:sz w:val="28"/>
          <w:szCs w:val="28"/>
        </w:rPr>
        <w:t>04.12.2020 №98</w:t>
      </w:r>
      <w:r w:rsidRPr="006B4166">
        <w:rPr>
          <w:spacing w:val="-6"/>
          <w:sz w:val="28"/>
          <w:szCs w:val="28"/>
        </w:rPr>
        <w:t xml:space="preserve"> «О бюджете Гордеевского </w:t>
      </w:r>
      <w:r>
        <w:rPr>
          <w:spacing w:val="-6"/>
          <w:sz w:val="28"/>
          <w:szCs w:val="28"/>
        </w:rPr>
        <w:t>муниципального района Брянской области на 2021 </w:t>
      </w:r>
      <w:r w:rsidRPr="006B4166">
        <w:rPr>
          <w:spacing w:val="-6"/>
          <w:sz w:val="28"/>
          <w:szCs w:val="28"/>
        </w:rPr>
        <w:t>год и на плановый период 20</w:t>
      </w:r>
      <w:r>
        <w:rPr>
          <w:spacing w:val="-6"/>
          <w:sz w:val="28"/>
          <w:szCs w:val="28"/>
        </w:rPr>
        <w:t>22</w:t>
      </w:r>
      <w:r w:rsidRPr="006B4166">
        <w:rPr>
          <w:spacing w:val="-6"/>
          <w:sz w:val="28"/>
          <w:szCs w:val="28"/>
        </w:rPr>
        <w:t xml:space="preserve"> и 202</w:t>
      </w:r>
      <w:r>
        <w:rPr>
          <w:spacing w:val="-6"/>
          <w:sz w:val="28"/>
          <w:szCs w:val="28"/>
        </w:rPr>
        <w:t>3</w:t>
      </w:r>
      <w:r w:rsidRPr="006B4166">
        <w:rPr>
          <w:spacing w:val="-6"/>
          <w:sz w:val="28"/>
          <w:szCs w:val="28"/>
        </w:rPr>
        <w:t xml:space="preserve"> годов»</w:t>
      </w:r>
      <w:r>
        <w:rPr>
          <w:spacing w:val="-6"/>
          <w:sz w:val="28"/>
          <w:szCs w:val="28"/>
        </w:rPr>
        <w:t>,</w:t>
      </w:r>
      <w:r w:rsidRPr="006B4166">
        <w:rPr>
          <w:spacing w:val="-6"/>
          <w:sz w:val="28"/>
          <w:szCs w:val="28"/>
        </w:rPr>
        <w:t xml:space="preserve"> исполнение бюджета осуществлялось в рамках 5 муниципальных прог</w:t>
      </w:r>
      <w:r>
        <w:rPr>
          <w:spacing w:val="-6"/>
          <w:sz w:val="28"/>
          <w:szCs w:val="28"/>
        </w:rPr>
        <w:t>рамм. За 2021 год исполнение по </w:t>
      </w:r>
      <w:r w:rsidRPr="006B4166">
        <w:rPr>
          <w:spacing w:val="-6"/>
          <w:sz w:val="28"/>
          <w:szCs w:val="28"/>
        </w:rPr>
        <w:t xml:space="preserve">муниципальным программам составило </w:t>
      </w:r>
      <w:r>
        <w:rPr>
          <w:spacing w:val="-6"/>
          <w:sz w:val="28"/>
          <w:szCs w:val="28"/>
        </w:rPr>
        <w:t>249172,7</w:t>
      </w:r>
      <w:r w:rsidRPr="006B4166">
        <w:rPr>
          <w:spacing w:val="-6"/>
          <w:sz w:val="28"/>
          <w:szCs w:val="28"/>
        </w:rPr>
        <w:t xml:space="preserve"> ты</w:t>
      </w:r>
      <w:r>
        <w:rPr>
          <w:spacing w:val="-6"/>
          <w:sz w:val="28"/>
          <w:szCs w:val="28"/>
        </w:rPr>
        <w:t>с. рублей. По </w:t>
      </w:r>
      <w:r w:rsidRPr="006B4166">
        <w:rPr>
          <w:spacing w:val="-6"/>
          <w:sz w:val="28"/>
          <w:szCs w:val="28"/>
        </w:rPr>
        <w:t xml:space="preserve">непрограммной деятельности исполнение составило </w:t>
      </w:r>
      <w:r>
        <w:rPr>
          <w:spacing w:val="-6"/>
          <w:sz w:val="28"/>
          <w:szCs w:val="28"/>
        </w:rPr>
        <w:t>1543,0</w:t>
      </w:r>
      <w:r w:rsidRPr="006B4166">
        <w:rPr>
          <w:spacing w:val="-6"/>
          <w:sz w:val="28"/>
          <w:szCs w:val="28"/>
        </w:rPr>
        <w:t xml:space="preserve"> тыс. рублей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> </w:t>
      </w:r>
      <w:r w:rsidRPr="006B4166">
        <w:rPr>
          <w:spacing w:val="-6"/>
          <w:sz w:val="28"/>
          <w:szCs w:val="28"/>
        </w:rPr>
        <w:t>включают в себя расходы на содержание Контрольно-счетной палаты Гордеевского района и средства резервного фонда.</w:t>
      </w:r>
    </w:p>
    <w:p w:rsidR="00866BBD" w:rsidRPr="006B4166" w:rsidRDefault="00866BBD" w:rsidP="00866BBD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Исполнение расходов бюджета Гордеевского района в 20</w:t>
      </w:r>
      <w:r>
        <w:rPr>
          <w:spacing w:val="-6"/>
          <w:sz w:val="28"/>
          <w:szCs w:val="28"/>
        </w:rPr>
        <w:t>21</w:t>
      </w:r>
      <w:r w:rsidRPr="006B4166">
        <w:rPr>
          <w:spacing w:val="-6"/>
          <w:sz w:val="28"/>
          <w:szCs w:val="28"/>
        </w:rPr>
        <w:t xml:space="preserve"> году в разрезе ведомственной структуры расходов бюджета характеризуется следующими показателями таблицы.</w:t>
      </w:r>
    </w:p>
    <w:tbl>
      <w:tblPr>
        <w:tblW w:w="96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1560"/>
        <w:gridCol w:w="1559"/>
        <w:gridCol w:w="1471"/>
      </w:tblGrid>
      <w:tr w:rsidR="00866BBD" w:rsidRPr="00374A33" w:rsidTr="00866BBD">
        <w:trPr>
          <w:trHeight w:val="233"/>
        </w:trPr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Наименование главного распорядителя средств бюджета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374A33">
              <w:rPr>
                <w:b/>
                <w:bCs/>
              </w:rPr>
              <w:t xml:space="preserve"> год</w:t>
            </w:r>
          </w:p>
        </w:tc>
      </w:tr>
      <w:tr w:rsidR="00866BBD" w:rsidRPr="00374A33" w:rsidTr="00866BBD">
        <w:trPr>
          <w:trHeight w:val="770"/>
        </w:trPr>
        <w:tc>
          <w:tcPr>
            <w:tcW w:w="5103" w:type="dxa"/>
            <w:vMerge/>
            <w:vAlign w:val="center"/>
            <w:hideMark/>
          </w:tcPr>
          <w:p w:rsidR="00866BBD" w:rsidRPr="00374A33" w:rsidRDefault="00866BBD" w:rsidP="00866BB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Default="00866BBD" w:rsidP="00866BBD">
            <w:pPr>
              <w:ind w:left="-108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Уточненный план</w:t>
            </w:r>
            <w:r>
              <w:rPr>
                <w:b/>
                <w:bCs/>
              </w:rPr>
              <w:t xml:space="preserve">, </w:t>
            </w:r>
          </w:p>
          <w:p w:rsidR="00866BBD" w:rsidRPr="00374A33" w:rsidRDefault="00866BBD" w:rsidP="00866BBD">
            <w:pPr>
              <w:ind w:left="-108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Кассовое исполнение</w:t>
            </w:r>
            <w:r>
              <w:rPr>
                <w:b/>
                <w:bCs/>
              </w:rPr>
              <w:t>, тыс. рублей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ind w:left="-108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  <w:r w:rsidRPr="00374A33">
              <w:rPr>
                <w:b/>
                <w:bCs/>
              </w:rPr>
              <w:t>испол-</w:t>
            </w:r>
          </w:p>
          <w:p w:rsidR="00866BBD" w:rsidRPr="00374A33" w:rsidRDefault="00866BBD" w:rsidP="00866BBD">
            <w:pPr>
              <w:ind w:left="-108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нения</w:t>
            </w:r>
          </w:p>
        </w:tc>
      </w:tr>
      <w:tr w:rsidR="00866BBD" w:rsidRPr="00374A33" w:rsidTr="00866BBD">
        <w:trPr>
          <w:trHeight w:val="70"/>
        </w:trPr>
        <w:tc>
          <w:tcPr>
            <w:tcW w:w="510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t>Администрация Гордеевского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119042,7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92063,2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77,3</w:t>
            </w:r>
          </w:p>
        </w:tc>
      </w:tr>
      <w:tr w:rsidR="00866BBD" w:rsidRPr="00374A33" w:rsidTr="00866BBD">
        <w:trPr>
          <w:trHeight w:val="147"/>
        </w:trPr>
        <w:tc>
          <w:tcPr>
            <w:tcW w:w="510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t>Финансовый отдел администрации Гордеевского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11110,4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10795,8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97,2</w:t>
            </w:r>
          </w:p>
        </w:tc>
      </w:tr>
      <w:tr w:rsidR="00866BBD" w:rsidRPr="00374A33" w:rsidTr="00866BBD">
        <w:trPr>
          <w:trHeight w:val="70"/>
        </w:trPr>
        <w:tc>
          <w:tcPr>
            <w:tcW w:w="510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t>Комитет по управлению муниципальным имуществом Гордеевского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1622,6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1359,6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83,8</w:t>
            </w:r>
          </w:p>
        </w:tc>
      </w:tr>
      <w:tr w:rsidR="00866BBD" w:rsidRPr="00374A33" w:rsidTr="00866BBD">
        <w:trPr>
          <w:trHeight w:val="70"/>
        </w:trPr>
        <w:tc>
          <w:tcPr>
            <w:tcW w:w="510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t>Отдел образования администрации Гордеевского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154517,8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149018,4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96,4</w:t>
            </w:r>
          </w:p>
        </w:tc>
      </w:tr>
      <w:tr w:rsidR="00866BBD" w:rsidRPr="00374A33" w:rsidTr="00866BBD">
        <w:trPr>
          <w:trHeight w:val="70"/>
        </w:trPr>
        <w:tc>
          <w:tcPr>
            <w:tcW w:w="510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r w:rsidRPr="00374A33">
              <w:t xml:space="preserve">Контрольно-счетная палата Гордеевского района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872,6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856,5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</w:pPr>
            <w:r>
              <w:t>98,2</w:t>
            </w:r>
          </w:p>
        </w:tc>
      </w:tr>
      <w:tr w:rsidR="00866BBD" w:rsidRPr="00374A33" w:rsidTr="00866BBD">
        <w:trPr>
          <w:trHeight w:val="330"/>
        </w:trPr>
        <w:tc>
          <w:tcPr>
            <w:tcW w:w="5103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Всего: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287166,1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254093,4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866BBD" w:rsidRPr="00374A33" w:rsidRDefault="00866BBD" w:rsidP="00866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88,5</w:t>
            </w:r>
          </w:p>
        </w:tc>
      </w:tr>
    </w:tbl>
    <w:p w:rsidR="00866BBD" w:rsidRPr="006B4166" w:rsidRDefault="00866BBD" w:rsidP="00866BBD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Ведомственная структура расходов бюджета Гордеевского района представлена 5 главными распорядителями бюджетных средств. Наиболее значимыми по объему исполненных обязательств являются отдел образования администрации Гордеевского района, на долю которого приходится </w:t>
      </w:r>
      <w:r>
        <w:rPr>
          <w:spacing w:val="-6"/>
          <w:sz w:val="28"/>
          <w:szCs w:val="28"/>
        </w:rPr>
        <w:t>58,6</w:t>
      </w:r>
      <w:r w:rsidRPr="006B4166">
        <w:rPr>
          <w:spacing w:val="-6"/>
          <w:sz w:val="28"/>
          <w:szCs w:val="28"/>
        </w:rPr>
        <w:t>% всех расходов бюджета, администрация Гордеевского района</w:t>
      </w:r>
      <w:r>
        <w:rPr>
          <w:spacing w:val="-6"/>
          <w:sz w:val="28"/>
          <w:szCs w:val="28"/>
        </w:rPr>
        <w:t>,</w:t>
      </w:r>
      <w:r w:rsidRPr="006B4166">
        <w:rPr>
          <w:spacing w:val="-6"/>
          <w:sz w:val="28"/>
          <w:szCs w:val="28"/>
        </w:rPr>
        <w:t xml:space="preserve"> с удельным весом расходов на уровне</w:t>
      </w:r>
      <w:r>
        <w:rPr>
          <w:spacing w:val="-6"/>
          <w:sz w:val="28"/>
          <w:szCs w:val="28"/>
        </w:rPr>
        <w:t xml:space="preserve"> 36,2</w:t>
      </w:r>
      <w:r w:rsidRPr="006B4166">
        <w:rPr>
          <w:spacing w:val="-6"/>
          <w:sz w:val="28"/>
          <w:szCs w:val="28"/>
        </w:rPr>
        <w:t>%</w:t>
      </w:r>
      <w:r>
        <w:rPr>
          <w:spacing w:val="-6"/>
          <w:sz w:val="28"/>
          <w:szCs w:val="28"/>
        </w:rPr>
        <w:t>,</w:t>
      </w:r>
      <w:r w:rsidRPr="006B4166">
        <w:rPr>
          <w:spacing w:val="-6"/>
          <w:sz w:val="28"/>
          <w:szCs w:val="28"/>
        </w:rPr>
        <w:t xml:space="preserve"> и финансовый отдел администрации Гордеевского района – </w:t>
      </w:r>
      <w:r>
        <w:rPr>
          <w:spacing w:val="-6"/>
          <w:sz w:val="28"/>
          <w:szCs w:val="28"/>
        </w:rPr>
        <w:t>4,2 </w:t>
      </w:r>
      <w:r w:rsidRPr="006B4166">
        <w:rPr>
          <w:spacing w:val="-6"/>
          <w:sz w:val="28"/>
          <w:szCs w:val="28"/>
        </w:rPr>
        <w:t>процента.</w:t>
      </w:r>
    </w:p>
    <w:p w:rsidR="00866BBD" w:rsidRPr="006B4166" w:rsidRDefault="00866BBD" w:rsidP="00866BBD">
      <w:pPr>
        <w:ind w:right="81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Бюджет Гордеевского </w:t>
      </w:r>
      <w:r>
        <w:rPr>
          <w:spacing w:val="-6"/>
          <w:sz w:val="28"/>
          <w:szCs w:val="28"/>
        </w:rPr>
        <w:t xml:space="preserve">муниципального </w:t>
      </w:r>
      <w:r w:rsidRPr="006B4166">
        <w:rPr>
          <w:spacing w:val="-6"/>
          <w:sz w:val="28"/>
          <w:szCs w:val="28"/>
        </w:rPr>
        <w:t>района</w:t>
      </w:r>
      <w:r>
        <w:rPr>
          <w:spacing w:val="-6"/>
          <w:sz w:val="28"/>
          <w:szCs w:val="28"/>
        </w:rPr>
        <w:t xml:space="preserve"> Брянской области</w:t>
      </w:r>
      <w:r w:rsidRPr="006B4166">
        <w:rPr>
          <w:spacing w:val="-6"/>
          <w:sz w:val="28"/>
          <w:szCs w:val="28"/>
        </w:rPr>
        <w:t xml:space="preserve"> на 20</w:t>
      </w:r>
      <w:r>
        <w:rPr>
          <w:spacing w:val="-6"/>
          <w:sz w:val="28"/>
          <w:szCs w:val="28"/>
        </w:rPr>
        <w:t>21</w:t>
      </w:r>
      <w:r w:rsidRPr="006B4166">
        <w:rPr>
          <w:spacing w:val="-6"/>
          <w:sz w:val="28"/>
          <w:szCs w:val="28"/>
        </w:rPr>
        <w:t xml:space="preserve"> год в первоначальном варианте не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имел показателя дефицита (решение Гордеевского районного Совета народных депутатов от </w:t>
      </w:r>
      <w:r>
        <w:rPr>
          <w:spacing w:val="-6"/>
          <w:sz w:val="28"/>
          <w:szCs w:val="28"/>
        </w:rPr>
        <w:t>04.12.2020</w:t>
      </w:r>
      <w:r w:rsidRPr="006B4166">
        <w:rPr>
          <w:spacing w:val="-6"/>
          <w:sz w:val="28"/>
          <w:szCs w:val="28"/>
        </w:rPr>
        <w:t xml:space="preserve"> № </w:t>
      </w:r>
      <w:r>
        <w:rPr>
          <w:spacing w:val="-6"/>
          <w:sz w:val="28"/>
          <w:szCs w:val="28"/>
        </w:rPr>
        <w:t>93</w:t>
      </w:r>
      <w:r w:rsidRPr="006B4166">
        <w:rPr>
          <w:spacing w:val="-6"/>
          <w:sz w:val="28"/>
          <w:szCs w:val="28"/>
        </w:rPr>
        <w:t>).</w:t>
      </w:r>
    </w:p>
    <w:p w:rsidR="00866BBD" w:rsidRPr="006B4166" w:rsidRDefault="00866BBD" w:rsidP="00866BBD">
      <w:pPr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Уточненный бюджет района в редакции решения районного Совета народных депутатов от </w:t>
      </w:r>
      <w:r>
        <w:rPr>
          <w:spacing w:val="-6"/>
          <w:sz w:val="28"/>
          <w:szCs w:val="28"/>
        </w:rPr>
        <w:t>29.12.2021№178</w:t>
      </w:r>
      <w:r w:rsidRPr="006B4166">
        <w:rPr>
          <w:spacing w:val="-6"/>
          <w:sz w:val="28"/>
          <w:szCs w:val="28"/>
        </w:rPr>
        <w:t xml:space="preserve"> имеет показатель дефицита бюджета </w:t>
      </w:r>
      <w:r w:rsidRPr="006B4166">
        <w:rPr>
          <w:spacing w:val="-6"/>
          <w:sz w:val="28"/>
          <w:szCs w:val="28"/>
        </w:rPr>
        <w:br/>
        <w:t xml:space="preserve">в объеме </w:t>
      </w:r>
      <w:r>
        <w:rPr>
          <w:spacing w:val="-6"/>
          <w:sz w:val="28"/>
          <w:szCs w:val="28"/>
        </w:rPr>
        <w:t>4741,7</w:t>
      </w:r>
      <w:r w:rsidRPr="006B4166">
        <w:rPr>
          <w:spacing w:val="-6"/>
          <w:sz w:val="28"/>
          <w:szCs w:val="28"/>
        </w:rPr>
        <w:t xml:space="preserve"> тыс. рублей.</w:t>
      </w:r>
    </w:p>
    <w:p w:rsidR="00866BBD" w:rsidRPr="0064642C" w:rsidRDefault="00866BBD" w:rsidP="00866BBD">
      <w:pPr>
        <w:ind w:firstLine="708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Исполнен бюджет за </w:t>
      </w:r>
      <w:r>
        <w:rPr>
          <w:spacing w:val="-6"/>
          <w:sz w:val="28"/>
          <w:szCs w:val="28"/>
        </w:rPr>
        <w:t>2021</w:t>
      </w:r>
      <w:r w:rsidRPr="006B4166">
        <w:rPr>
          <w:spacing w:val="-6"/>
          <w:sz w:val="28"/>
          <w:szCs w:val="28"/>
        </w:rPr>
        <w:t xml:space="preserve"> год по доходам в объеме </w:t>
      </w:r>
      <w:r>
        <w:rPr>
          <w:spacing w:val="-6"/>
          <w:sz w:val="28"/>
          <w:szCs w:val="28"/>
        </w:rPr>
        <w:t>280529,7</w:t>
      </w:r>
      <w:r w:rsidRPr="006B4166">
        <w:rPr>
          <w:spacing w:val="-6"/>
          <w:sz w:val="28"/>
          <w:szCs w:val="28"/>
        </w:rPr>
        <w:t xml:space="preserve"> тыс. рублей, или </w:t>
      </w:r>
      <w:r>
        <w:rPr>
          <w:spacing w:val="-6"/>
          <w:sz w:val="28"/>
          <w:szCs w:val="28"/>
        </w:rPr>
        <w:t>99,3</w:t>
      </w:r>
      <w:r w:rsidRPr="006B4166">
        <w:rPr>
          <w:spacing w:val="-6"/>
          <w:sz w:val="28"/>
          <w:szCs w:val="28"/>
        </w:rPr>
        <w:t>% к уточненному плану, по ра</w:t>
      </w:r>
      <w:r>
        <w:rPr>
          <w:spacing w:val="-6"/>
          <w:sz w:val="28"/>
          <w:szCs w:val="28"/>
        </w:rPr>
        <w:t>сходам – 254093,4 тыс. рублей, или 88,5 % к </w:t>
      </w:r>
      <w:r w:rsidRPr="006B4166">
        <w:rPr>
          <w:spacing w:val="-6"/>
          <w:sz w:val="28"/>
          <w:szCs w:val="28"/>
        </w:rPr>
        <w:t xml:space="preserve">утвержденным бюджетным назначениям. В результате исполнения бюджета сложился </w:t>
      </w:r>
      <w:r>
        <w:rPr>
          <w:spacing w:val="-6"/>
          <w:sz w:val="28"/>
          <w:szCs w:val="28"/>
        </w:rPr>
        <w:t>профицит</w:t>
      </w:r>
      <w:r w:rsidRPr="006B4166">
        <w:rPr>
          <w:spacing w:val="-6"/>
          <w:sz w:val="28"/>
          <w:szCs w:val="28"/>
        </w:rPr>
        <w:t xml:space="preserve"> в сумме </w:t>
      </w:r>
      <w:r>
        <w:rPr>
          <w:spacing w:val="-6"/>
          <w:sz w:val="28"/>
          <w:szCs w:val="28"/>
        </w:rPr>
        <w:t>26436,3</w:t>
      </w:r>
      <w:r w:rsidRPr="006B4166">
        <w:rPr>
          <w:spacing w:val="-6"/>
          <w:sz w:val="28"/>
          <w:szCs w:val="28"/>
        </w:rPr>
        <w:t xml:space="preserve"> тыс. рублей.</w:t>
      </w:r>
    </w:p>
    <w:p w:rsidR="00866BBD" w:rsidRPr="0064642C" w:rsidRDefault="00866BBD" w:rsidP="00866BBD">
      <w:pPr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Пунктом 12 решения Гордеевского районного Совета народных депутатов от </w:t>
      </w:r>
      <w:r>
        <w:rPr>
          <w:spacing w:val="-6"/>
          <w:sz w:val="28"/>
          <w:szCs w:val="28"/>
        </w:rPr>
        <w:t xml:space="preserve">04.12.2020 </w:t>
      </w:r>
      <w:r w:rsidRPr="006B4166">
        <w:rPr>
          <w:spacing w:val="-6"/>
          <w:sz w:val="28"/>
          <w:szCs w:val="28"/>
        </w:rPr>
        <w:t>№</w:t>
      </w:r>
      <w:r>
        <w:rPr>
          <w:spacing w:val="-6"/>
          <w:sz w:val="28"/>
          <w:szCs w:val="28"/>
        </w:rPr>
        <w:t>93</w:t>
      </w:r>
      <w:r w:rsidRPr="006B4166">
        <w:rPr>
          <w:spacing w:val="-6"/>
          <w:sz w:val="28"/>
          <w:szCs w:val="28"/>
        </w:rPr>
        <w:t xml:space="preserve"> «О бюджете Гордеевского</w:t>
      </w:r>
      <w:r>
        <w:rPr>
          <w:spacing w:val="-6"/>
          <w:sz w:val="28"/>
          <w:szCs w:val="28"/>
        </w:rPr>
        <w:t xml:space="preserve"> муниципального района Брянской области</w:t>
      </w:r>
      <w:r w:rsidRPr="006B4166">
        <w:rPr>
          <w:spacing w:val="-6"/>
          <w:sz w:val="28"/>
          <w:szCs w:val="28"/>
        </w:rPr>
        <w:t xml:space="preserve"> на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21</w:t>
      </w:r>
      <w:r w:rsidRPr="006B4166">
        <w:rPr>
          <w:spacing w:val="-6"/>
          <w:sz w:val="28"/>
          <w:szCs w:val="28"/>
        </w:rPr>
        <w:t xml:space="preserve"> год и на плановый период 20</w:t>
      </w:r>
      <w:r>
        <w:rPr>
          <w:spacing w:val="-6"/>
          <w:sz w:val="28"/>
          <w:szCs w:val="28"/>
        </w:rPr>
        <w:t>22</w:t>
      </w:r>
      <w:r w:rsidRPr="006B4166">
        <w:rPr>
          <w:spacing w:val="-6"/>
          <w:sz w:val="28"/>
          <w:szCs w:val="28"/>
        </w:rPr>
        <w:t xml:space="preserve"> и 20</w:t>
      </w:r>
      <w:r>
        <w:rPr>
          <w:spacing w:val="-6"/>
          <w:sz w:val="28"/>
          <w:szCs w:val="28"/>
        </w:rPr>
        <w:t>23</w:t>
      </w:r>
      <w:r w:rsidRPr="006B4166">
        <w:rPr>
          <w:spacing w:val="-6"/>
          <w:sz w:val="28"/>
          <w:szCs w:val="28"/>
        </w:rPr>
        <w:t xml:space="preserve"> годов» показатель верхнего предела </w:t>
      </w:r>
      <w:r w:rsidRPr="006B4166">
        <w:rPr>
          <w:spacing w:val="-6"/>
          <w:sz w:val="28"/>
          <w:szCs w:val="28"/>
        </w:rPr>
        <w:lastRenderedPageBreak/>
        <w:t>муниципального внутреннего долга Гордеевского района на 1 января 20</w:t>
      </w:r>
      <w:r>
        <w:rPr>
          <w:spacing w:val="-6"/>
          <w:sz w:val="28"/>
          <w:szCs w:val="28"/>
        </w:rPr>
        <w:t>22</w:t>
      </w:r>
      <w:r w:rsidRPr="006B4166">
        <w:rPr>
          <w:spacing w:val="-6"/>
          <w:sz w:val="28"/>
          <w:szCs w:val="28"/>
        </w:rPr>
        <w:t xml:space="preserve"> года утвержден с нулевым значением. Согласно данным отчетности указанный показатель выполнен, муниципальный внутренний долг на 1 января 20</w:t>
      </w:r>
      <w:r>
        <w:rPr>
          <w:spacing w:val="-6"/>
          <w:sz w:val="28"/>
          <w:szCs w:val="28"/>
        </w:rPr>
        <w:t>22</w:t>
      </w:r>
      <w:r w:rsidRPr="006B4166">
        <w:rPr>
          <w:spacing w:val="-6"/>
          <w:sz w:val="28"/>
          <w:szCs w:val="28"/>
        </w:rPr>
        <w:t xml:space="preserve"> года отсутствует. Муниципальные гарантии не предоставлялись.</w:t>
      </w:r>
    </w:p>
    <w:p w:rsidR="00866BBD" w:rsidRPr="006B4166" w:rsidRDefault="00866BBD" w:rsidP="00866BBD">
      <w:pPr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В рамках проведения настоящей внешней проверки проанализирована полнота и соответствие заполнения форм бюджетной отчетности, а также соответствие данных форм Инструкциям №№ 191н и 33н.</w:t>
      </w:r>
    </w:p>
    <w:p w:rsidR="00866BBD" w:rsidRPr="006B4166" w:rsidRDefault="00866BBD" w:rsidP="00866BBD">
      <w:pPr>
        <w:ind w:right="-7" w:firstLine="720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К внешней проверке представлена отчетность об исполнении бюджета Гордеевского района и отчетность главных распорядителей средств бюджета района: администрации Гордеевского района; финансового отдела администрации Гордеевского района;комитета по управлению муниципальным имуществом Гордеевского района; отдела образования администрации Гордеевского района; Контрольно-счетной палаты Гордеевского района.</w:t>
      </w:r>
    </w:p>
    <w:p w:rsidR="00866BBD" w:rsidRPr="006B4166" w:rsidRDefault="00866BBD" w:rsidP="00866BBD">
      <w:pPr>
        <w:ind w:firstLine="709"/>
        <w:jc w:val="both"/>
        <w:rPr>
          <w:rFonts w:eastAsia="Calibri"/>
          <w:b/>
          <w:bCs/>
          <w:spacing w:val="-6"/>
          <w:sz w:val="28"/>
          <w:szCs w:val="28"/>
        </w:rPr>
      </w:pPr>
      <w:r w:rsidRPr="00C400AF">
        <w:rPr>
          <w:spacing w:val="-6"/>
          <w:sz w:val="28"/>
          <w:szCs w:val="28"/>
        </w:rPr>
        <w:t xml:space="preserve">По результатам проверки </w:t>
      </w:r>
      <w:r>
        <w:rPr>
          <w:spacing w:val="-6"/>
          <w:sz w:val="28"/>
          <w:szCs w:val="28"/>
        </w:rPr>
        <w:t xml:space="preserve">недостатков не </w:t>
      </w:r>
      <w:r w:rsidRPr="00C400AF">
        <w:rPr>
          <w:spacing w:val="-6"/>
          <w:sz w:val="28"/>
          <w:szCs w:val="28"/>
        </w:rPr>
        <w:t>установлено</w:t>
      </w:r>
      <w:r>
        <w:rPr>
          <w:spacing w:val="-6"/>
          <w:sz w:val="28"/>
          <w:szCs w:val="28"/>
        </w:rPr>
        <w:t xml:space="preserve">. </w:t>
      </w:r>
    </w:p>
    <w:p w:rsidR="00866BBD" w:rsidRPr="006B4166" w:rsidRDefault="00866BBD" w:rsidP="00866BBD">
      <w:pPr>
        <w:tabs>
          <w:tab w:val="left" w:pos="2552"/>
        </w:tabs>
        <w:ind w:firstLine="720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Отчет об исполнении бюджета Гордеевского района сформирован в</w:t>
      </w:r>
      <w:r>
        <w:rPr>
          <w:spacing w:val="-6"/>
          <w:sz w:val="28"/>
          <w:szCs w:val="28"/>
        </w:rPr>
        <w:t> </w:t>
      </w:r>
      <w:r w:rsidRPr="006B4166">
        <w:rPr>
          <w:spacing w:val="-6"/>
          <w:sz w:val="28"/>
          <w:szCs w:val="28"/>
        </w:rPr>
        <w:t>соответствии со структурой и параметрами, которые применялись при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>утверждении бюджета на 20</w:t>
      </w:r>
      <w:r>
        <w:rPr>
          <w:spacing w:val="-6"/>
          <w:sz w:val="28"/>
          <w:szCs w:val="28"/>
        </w:rPr>
        <w:t>21</w:t>
      </w:r>
      <w:r w:rsidRPr="006B4166">
        <w:rPr>
          <w:spacing w:val="-6"/>
          <w:sz w:val="28"/>
          <w:szCs w:val="28"/>
        </w:rPr>
        <w:t xml:space="preserve"> год.</w:t>
      </w:r>
    </w:p>
    <w:p w:rsidR="00866BBD" w:rsidRPr="006B4166" w:rsidRDefault="00866BBD" w:rsidP="00866BBD">
      <w:pPr>
        <w:adjustRightInd w:val="0"/>
        <w:ind w:firstLine="709"/>
        <w:jc w:val="both"/>
        <w:rPr>
          <w:rFonts w:eastAsia="Calibri"/>
          <w:bCs/>
          <w:i/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Согласно требованиям статьи 264.6 Бюджетного кодекса Российской Федерации «</w:t>
      </w:r>
      <w:r w:rsidRPr="006B4166">
        <w:rPr>
          <w:rFonts w:eastAsia="Calibri"/>
          <w:bCs/>
          <w:i/>
          <w:spacing w:val="-6"/>
          <w:sz w:val="28"/>
          <w:szCs w:val="28"/>
        </w:rPr>
        <w:t>отдельными приложениями к закону (решению) об исполнении бюджета</w:t>
      </w:r>
      <w:r>
        <w:rPr>
          <w:rFonts w:eastAsia="Calibri"/>
          <w:bCs/>
          <w:i/>
          <w:spacing w:val="-6"/>
          <w:sz w:val="28"/>
          <w:szCs w:val="28"/>
        </w:rPr>
        <w:t xml:space="preserve"> </w:t>
      </w:r>
      <w:r w:rsidRPr="006B4166">
        <w:rPr>
          <w:rFonts w:eastAsia="Calibri"/>
          <w:bCs/>
          <w:i/>
          <w:spacing w:val="-6"/>
          <w:sz w:val="28"/>
          <w:szCs w:val="28"/>
        </w:rPr>
        <w:t>за отчетный финансовый год утверждаются показатели:</w:t>
      </w:r>
    </w:p>
    <w:p w:rsidR="00866BBD" w:rsidRPr="006B4166" w:rsidRDefault="00866BBD" w:rsidP="00866BBD">
      <w:pPr>
        <w:adjustRightInd w:val="0"/>
        <w:ind w:firstLine="709"/>
        <w:jc w:val="both"/>
        <w:rPr>
          <w:rFonts w:eastAsia="Calibri"/>
          <w:bCs/>
          <w:i/>
          <w:spacing w:val="-6"/>
          <w:sz w:val="28"/>
          <w:szCs w:val="28"/>
        </w:rPr>
      </w:pPr>
      <w:r w:rsidRPr="006B4166">
        <w:rPr>
          <w:rFonts w:eastAsia="Calibri"/>
          <w:bCs/>
          <w:i/>
          <w:spacing w:val="-6"/>
          <w:sz w:val="28"/>
          <w:szCs w:val="28"/>
        </w:rPr>
        <w:t>доходов бюджета по кодам классификации доходов бюджетов;</w:t>
      </w:r>
    </w:p>
    <w:p w:rsidR="00866BBD" w:rsidRPr="006B4166" w:rsidRDefault="00866BBD" w:rsidP="00866BBD">
      <w:pPr>
        <w:adjustRightInd w:val="0"/>
        <w:ind w:firstLine="709"/>
        <w:jc w:val="both"/>
        <w:rPr>
          <w:rFonts w:eastAsia="Calibri"/>
          <w:bCs/>
          <w:i/>
          <w:spacing w:val="-6"/>
          <w:sz w:val="28"/>
          <w:szCs w:val="28"/>
        </w:rPr>
      </w:pPr>
      <w:r w:rsidRPr="006B4166">
        <w:rPr>
          <w:rFonts w:eastAsia="Calibri"/>
          <w:bCs/>
          <w:i/>
          <w:spacing w:val="-6"/>
          <w:sz w:val="28"/>
          <w:szCs w:val="28"/>
        </w:rPr>
        <w:t>расходов бюджета по ведомственной структуре расходов соответствующего бюджета;</w:t>
      </w:r>
    </w:p>
    <w:p w:rsidR="00866BBD" w:rsidRPr="006B4166" w:rsidRDefault="00866BBD" w:rsidP="00866BBD">
      <w:pPr>
        <w:adjustRightInd w:val="0"/>
        <w:ind w:firstLine="709"/>
        <w:jc w:val="both"/>
        <w:rPr>
          <w:rFonts w:eastAsia="Calibri"/>
          <w:bCs/>
          <w:i/>
          <w:spacing w:val="-6"/>
          <w:sz w:val="28"/>
          <w:szCs w:val="28"/>
        </w:rPr>
      </w:pPr>
      <w:r w:rsidRPr="006B4166">
        <w:rPr>
          <w:rFonts w:eastAsia="Calibri"/>
          <w:bCs/>
          <w:i/>
          <w:spacing w:val="-6"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866BBD" w:rsidRPr="006B4166" w:rsidRDefault="00866BBD" w:rsidP="00866BBD">
      <w:pPr>
        <w:adjustRightInd w:val="0"/>
        <w:ind w:firstLine="709"/>
        <w:jc w:val="both"/>
        <w:rPr>
          <w:rFonts w:eastAsia="Calibri"/>
          <w:bCs/>
          <w:i/>
          <w:spacing w:val="-6"/>
          <w:sz w:val="28"/>
          <w:szCs w:val="28"/>
        </w:rPr>
      </w:pPr>
      <w:r w:rsidRPr="006B4166">
        <w:rPr>
          <w:rFonts w:eastAsia="Calibri"/>
          <w:bCs/>
          <w:i/>
          <w:spacing w:val="-6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бюджетов».</w:t>
      </w:r>
    </w:p>
    <w:p w:rsidR="00866BBD" w:rsidRPr="006B4166" w:rsidRDefault="00866BBD" w:rsidP="00866BBD">
      <w:pPr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В составе направленных с отчетом об исполнении бюджета</w:t>
      </w:r>
      <w:r>
        <w:rPr>
          <w:spacing w:val="-6"/>
          <w:sz w:val="28"/>
          <w:szCs w:val="28"/>
        </w:rPr>
        <w:t xml:space="preserve"> Гордеевского муниципального района Брянской области </w:t>
      </w:r>
      <w:r w:rsidRPr="006B4166">
        <w:rPr>
          <w:spacing w:val="-6"/>
          <w:sz w:val="28"/>
          <w:szCs w:val="28"/>
        </w:rPr>
        <w:t xml:space="preserve">материалов представлено </w:t>
      </w:r>
      <w:r>
        <w:rPr>
          <w:spacing w:val="-6"/>
          <w:sz w:val="28"/>
          <w:szCs w:val="28"/>
        </w:rPr>
        <w:t xml:space="preserve">проект решения </w:t>
      </w:r>
      <w:r w:rsidRPr="006B4166">
        <w:rPr>
          <w:spacing w:val="-6"/>
          <w:sz w:val="28"/>
          <w:szCs w:val="28"/>
        </w:rPr>
        <w:t>«Об</w:t>
      </w:r>
      <w:r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утверждении отчета об исполнении бюджета </w:t>
      </w:r>
      <w:r>
        <w:rPr>
          <w:spacing w:val="-6"/>
          <w:sz w:val="28"/>
          <w:szCs w:val="28"/>
        </w:rPr>
        <w:t xml:space="preserve">Гордеевского муниципального района Брянской области за 2021 год» </w:t>
      </w:r>
      <w:r w:rsidRPr="006B4166">
        <w:rPr>
          <w:spacing w:val="-6"/>
          <w:sz w:val="28"/>
          <w:szCs w:val="28"/>
        </w:rPr>
        <w:t>в структуре, соответствующей требованиям статьи 264.6 Бюджетного кодекса Российской Федерации.</w:t>
      </w:r>
    </w:p>
    <w:p w:rsidR="00866BBD" w:rsidRPr="006B4166" w:rsidRDefault="00866BBD" w:rsidP="00866BBD">
      <w:pPr>
        <w:tabs>
          <w:tab w:val="left" w:pos="2552"/>
        </w:tabs>
        <w:spacing w:after="120"/>
        <w:ind w:firstLine="720"/>
        <w:jc w:val="both"/>
        <w:rPr>
          <w:spacing w:val="-6"/>
          <w:sz w:val="28"/>
          <w:szCs w:val="28"/>
        </w:rPr>
      </w:pPr>
      <w:r w:rsidRPr="00C507EB">
        <w:rPr>
          <w:spacing w:val="-6"/>
          <w:sz w:val="28"/>
          <w:szCs w:val="28"/>
        </w:rPr>
        <w:t>Резервный фонд администрации Гордеевского района использован в сумме</w:t>
      </w:r>
      <w:r w:rsidRPr="00C507EB"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60,0 </w:t>
      </w:r>
      <w:r w:rsidRPr="00C507EB">
        <w:rPr>
          <w:spacing w:val="-6"/>
          <w:sz w:val="28"/>
          <w:szCs w:val="28"/>
        </w:rPr>
        <w:t>тыс.рублей, или100,0 % утвержденных назначений. Согласно отчету</w:t>
      </w:r>
      <w:r>
        <w:rPr>
          <w:spacing w:val="-6"/>
          <w:sz w:val="28"/>
          <w:szCs w:val="28"/>
        </w:rPr>
        <w:t>,</w:t>
      </w:r>
      <w:r w:rsidRPr="00C507EB">
        <w:rPr>
          <w:spacing w:val="-6"/>
          <w:sz w:val="28"/>
          <w:szCs w:val="28"/>
        </w:rPr>
        <w:t xml:space="preserve"> средства направлены на выплату единовременной материальной помощи</w:t>
      </w:r>
      <w:r>
        <w:rPr>
          <w:spacing w:val="-6"/>
          <w:sz w:val="28"/>
          <w:szCs w:val="28"/>
        </w:rPr>
        <w:t xml:space="preserve">. </w:t>
      </w:r>
    </w:p>
    <w:p w:rsidR="00781D20" w:rsidRDefault="000C45AB" w:rsidP="004C2E38">
      <w:pPr>
        <w:pStyle w:val="Heading1"/>
        <w:numPr>
          <w:ilvl w:val="0"/>
          <w:numId w:val="3"/>
        </w:numPr>
        <w:tabs>
          <w:tab w:val="left" w:pos="1186"/>
        </w:tabs>
        <w:ind w:left="158" w:right="468" w:firstLine="707"/>
      </w:pPr>
      <w:bookmarkStart w:id="6" w:name="_TOC_250001"/>
      <w:r>
        <w:t>Взаимодействие Контрольно-счетной палаты с 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bookmarkEnd w:id="6"/>
      <w:r>
        <w:t>органами</w:t>
      </w:r>
    </w:p>
    <w:p w:rsidR="00781D20" w:rsidRDefault="000C45AB" w:rsidP="004C2E38">
      <w:pPr>
        <w:pStyle w:val="a3"/>
        <w:ind w:right="466"/>
      </w:pPr>
      <w:r>
        <w:t>Контрольно-счетная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 xml:space="preserve">взаимодействие с </w:t>
      </w:r>
      <w:r w:rsidR="003B00E3">
        <w:t xml:space="preserve">Гордеевским районным Советом народных депутатов, администрацией Гордеевского района, 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 w:rsidR="003B00E3">
        <w:t>муниципальными учреждениями Гордеевского района</w:t>
      </w:r>
      <w:r>
        <w:t>,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 w:rsidR="003B00E3">
        <w:rPr>
          <w:spacing w:val="1"/>
        </w:rPr>
        <w:t xml:space="preserve">Контрольно-счетной палатой Брянской области. </w:t>
      </w:r>
    </w:p>
    <w:p w:rsidR="00781D20" w:rsidRDefault="000C45AB" w:rsidP="004C2E38">
      <w:pPr>
        <w:pStyle w:val="a3"/>
        <w:ind w:right="462"/>
      </w:pP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Контрольно</w:t>
      </w:r>
      <w:r w:rsidR="003B00E3">
        <w:t xml:space="preserve"> </w:t>
      </w:r>
      <w:r>
        <w:t>-</w:t>
      </w:r>
      <w:r>
        <w:rPr>
          <w:spacing w:val="1"/>
        </w:rPr>
        <w:t xml:space="preserve"> </w:t>
      </w:r>
      <w:r w:rsidR="003B00E3">
        <w:t>счетной палаты принимал</w:t>
      </w:r>
      <w:r w:rsidR="00C95AF0">
        <w:t>а</w:t>
      </w:r>
      <w:r>
        <w:t xml:space="preserve"> участие в заседаниях </w:t>
      </w:r>
      <w:r w:rsidR="003B00E3">
        <w:t>Гордеевского районного Совета народных депутатов</w:t>
      </w:r>
      <w:r w:rsidR="00C95AF0">
        <w:t xml:space="preserve">. </w:t>
      </w:r>
    </w:p>
    <w:p w:rsidR="00C95AF0" w:rsidRDefault="000C45AB" w:rsidP="004C2E38">
      <w:pPr>
        <w:pStyle w:val="a3"/>
        <w:tabs>
          <w:tab w:val="left" w:pos="1696"/>
          <w:tab w:val="left" w:pos="2914"/>
          <w:tab w:val="left" w:pos="3252"/>
          <w:tab w:val="left" w:pos="4777"/>
          <w:tab w:val="left" w:pos="7302"/>
          <w:tab w:val="left" w:pos="8661"/>
        </w:tabs>
        <w:ind w:right="462"/>
        <w:rPr>
          <w:spacing w:val="-14"/>
        </w:rPr>
      </w:pP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межведомственного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председатель</w:t>
      </w:r>
      <w:r>
        <w:rPr>
          <w:spacing w:val="18"/>
        </w:rPr>
        <w:t xml:space="preserve"> </w:t>
      </w:r>
      <w:r>
        <w:t>Контрольно-</w:t>
      </w:r>
      <w:r>
        <w:rPr>
          <w:spacing w:val="-67"/>
        </w:rPr>
        <w:t xml:space="preserve"> </w:t>
      </w:r>
      <w:r>
        <w:t>счетной</w:t>
      </w:r>
      <w:r>
        <w:rPr>
          <w:spacing w:val="26"/>
        </w:rPr>
        <w:t xml:space="preserve"> </w:t>
      </w:r>
      <w:r>
        <w:t>палаты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постоянной</w:t>
      </w:r>
      <w:r>
        <w:rPr>
          <w:spacing w:val="27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участвует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комиссий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lastRenderedPageBreak/>
        <w:t>групп,</w:t>
      </w:r>
      <w:r>
        <w:rPr>
          <w:spacing w:val="-16"/>
        </w:rPr>
        <w:t xml:space="preserve"> </w:t>
      </w:r>
      <w:r>
        <w:t>созданных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 w:rsidR="00C95AF0">
        <w:rPr>
          <w:spacing w:val="-14"/>
        </w:rPr>
        <w:t xml:space="preserve">главе администрации Гордеевского района. </w:t>
      </w:r>
    </w:p>
    <w:p w:rsidR="00781D20" w:rsidRDefault="000C45AB" w:rsidP="004C2E38">
      <w:pPr>
        <w:pStyle w:val="a3"/>
        <w:spacing w:before="2"/>
        <w:ind w:right="466"/>
      </w:pPr>
      <w:r>
        <w:t>Контрольно-счетной палатой осуществлялось взаимодействие с</w:t>
      </w:r>
      <w:r w:rsidR="008925F9">
        <w:t xml:space="preserve"> </w:t>
      </w:r>
      <w:r>
        <w:t>Советом контрольно-счетных органов при</w:t>
      </w:r>
      <w:r>
        <w:rPr>
          <w:spacing w:val="1"/>
        </w:rPr>
        <w:t xml:space="preserve"> </w:t>
      </w:r>
      <w:r w:rsidR="008925F9">
        <w:t>Контрольно-счетной палатой Брянской области</w:t>
      </w:r>
      <w:r>
        <w:t>.</w:t>
      </w:r>
    </w:p>
    <w:p w:rsidR="00781D20" w:rsidRDefault="008925F9" w:rsidP="004C2E38">
      <w:pPr>
        <w:pStyle w:val="a3"/>
        <w:spacing w:before="2"/>
        <w:ind w:right="465"/>
      </w:pPr>
      <w:r>
        <w:rPr>
          <w:spacing w:val="1"/>
        </w:rPr>
        <w:t>Председатель</w:t>
      </w:r>
      <w:r w:rsidR="000C45AB">
        <w:rPr>
          <w:spacing w:val="1"/>
        </w:rPr>
        <w:t xml:space="preserve"> </w:t>
      </w:r>
      <w:r w:rsidR="000C45AB">
        <w:t>Контрольно-счетной</w:t>
      </w:r>
      <w:r w:rsidR="000C45AB">
        <w:rPr>
          <w:spacing w:val="1"/>
        </w:rPr>
        <w:t xml:space="preserve"> </w:t>
      </w:r>
      <w:r w:rsidR="000C45AB">
        <w:t>палатой</w:t>
      </w:r>
      <w:r w:rsidR="000C45AB">
        <w:rPr>
          <w:spacing w:val="1"/>
        </w:rPr>
        <w:t xml:space="preserve"> </w:t>
      </w:r>
      <w:r w:rsidR="000C45AB">
        <w:t>08.07.2022</w:t>
      </w:r>
      <w:r w:rsidR="000C45AB">
        <w:rPr>
          <w:spacing w:val="1"/>
        </w:rPr>
        <w:t xml:space="preserve"> </w:t>
      </w:r>
      <w:r>
        <w:rPr>
          <w:spacing w:val="1"/>
        </w:rPr>
        <w:t>приняла участие в</w:t>
      </w:r>
      <w:r w:rsidR="000C45AB">
        <w:rPr>
          <w:spacing w:val="1"/>
        </w:rPr>
        <w:t xml:space="preserve"> </w:t>
      </w:r>
      <w:r w:rsidR="000C45AB">
        <w:t>семинар</w:t>
      </w:r>
      <w:r>
        <w:t xml:space="preserve">е </w:t>
      </w:r>
      <w:r w:rsidR="000C45AB">
        <w:t>-</w:t>
      </w:r>
      <w:r w:rsidR="000C45AB">
        <w:rPr>
          <w:spacing w:val="1"/>
        </w:rPr>
        <w:t xml:space="preserve"> </w:t>
      </w:r>
      <w:r w:rsidR="000C45AB">
        <w:t>практикум</w:t>
      </w:r>
      <w:r>
        <w:t>е</w:t>
      </w:r>
      <w:r w:rsidR="000C45AB">
        <w:rPr>
          <w:spacing w:val="1"/>
        </w:rPr>
        <w:t xml:space="preserve"> </w:t>
      </w:r>
      <w:r w:rsidR="000C45AB">
        <w:t>для</w:t>
      </w:r>
      <w:r w:rsidR="000C45AB">
        <w:rPr>
          <w:spacing w:val="1"/>
        </w:rPr>
        <w:t xml:space="preserve"> </w:t>
      </w:r>
      <w:r w:rsidR="000C45AB">
        <w:t>председателей</w:t>
      </w:r>
      <w:r w:rsidR="000C45AB">
        <w:rPr>
          <w:spacing w:val="1"/>
        </w:rPr>
        <w:t xml:space="preserve"> </w:t>
      </w:r>
      <w:r w:rsidR="000C45AB">
        <w:t>и</w:t>
      </w:r>
      <w:r w:rsidR="000C45AB">
        <w:rPr>
          <w:spacing w:val="1"/>
        </w:rPr>
        <w:t xml:space="preserve"> </w:t>
      </w:r>
      <w:r w:rsidR="000C45AB">
        <w:t>сотрудников</w:t>
      </w:r>
      <w:r w:rsidR="000C45AB">
        <w:rPr>
          <w:spacing w:val="1"/>
        </w:rPr>
        <w:t xml:space="preserve"> </w:t>
      </w:r>
      <w:r w:rsidR="000C45AB">
        <w:t>контрольно-счетных</w:t>
      </w:r>
      <w:r w:rsidR="000C45AB">
        <w:rPr>
          <w:spacing w:val="1"/>
        </w:rPr>
        <w:t xml:space="preserve"> </w:t>
      </w:r>
      <w:r w:rsidR="000C45AB">
        <w:t>органов</w:t>
      </w:r>
      <w:r w:rsidR="000C45AB">
        <w:rPr>
          <w:spacing w:val="1"/>
        </w:rPr>
        <w:t xml:space="preserve"> </w:t>
      </w:r>
      <w:r w:rsidR="000C45AB">
        <w:t>муниципальных</w:t>
      </w:r>
      <w:r w:rsidR="000C45AB">
        <w:rPr>
          <w:spacing w:val="1"/>
        </w:rPr>
        <w:t xml:space="preserve"> </w:t>
      </w:r>
      <w:r w:rsidR="000C45AB">
        <w:t>образований</w:t>
      </w:r>
      <w:r w:rsidR="000C45AB">
        <w:rPr>
          <w:spacing w:val="1"/>
        </w:rPr>
        <w:t xml:space="preserve"> </w:t>
      </w:r>
      <w:r w:rsidR="000C45AB">
        <w:t>Брянской</w:t>
      </w:r>
      <w:r w:rsidR="000C45AB">
        <w:rPr>
          <w:spacing w:val="1"/>
        </w:rPr>
        <w:t xml:space="preserve"> </w:t>
      </w:r>
      <w:r w:rsidR="000C45AB">
        <w:t>области,</w:t>
      </w:r>
      <w:r w:rsidR="000C45AB">
        <w:rPr>
          <w:spacing w:val="1"/>
        </w:rPr>
        <w:t xml:space="preserve"> </w:t>
      </w:r>
      <w:r w:rsidR="000C45AB">
        <w:t>программа</w:t>
      </w:r>
      <w:r w:rsidR="000C45AB">
        <w:rPr>
          <w:spacing w:val="1"/>
        </w:rPr>
        <w:t xml:space="preserve"> </w:t>
      </w:r>
      <w:r w:rsidR="000C45AB">
        <w:t>которого</w:t>
      </w:r>
      <w:r w:rsidR="000C45AB">
        <w:rPr>
          <w:spacing w:val="1"/>
        </w:rPr>
        <w:t xml:space="preserve"> </w:t>
      </w:r>
      <w:r w:rsidR="000C45AB">
        <w:t>была</w:t>
      </w:r>
      <w:r w:rsidR="000C45AB">
        <w:rPr>
          <w:spacing w:val="1"/>
        </w:rPr>
        <w:t xml:space="preserve"> </w:t>
      </w:r>
      <w:r w:rsidR="000C45AB">
        <w:t>представлена</w:t>
      </w:r>
      <w:r w:rsidR="000C45AB">
        <w:rPr>
          <w:spacing w:val="-4"/>
        </w:rPr>
        <w:t xml:space="preserve"> </w:t>
      </w:r>
      <w:r w:rsidR="000C45AB">
        <w:t>4</w:t>
      </w:r>
      <w:r w:rsidR="000C45AB">
        <w:rPr>
          <w:spacing w:val="1"/>
        </w:rPr>
        <w:t xml:space="preserve"> </w:t>
      </w:r>
      <w:r w:rsidR="000C45AB">
        <w:t>темами:</w:t>
      </w:r>
    </w:p>
    <w:p w:rsidR="00781D20" w:rsidRDefault="000C45AB" w:rsidP="004C2E38">
      <w:pPr>
        <w:pStyle w:val="a5"/>
        <w:numPr>
          <w:ilvl w:val="0"/>
          <w:numId w:val="1"/>
        </w:numPr>
        <w:tabs>
          <w:tab w:val="left" w:pos="1153"/>
        </w:tabs>
        <w:ind w:right="466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прокуратуры;</w:t>
      </w:r>
    </w:p>
    <w:p w:rsidR="00A36F1D" w:rsidRDefault="000C45AB" w:rsidP="004C2E38">
      <w:pPr>
        <w:pStyle w:val="a5"/>
        <w:numPr>
          <w:ilvl w:val="0"/>
          <w:numId w:val="1"/>
        </w:numPr>
        <w:tabs>
          <w:tab w:val="left" w:pos="1153"/>
        </w:tabs>
        <w:spacing w:before="100"/>
        <w:ind w:right="469" w:firstLine="707"/>
        <w:rPr>
          <w:sz w:val="28"/>
        </w:rPr>
      </w:pPr>
      <w:r w:rsidRPr="00A36F1D">
        <w:rPr>
          <w:sz w:val="28"/>
        </w:rPr>
        <w:t>практика</w:t>
      </w:r>
      <w:r w:rsidRPr="00A36F1D">
        <w:rPr>
          <w:spacing w:val="1"/>
          <w:sz w:val="28"/>
        </w:rPr>
        <w:t xml:space="preserve"> </w:t>
      </w:r>
      <w:r w:rsidRPr="00A36F1D">
        <w:rPr>
          <w:sz w:val="28"/>
        </w:rPr>
        <w:t>проведения</w:t>
      </w:r>
      <w:r w:rsidRPr="00A36F1D">
        <w:rPr>
          <w:spacing w:val="70"/>
          <w:sz w:val="28"/>
        </w:rPr>
        <w:t xml:space="preserve"> </w:t>
      </w:r>
      <w:r w:rsidRPr="00A36F1D">
        <w:rPr>
          <w:sz w:val="28"/>
        </w:rPr>
        <w:t>оперативного</w:t>
      </w:r>
      <w:r w:rsidRPr="00A36F1D">
        <w:rPr>
          <w:spacing w:val="70"/>
          <w:sz w:val="28"/>
        </w:rPr>
        <w:t xml:space="preserve"> </w:t>
      </w:r>
      <w:r w:rsidRPr="00A36F1D">
        <w:rPr>
          <w:sz w:val="28"/>
        </w:rPr>
        <w:t>анализа</w:t>
      </w:r>
      <w:r w:rsidRPr="00A36F1D">
        <w:rPr>
          <w:spacing w:val="70"/>
          <w:sz w:val="28"/>
        </w:rPr>
        <w:t xml:space="preserve"> </w:t>
      </w:r>
      <w:r w:rsidRPr="00A36F1D">
        <w:rPr>
          <w:sz w:val="28"/>
        </w:rPr>
        <w:t>исполнения</w:t>
      </w:r>
      <w:r w:rsidRPr="00A36F1D">
        <w:rPr>
          <w:spacing w:val="70"/>
          <w:sz w:val="28"/>
        </w:rPr>
        <w:t xml:space="preserve"> </w:t>
      </w:r>
      <w:r w:rsidRPr="00A36F1D">
        <w:rPr>
          <w:sz w:val="28"/>
        </w:rPr>
        <w:t>и</w:t>
      </w:r>
      <w:r w:rsidRPr="00A36F1D">
        <w:rPr>
          <w:spacing w:val="70"/>
          <w:sz w:val="28"/>
        </w:rPr>
        <w:t xml:space="preserve"> </w:t>
      </w:r>
      <w:r w:rsidRPr="00A36F1D">
        <w:rPr>
          <w:sz w:val="28"/>
        </w:rPr>
        <w:t>контроля</w:t>
      </w:r>
      <w:r w:rsidRPr="00A36F1D">
        <w:rPr>
          <w:spacing w:val="1"/>
          <w:sz w:val="28"/>
        </w:rPr>
        <w:t xml:space="preserve"> </w:t>
      </w:r>
      <w:r w:rsidRPr="00A36F1D">
        <w:rPr>
          <w:sz w:val="28"/>
        </w:rPr>
        <w:t>за</w:t>
      </w:r>
      <w:r w:rsidRPr="00A36F1D">
        <w:rPr>
          <w:spacing w:val="-3"/>
          <w:sz w:val="28"/>
        </w:rPr>
        <w:t xml:space="preserve"> </w:t>
      </w:r>
      <w:r w:rsidRPr="00A36F1D">
        <w:rPr>
          <w:sz w:val="28"/>
        </w:rPr>
        <w:t>организацией</w:t>
      </w:r>
      <w:r w:rsidRPr="00A36F1D">
        <w:rPr>
          <w:spacing w:val="-1"/>
          <w:sz w:val="28"/>
        </w:rPr>
        <w:t xml:space="preserve"> </w:t>
      </w:r>
      <w:r w:rsidRPr="00A36F1D">
        <w:rPr>
          <w:sz w:val="28"/>
        </w:rPr>
        <w:t>исполнения</w:t>
      </w:r>
      <w:r w:rsidRPr="00A36F1D">
        <w:rPr>
          <w:spacing w:val="-2"/>
          <w:sz w:val="28"/>
        </w:rPr>
        <w:t xml:space="preserve"> </w:t>
      </w:r>
      <w:r w:rsidRPr="00A36F1D">
        <w:rPr>
          <w:sz w:val="28"/>
        </w:rPr>
        <w:t>местного</w:t>
      </w:r>
      <w:r w:rsidRPr="00A36F1D">
        <w:rPr>
          <w:spacing w:val="-4"/>
          <w:sz w:val="28"/>
        </w:rPr>
        <w:t xml:space="preserve"> </w:t>
      </w:r>
      <w:r w:rsidRPr="00A36F1D">
        <w:rPr>
          <w:sz w:val="28"/>
        </w:rPr>
        <w:t>бюджета</w:t>
      </w:r>
      <w:r w:rsidRPr="00A36F1D">
        <w:rPr>
          <w:spacing w:val="-1"/>
          <w:sz w:val="28"/>
        </w:rPr>
        <w:t xml:space="preserve"> </w:t>
      </w:r>
      <w:r w:rsidRPr="00A36F1D">
        <w:rPr>
          <w:sz w:val="28"/>
        </w:rPr>
        <w:t>в</w:t>
      </w:r>
      <w:r w:rsidRPr="00A36F1D">
        <w:rPr>
          <w:spacing w:val="-4"/>
          <w:sz w:val="28"/>
        </w:rPr>
        <w:t xml:space="preserve"> </w:t>
      </w:r>
      <w:r w:rsidRPr="00A36F1D">
        <w:rPr>
          <w:sz w:val="28"/>
        </w:rPr>
        <w:t>текущем</w:t>
      </w:r>
      <w:r w:rsidRPr="00A36F1D">
        <w:rPr>
          <w:spacing w:val="-1"/>
          <w:sz w:val="28"/>
        </w:rPr>
        <w:t xml:space="preserve"> </w:t>
      </w:r>
      <w:r w:rsidRPr="00A36F1D">
        <w:rPr>
          <w:sz w:val="28"/>
        </w:rPr>
        <w:t>финансовом</w:t>
      </w:r>
      <w:r w:rsidRPr="00A36F1D">
        <w:rPr>
          <w:spacing w:val="-1"/>
          <w:sz w:val="28"/>
        </w:rPr>
        <w:t xml:space="preserve"> </w:t>
      </w:r>
      <w:r w:rsidRPr="00A36F1D">
        <w:rPr>
          <w:sz w:val="28"/>
        </w:rPr>
        <w:t>году;</w:t>
      </w:r>
    </w:p>
    <w:p w:rsidR="00781D20" w:rsidRPr="00A36F1D" w:rsidRDefault="000C45AB" w:rsidP="004C2E38">
      <w:pPr>
        <w:pStyle w:val="a5"/>
        <w:numPr>
          <w:ilvl w:val="0"/>
          <w:numId w:val="1"/>
        </w:numPr>
        <w:tabs>
          <w:tab w:val="left" w:pos="1153"/>
        </w:tabs>
        <w:spacing w:before="100"/>
        <w:ind w:right="469" w:firstLine="707"/>
        <w:rPr>
          <w:sz w:val="28"/>
        </w:rPr>
      </w:pPr>
      <w:r w:rsidRPr="00A36F1D">
        <w:rPr>
          <w:sz w:val="28"/>
        </w:rPr>
        <w:t>особенности</w:t>
      </w:r>
      <w:r w:rsidRPr="00A36F1D">
        <w:rPr>
          <w:spacing w:val="1"/>
          <w:sz w:val="28"/>
        </w:rPr>
        <w:t xml:space="preserve"> </w:t>
      </w:r>
      <w:r w:rsidRPr="00A36F1D">
        <w:rPr>
          <w:sz w:val="28"/>
        </w:rPr>
        <w:t>проверки</w:t>
      </w:r>
      <w:r w:rsidRPr="00A36F1D">
        <w:rPr>
          <w:spacing w:val="1"/>
          <w:sz w:val="28"/>
        </w:rPr>
        <w:t xml:space="preserve"> </w:t>
      </w:r>
      <w:r w:rsidRPr="00A36F1D">
        <w:rPr>
          <w:sz w:val="28"/>
        </w:rPr>
        <w:t>финансово-хозяйственной</w:t>
      </w:r>
      <w:r w:rsidRPr="00A36F1D">
        <w:rPr>
          <w:spacing w:val="1"/>
          <w:sz w:val="28"/>
        </w:rPr>
        <w:t xml:space="preserve"> </w:t>
      </w:r>
      <w:r w:rsidRPr="00A36F1D">
        <w:rPr>
          <w:sz w:val="28"/>
        </w:rPr>
        <w:t>деятельности</w:t>
      </w:r>
      <w:r w:rsidRPr="00A36F1D">
        <w:rPr>
          <w:spacing w:val="-67"/>
          <w:sz w:val="28"/>
        </w:rPr>
        <w:t xml:space="preserve"> </w:t>
      </w:r>
      <w:r w:rsidRPr="00A36F1D">
        <w:rPr>
          <w:spacing w:val="-1"/>
          <w:sz w:val="28"/>
        </w:rPr>
        <w:t>муниципального</w:t>
      </w:r>
      <w:r w:rsidRPr="00A36F1D">
        <w:rPr>
          <w:spacing w:val="-14"/>
          <w:sz w:val="28"/>
        </w:rPr>
        <w:t xml:space="preserve"> </w:t>
      </w:r>
      <w:r w:rsidRPr="00A36F1D">
        <w:rPr>
          <w:sz w:val="28"/>
        </w:rPr>
        <w:t>унитарного</w:t>
      </w:r>
      <w:r w:rsidRPr="00A36F1D">
        <w:rPr>
          <w:spacing w:val="-15"/>
          <w:sz w:val="28"/>
        </w:rPr>
        <w:t xml:space="preserve"> </w:t>
      </w:r>
      <w:r w:rsidRPr="00A36F1D">
        <w:rPr>
          <w:sz w:val="28"/>
        </w:rPr>
        <w:t>предприятия,</w:t>
      </w:r>
      <w:r w:rsidRPr="00A36F1D">
        <w:rPr>
          <w:spacing w:val="-15"/>
          <w:sz w:val="28"/>
        </w:rPr>
        <w:t xml:space="preserve"> </w:t>
      </w:r>
      <w:r w:rsidRPr="00A36F1D">
        <w:rPr>
          <w:sz w:val="28"/>
        </w:rPr>
        <w:t>осуществляющего</w:t>
      </w:r>
      <w:r w:rsidRPr="00A36F1D">
        <w:rPr>
          <w:spacing w:val="-13"/>
          <w:sz w:val="28"/>
        </w:rPr>
        <w:t xml:space="preserve"> </w:t>
      </w:r>
      <w:r w:rsidRPr="00A36F1D">
        <w:rPr>
          <w:sz w:val="28"/>
        </w:rPr>
        <w:t>свою</w:t>
      </w:r>
      <w:r w:rsidRPr="00A36F1D">
        <w:rPr>
          <w:spacing w:val="-15"/>
          <w:sz w:val="28"/>
        </w:rPr>
        <w:t xml:space="preserve"> </w:t>
      </w:r>
      <w:r w:rsidRPr="00A36F1D">
        <w:rPr>
          <w:sz w:val="28"/>
        </w:rPr>
        <w:t>деятельность</w:t>
      </w:r>
      <w:r w:rsidRPr="00A36F1D">
        <w:rPr>
          <w:spacing w:val="-67"/>
          <w:sz w:val="28"/>
        </w:rPr>
        <w:t xml:space="preserve"> </w:t>
      </w:r>
      <w:r w:rsidRPr="00A36F1D">
        <w:rPr>
          <w:sz w:val="28"/>
        </w:rPr>
        <w:t>в</w:t>
      </w:r>
      <w:r w:rsidRPr="00A36F1D">
        <w:rPr>
          <w:spacing w:val="-2"/>
          <w:sz w:val="28"/>
        </w:rPr>
        <w:t xml:space="preserve"> </w:t>
      </w:r>
      <w:r w:rsidRPr="00A36F1D">
        <w:rPr>
          <w:sz w:val="28"/>
        </w:rPr>
        <w:t>сфере</w:t>
      </w:r>
      <w:r w:rsidRPr="00A36F1D">
        <w:rPr>
          <w:spacing w:val="-3"/>
          <w:sz w:val="28"/>
        </w:rPr>
        <w:t xml:space="preserve"> </w:t>
      </w:r>
      <w:r w:rsidRPr="00A36F1D">
        <w:rPr>
          <w:sz w:val="28"/>
        </w:rPr>
        <w:t>жилищно-коммунального</w:t>
      </w:r>
      <w:r w:rsidRPr="00A36F1D">
        <w:rPr>
          <w:spacing w:val="-4"/>
          <w:sz w:val="28"/>
        </w:rPr>
        <w:t xml:space="preserve"> </w:t>
      </w:r>
      <w:r w:rsidRPr="00A36F1D">
        <w:rPr>
          <w:sz w:val="28"/>
        </w:rPr>
        <w:t>хозяйства;</w:t>
      </w:r>
    </w:p>
    <w:p w:rsidR="00781D20" w:rsidRDefault="000C45AB" w:rsidP="004C2E38">
      <w:pPr>
        <w:pStyle w:val="a5"/>
        <w:numPr>
          <w:ilvl w:val="0"/>
          <w:numId w:val="1"/>
        </w:numPr>
        <w:tabs>
          <w:tab w:val="left" w:pos="1153"/>
        </w:tabs>
        <w:spacing w:before="8"/>
        <w:ind w:right="472" w:firstLine="707"/>
        <w:rPr>
          <w:sz w:val="28"/>
        </w:rPr>
      </w:pPr>
      <w:r>
        <w:rPr>
          <w:sz w:val="28"/>
        </w:rPr>
        <w:t xml:space="preserve">актуальные    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     проведения      контрольных     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отрасли.</w:t>
      </w:r>
    </w:p>
    <w:p w:rsidR="00781D20" w:rsidRDefault="000C45AB" w:rsidP="004C2E38">
      <w:pPr>
        <w:pStyle w:val="Heading1"/>
        <w:numPr>
          <w:ilvl w:val="0"/>
          <w:numId w:val="3"/>
        </w:numPr>
        <w:tabs>
          <w:tab w:val="left" w:pos="1282"/>
        </w:tabs>
        <w:spacing w:before="126"/>
        <w:ind w:left="158" w:right="465" w:firstLine="707"/>
      </w:pPr>
      <w:bookmarkStart w:id="7" w:name="_TOC_250000"/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bookmarkEnd w:id="7"/>
    </w:p>
    <w:p w:rsidR="008925F9" w:rsidRDefault="000C45AB" w:rsidP="004C2E38">
      <w:pPr>
        <w:pStyle w:val="a3"/>
        <w:ind w:right="466"/>
      </w:pPr>
      <w:r>
        <w:t>С целью реализации принципов открытости и гласности</w:t>
      </w:r>
      <w:r w:rsidR="008925F9">
        <w:t xml:space="preserve"> </w:t>
      </w:r>
      <w:r>
        <w:t xml:space="preserve"> Контрольно-счетная</w:t>
      </w:r>
      <w:r>
        <w:rPr>
          <w:spacing w:val="1"/>
        </w:rPr>
        <w:t xml:space="preserve"> </w:t>
      </w:r>
      <w:r>
        <w:t>палата</w:t>
      </w:r>
      <w:r>
        <w:rPr>
          <w:spacing w:val="43"/>
        </w:rPr>
        <w:t xml:space="preserve"> </w:t>
      </w:r>
      <w:r>
        <w:t>размещала</w:t>
      </w:r>
      <w:r>
        <w:rPr>
          <w:spacing w:val="113"/>
        </w:rPr>
        <w:t xml:space="preserve"> </w:t>
      </w:r>
      <w:r>
        <w:t>информацию</w:t>
      </w:r>
      <w:r>
        <w:rPr>
          <w:spacing w:val="109"/>
        </w:rPr>
        <w:t xml:space="preserve"> </w:t>
      </w:r>
      <w:r>
        <w:t>о</w:t>
      </w:r>
      <w:r>
        <w:rPr>
          <w:spacing w:val="114"/>
        </w:rPr>
        <w:t xml:space="preserve"> </w:t>
      </w:r>
      <w:r>
        <w:t>своей</w:t>
      </w:r>
      <w:r>
        <w:rPr>
          <w:spacing w:val="113"/>
        </w:rPr>
        <w:t xml:space="preserve"> </w:t>
      </w:r>
      <w:r>
        <w:t>деятельности,</w:t>
      </w:r>
      <w:r>
        <w:rPr>
          <w:spacing w:val="112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«Интернет»</w:t>
      </w:r>
      <w:r w:rsidR="008925F9">
        <w:t>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 xml:space="preserve">Контрольно-счетной   </w:t>
      </w:r>
      <w:r>
        <w:rPr>
          <w:spacing w:val="27"/>
        </w:rPr>
        <w:t xml:space="preserve"> </w:t>
      </w:r>
      <w:r>
        <w:t xml:space="preserve">палатой   </w:t>
      </w:r>
      <w:r>
        <w:rPr>
          <w:spacing w:val="27"/>
        </w:rPr>
        <w:t xml:space="preserve"> </w:t>
      </w:r>
      <w:r>
        <w:t xml:space="preserve">создан   </w:t>
      </w:r>
      <w:r>
        <w:rPr>
          <w:spacing w:val="30"/>
        </w:rPr>
        <w:t xml:space="preserve"> </w:t>
      </w:r>
      <w:r>
        <w:t xml:space="preserve">официальный   </w:t>
      </w:r>
      <w:r>
        <w:rPr>
          <w:spacing w:val="29"/>
        </w:rPr>
        <w:t xml:space="preserve"> </w:t>
      </w:r>
      <w:r>
        <w:t>аккаунт</w:t>
      </w:r>
      <w:r w:rsidR="00A36F1D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ВКонтакте</w:t>
      </w:r>
      <w:r w:rsidR="008925F9">
        <w:t xml:space="preserve">. </w:t>
      </w:r>
    </w:p>
    <w:p w:rsidR="00781D20" w:rsidRDefault="000C45AB" w:rsidP="004C2E38">
      <w:pPr>
        <w:pStyle w:val="Heading1"/>
        <w:numPr>
          <w:ilvl w:val="0"/>
          <w:numId w:val="3"/>
        </w:numPr>
        <w:tabs>
          <w:tab w:val="left" w:pos="1105"/>
        </w:tabs>
        <w:spacing w:before="126"/>
        <w:ind w:left="1104" w:hanging="239"/>
      </w:pPr>
      <w:r>
        <w:rPr>
          <w:spacing w:val="-13"/>
        </w:rPr>
        <w:t>Обеспечение</w:t>
      </w:r>
      <w:r>
        <w:rPr>
          <w:spacing w:val="-29"/>
        </w:rPr>
        <w:t xml:space="preserve"> </w:t>
      </w:r>
      <w:r>
        <w:rPr>
          <w:spacing w:val="-13"/>
        </w:rPr>
        <w:t>деятельности</w:t>
      </w:r>
      <w:r>
        <w:rPr>
          <w:spacing w:val="-30"/>
        </w:rPr>
        <w:t xml:space="preserve"> </w:t>
      </w:r>
      <w:r>
        <w:rPr>
          <w:spacing w:val="-13"/>
        </w:rPr>
        <w:t>Контрольно-счетной</w:t>
      </w:r>
      <w:r>
        <w:rPr>
          <w:spacing w:val="-31"/>
        </w:rPr>
        <w:t xml:space="preserve"> </w:t>
      </w:r>
      <w:r>
        <w:rPr>
          <w:spacing w:val="-13"/>
        </w:rPr>
        <w:t>палаты</w:t>
      </w:r>
      <w:r>
        <w:rPr>
          <w:spacing w:val="-30"/>
        </w:rPr>
        <w:t xml:space="preserve"> </w:t>
      </w:r>
    </w:p>
    <w:p w:rsidR="00781D20" w:rsidRDefault="000C45AB" w:rsidP="004C2E38">
      <w:pPr>
        <w:pStyle w:val="a3"/>
        <w:ind w:right="464"/>
      </w:pPr>
      <w:r>
        <w:t>По состоянию на 01.01.2023 штатная численность Контрольно-счетной</w:t>
      </w:r>
      <w:r>
        <w:rPr>
          <w:spacing w:val="1"/>
        </w:rPr>
        <w:t xml:space="preserve"> </w:t>
      </w:r>
      <w:r>
        <w:t xml:space="preserve">палаты составила </w:t>
      </w:r>
      <w:r w:rsidR="008925F9">
        <w:t>1</w:t>
      </w:r>
      <w:r>
        <w:t xml:space="preserve"> единицу, </w:t>
      </w:r>
      <w:r w:rsidR="008925F9">
        <w:t>которая относится к муниципальной</w:t>
      </w:r>
      <w:r>
        <w:t xml:space="preserve"> должности</w:t>
      </w:r>
      <w:r>
        <w:rPr>
          <w:spacing w:val="1"/>
        </w:rPr>
        <w:t xml:space="preserve"> </w:t>
      </w:r>
      <w:r w:rsidR="008925F9">
        <w:rPr>
          <w:spacing w:val="-1"/>
        </w:rPr>
        <w:t xml:space="preserve">Гордеевского района. </w:t>
      </w:r>
    </w:p>
    <w:p w:rsidR="00781D20" w:rsidRDefault="000C45AB" w:rsidP="004C2E38">
      <w:pPr>
        <w:pStyle w:val="a3"/>
        <w:ind w:right="462"/>
      </w:pPr>
      <w:r>
        <w:t xml:space="preserve">В 2022 году в целях поддержания и повышения </w:t>
      </w:r>
      <w:r w:rsidR="008925F9">
        <w:t xml:space="preserve">председателем </w:t>
      </w:r>
      <w:r>
        <w:t>Контрольно</w:t>
      </w:r>
      <w:r w:rsidR="008925F9">
        <w:t xml:space="preserve"> </w:t>
      </w:r>
      <w:r>
        <w:t>-</w:t>
      </w:r>
      <w:r>
        <w:rPr>
          <w:spacing w:val="1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 xml:space="preserve">исполнения  </w:t>
      </w:r>
      <w:r>
        <w:rPr>
          <w:spacing w:val="1"/>
        </w:rPr>
        <w:t xml:space="preserve"> </w:t>
      </w:r>
      <w:r>
        <w:t xml:space="preserve">должностных  </w:t>
      </w:r>
      <w:r>
        <w:rPr>
          <w:spacing w:val="1"/>
        </w:rPr>
        <w:t xml:space="preserve"> </w:t>
      </w:r>
      <w:r>
        <w:t>обязанностей</w:t>
      </w:r>
      <w:r w:rsidR="008925F9">
        <w:t>,</w:t>
      </w:r>
      <w:r>
        <w:t xml:space="preserve">    </w:t>
      </w:r>
      <w:r w:rsidR="008925F9">
        <w:t>периодически участвовала в веб</w:t>
      </w:r>
      <w:r w:rsidR="009567D4">
        <w:t>и</w:t>
      </w:r>
      <w:r w:rsidR="008925F9">
        <w:t xml:space="preserve">нарах и круглых столах, проводимых Счетной палатой Российской Федерации, «Росэлторг». </w:t>
      </w:r>
    </w:p>
    <w:p w:rsidR="00781D20" w:rsidRDefault="000C45AB" w:rsidP="004C2E38">
      <w:pPr>
        <w:pStyle w:val="a3"/>
        <w:spacing w:before="160"/>
        <w:ind w:right="461"/>
      </w:pPr>
      <w:r>
        <w:t>В</w:t>
      </w:r>
      <w:r>
        <w:rPr>
          <w:spacing w:val="25"/>
        </w:rPr>
        <w:t xml:space="preserve"> </w:t>
      </w:r>
      <w:r>
        <w:t>2022</w:t>
      </w:r>
      <w:r>
        <w:rPr>
          <w:spacing w:val="94"/>
        </w:rPr>
        <w:t xml:space="preserve"> </w:t>
      </w:r>
      <w:r>
        <w:t>году</w:t>
      </w:r>
      <w:r>
        <w:rPr>
          <w:spacing w:val="93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Контрольно-счетной</w:t>
      </w:r>
      <w:r>
        <w:rPr>
          <w:spacing w:val="94"/>
        </w:rPr>
        <w:t xml:space="preserve"> </w:t>
      </w:r>
      <w:r>
        <w:t>палате</w:t>
      </w:r>
      <w:r>
        <w:rPr>
          <w:spacing w:val="94"/>
        </w:rPr>
        <w:t xml:space="preserve"> </w:t>
      </w:r>
      <w:r>
        <w:t>проводились</w:t>
      </w:r>
      <w:r>
        <w:rPr>
          <w:spacing w:val="95"/>
        </w:rPr>
        <w:t xml:space="preserve"> </w:t>
      </w:r>
      <w:r>
        <w:t>мероприятия</w:t>
      </w:r>
      <w:r>
        <w:rPr>
          <w:spacing w:val="-6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62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25.12.2008</w:t>
      </w:r>
      <w:r>
        <w:rPr>
          <w:spacing w:val="59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273-ФЗ</w:t>
      </w:r>
    </w:p>
    <w:p w:rsidR="00781D20" w:rsidRDefault="000C45AB" w:rsidP="004C2E38">
      <w:pPr>
        <w:pStyle w:val="a3"/>
        <w:ind w:right="463" w:firstLine="0"/>
      </w:pP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70"/>
        </w:rPr>
        <w:t xml:space="preserve"> </w:t>
      </w:r>
      <w:r>
        <w:t>нормативных</w:t>
      </w:r>
      <w:r>
        <w:rPr>
          <w:spacing w:val="70"/>
        </w:rPr>
        <w:t xml:space="preserve"> </w:t>
      </w:r>
      <w:r>
        <w:t>правовых</w:t>
      </w:r>
      <w:r>
        <w:rPr>
          <w:spacing w:val="70"/>
        </w:rPr>
        <w:t xml:space="preserve"> </w:t>
      </w:r>
      <w:r>
        <w:t>актов, 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гражданскими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rPr>
          <w:spacing w:val="-3"/>
        </w:rPr>
        <w:t>служебного</w:t>
      </w:r>
      <w:r>
        <w:rPr>
          <w:spacing w:val="-13"/>
        </w:rPr>
        <w:t xml:space="preserve"> </w:t>
      </w:r>
      <w:r>
        <w:rPr>
          <w:spacing w:val="-3"/>
        </w:rPr>
        <w:t>поведения,</w:t>
      </w:r>
      <w:r>
        <w:rPr>
          <w:spacing w:val="-14"/>
        </w:rPr>
        <w:t xml:space="preserve"> </w:t>
      </w:r>
      <w:r>
        <w:rPr>
          <w:spacing w:val="-3"/>
        </w:rPr>
        <w:t>норм</w:t>
      </w:r>
      <w:r>
        <w:rPr>
          <w:spacing w:val="-14"/>
        </w:rPr>
        <w:t xml:space="preserve"> </w:t>
      </w:r>
      <w:r>
        <w:rPr>
          <w:spacing w:val="-3"/>
        </w:rPr>
        <w:t>профессиональной</w:t>
      </w:r>
      <w:r>
        <w:rPr>
          <w:spacing w:val="-13"/>
        </w:rPr>
        <w:t xml:space="preserve"> </w:t>
      </w:r>
      <w:r>
        <w:rPr>
          <w:spacing w:val="-3"/>
        </w:rPr>
        <w:t>этики,</w:t>
      </w:r>
      <w:r>
        <w:rPr>
          <w:spacing w:val="-12"/>
        </w:rPr>
        <w:t xml:space="preserve"> </w:t>
      </w:r>
      <w:r>
        <w:rPr>
          <w:spacing w:val="-3"/>
        </w:rPr>
        <w:t>обязательств,</w:t>
      </w:r>
      <w:r>
        <w:rPr>
          <w:spacing w:val="-12"/>
        </w:rPr>
        <w:t xml:space="preserve"> </w:t>
      </w:r>
      <w:r>
        <w:rPr>
          <w:spacing w:val="-2"/>
        </w:rPr>
        <w:t>ограничений</w:t>
      </w:r>
      <w:r>
        <w:rPr>
          <w:spacing w:val="-67"/>
        </w:rPr>
        <w:t xml:space="preserve"> </w:t>
      </w:r>
      <w:r>
        <w:t>и запретов</w:t>
      </w:r>
      <w:r w:rsidR="009567D4">
        <w:t>.</w:t>
      </w:r>
      <w:r>
        <w:rPr>
          <w:spacing w:val="-8"/>
        </w:rPr>
        <w:t xml:space="preserve"> </w:t>
      </w:r>
      <w:r w:rsidR="009567D4">
        <w:rPr>
          <w:spacing w:val="-2"/>
        </w:rPr>
        <w:t>Председателем</w:t>
      </w:r>
      <w:r>
        <w:rPr>
          <w:spacing w:val="-9"/>
        </w:rPr>
        <w:t xml:space="preserve"> </w:t>
      </w:r>
      <w:r>
        <w:rPr>
          <w:spacing w:val="-2"/>
        </w:rPr>
        <w:t>Контрольно-счетной</w:t>
      </w:r>
      <w:r>
        <w:rPr>
          <w:spacing w:val="-9"/>
        </w:rPr>
        <w:t xml:space="preserve"> </w:t>
      </w:r>
      <w:r>
        <w:rPr>
          <w:spacing w:val="-1"/>
        </w:rPr>
        <w:t>палаты</w:t>
      </w:r>
      <w:r>
        <w:rPr>
          <w:spacing w:val="-7"/>
        </w:rPr>
        <w:t xml:space="preserve"> </w:t>
      </w:r>
      <w:r>
        <w:rPr>
          <w:spacing w:val="-1"/>
        </w:rPr>
        <w:t>своевременно</w:t>
      </w:r>
      <w:r>
        <w:rPr>
          <w:spacing w:val="-8"/>
        </w:rPr>
        <w:t xml:space="preserve"> </w:t>
      </w:r>
      <w:r>
        <w:rPr>
          <w:spacing w:val="-1"/>
        </w:rPr>
        <w:t>представлены</w:t>
      </w:r>
      <w:r>
        <w:rPr>
          <w:spacing w:val="-67"/>
        </w:rPr>
        <w:t xml:space="preserve"> </w:t>
      </w:r>
      <w:r>
        <w:t>сведения о доходах, расходах, об имуществе и обязательствах имущественного</w:t>
      </w:r>
      <w:r>
        <w:rPr>
          <w:spacing w:val="1"/>
        </w:rPr>
        <w:t xml:space="preserve"> </w:t>
      </w:r>
      <w:r>
        <w:t>характера. Представленные сведения в установленный законодательством срок</w:t>
      </w:r>
      <w:r>
        <w:rPr>
          <w:spacing w:val="1"/>
        </w:rPr>
        <w:t xml:space="preserve"> </w:t>
      </w:r>
      <w:r>
        <w:t>размещены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официальном</w:t>
      </w:r>
      <w:r>
        <w:rPr>
          <w:spacing w:val="-16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Контрольно-счетной</w:t>
      </w:r>
      <w:r>
        <w:rPr>
          <w:spacing w:val="-15"/>
        </w:rPr>
        <w:t xml:space="preserve"> </w:t>
      </w:r>
      <w:r>
        <w:t>палаты.</w:t>
      </w:r>
    </w:p>
    <w:p w:rsidR="00A36F1D" w:rsidRDefault="00A36F1D" w:rsidP="004C2E38">
      <w:pPr>
        <w:pStyle w:val="a3"/>
        <w:ind w:right="463" w:firstLine="0"/>
      </w:pPr>
    </w:p>
    <w:p w:rsidR="00781D20" w:rsidRDefault="000C45AB" w:rsidP="004C2E38">
      <w:pPr>
        <w:pStyle w:val="Heading1"/>
        <w:numPr>
          <w:ilvl w:val="0"/>
          <w:numId w:val="3"/>
        </w:numPr>
        <w:tabs>
          <w:tab w:val="left" w:pos="1148"/>
        </w:tabs>
        <w:spacing w:before="124"/>
        <w:ind w:hanging="282"/>
        <w:jc w:val="center"/>
      </w:pPr>
      <w:r>
        <w:lastRenderedPageBreak/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781D20" w:rsidRDefault="000C45AB" w:rsidP="004C2E38">
      <w:pPr>
        <w:pStyle w:val="a3"/>
        <w:spacing w:before="157"/>
        <w:ind w:right="467"/>
      </w:pP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 на полное и комплексное исполнение законодательно определенных</w:t>
      </w:r>
      <w:r>
        <w:rPr>
          <w:spacing w:val="-68"/>
        </w:rPr>
        <w:t xml:space="preserve"> </w:t>
      </w:r>
      <w:r>
        <w:t>полномочий с учетом современных требований, предъявляемых к внешнему</w:t>
      </w:r>
      <w:r>
        <w:rPr>
          <w:spacing w:val="1"/>
        </w:rPr>
        <w:t xml:space="preserve"> </w:t>
      </w:r>
      <w:r w:rsidR="009567D4">
        <w:t>муниципальному</w:t>
      </w:r>
      <w:r>
        <w:rPr>
          <w:spacing w:val="-5"/>
        </w:rPr>
        <w:t xml:space="preserve"> </w:t>
      </w:r>
      <w:r>
        <w:t>финансовому</w:t>
      </w:r>
      <w:r>
        <w:rPr>
          <w:spacing w:val="-4"/>
        </w:rPr>
        <w:t xml:space="preserve"> </w:t>
      </w:r>
      <w:r>
        <w:t>контролю.</w:t>
      </w:r>
    </w:p>
    <w:p w:rsidR="00781D20" w:rsidRDefault="000C45AB" w:rsidP="004C2E38">
      <w:pPr>
        <w:pStyle w:val="a3"/>
        <w:ind w:right="460"/>
      </w:pPr>
      <w:r>
        <w:t>План работы Контрольно-счетной палаты на 2022 год выполнен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</w:t>
      </w:r>
      <w:r>
        <w:rPr>
          <w:spacing w:val="1"/>
        </w:rPr>
        <w:t xml:space="preserve"> </w:t>
      </w:r>
      <w:r>
        <w:t>аналитических    мероприятий,    проведенных    Контрольно-счетной    палатой</w:t>
      </w:r>
      <w:r>
        <w:rPr>
          <w:spacing w:val="1"/>
        </w:rPr>
        <w:t xml:space="preserve"> </w:t>
      </w:r>
      <w:r>
        <w:t>в 2022 году, позволяют сделать вывод о сохранении положительных изменений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органов</w:t>
      </w:r>
      <w:r>
        <w:rPr>
          <w:spacing w:val="57"/>
        </w:rPr>
        <w:t xml:space="preserve"> </w:t>
      </w:r>
      <w:r>
        <w:t>исполнительной</w:t>
      </w:r>
      <w:r>
        <w:rPr>
          <w:spacing w:val="59"/>
        </w:rPr>
        <w:t xml:space="preserve"> </w:t>
      </w:r>
      <w:r>
        <w:t>власти</w:t>
      </w:r>
      <w:r>
        <w:rPr>
          <w:spacing w:val="59"/>
        </w:rPr>
        <w:t xml:space="preserve"> </w:t>
      </w:r>
      <w:r w:rsidR="009567D4">
        <w:t>Гордеевского района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органов</w:t>
      </w:r>
      <w:r w:rsidR="009567D4">
        <w:t xml:space="preserve"> </w:t>
      </w:r>
      <w:r w:rsidR="009567D4">
        <w:rPr>
          <w:spacing w:val="-3"/>
        </w:rPr>
        <w:t>м</w:t>
      </w:r>
      <w:r>
        <w:rPr>
          <w:spacing w:val="-3"/>
        </w:rPr>
        <w:t>естного</w:t>
      </w:r>
      <w:r>
        <w:rPr>
          <w:spacing w:val="-13"/>
        </w:rPr>
        <w:t xml:space="preserve"> </w:t>
      </w:r>
      <w:r>
        <w:rPr>
          <w:spacing w:val="-2"/>
        </w:rPr>
        <w:t>самоуправления,</w:t>
      </w:r>
      <w:r>
        <w:rPr>
          <w:spacing w:val="-13"/>
        </w:rPr>
        <w:t xml:space="preserve"> </w:t>
      </w:r>
      <w:r>
        <w:rPr>
          <w:spacing w:val="-2"/>
        </w:rPr>
        <w:t>продолжении</w:t>
      </w:r>
      <w:r>
        <w:rPr>
          <w:spacing w:val="-15"/>
        </w:rPr>
        <w:t xml:space="preserve"> </w:t>
      </w:r>
      <w:r>
        <w:rPr>
          <w:spacing w:val="-2"/>
        </w:rPr>
        <w:t>активной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совершенствованию</w:t>
      </w:r>
      <w:r>
        <w:rPr>
          <w:spacing w:val="-68"/>
        </w:rPr>
        <w:t xml:space="preserve"> </w:t>
      </w:r>
      <w:r>
        <w:t>бюджетного</w:t>
      </w:r>
      <w:r>
        <w:rPr>
          <w:spacing w:val="-12"/>
        </w:rPr>
        <w:t xml:space="preserve"> </w:t>
      </w:r>
      <w:r>
        <w:t>процесса,</w:t>
      </w:r>
      <w:r>
        <w:rPr>
          <w:spacing w:val="-11"/>
        </w:rPr>
        <w:t xml:space="preserve"> </w:t>
      </w:r>
      <w:r>
        <w:t>устранению</w:t>
      </w:r>
      <w:r>
        <w:rPr>
          <w:spacing w:val="-13"/>
        </w:rPr>
        <w:t xml:space="preserve"> </w:t>
      </w:r>
      <w:r>
        <w:t>выявленных</w:t>
      </w:r>
      <w:r>
        <w:rPr>
          <w:spacing w:val="-12"/>
        </w:rPr>
        <w:t xml:space="preserve"> </w:t>
      </w:r>
      <w:r>
        <w:t>нарушений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недостатков.</w:t>
      </w:r>
    </w:p>
    <w:p w:rsidR="00781D20" w:rsidRDefault="000C45AB" w:rsidP="004C2E38">
      <w:pPr>
        <w:pStyle w:val="a3"/>
        <w:ind w:right="464"/>
      </w:pPr>
      <w:r>
        <w:t>План</w:t>
      </w:r>
      <w:r>
        <w:rPr>
          <w:spacing w:val="43"/>
        </w:rPr>
        <w:t xml:space="preserve"> </w:t>
      </w:r>
      <w:r>
        <w:t>работы</w:t>
      </w:r>
      <w:r>
        <w:rPr>
          <w:spacing w:val="113"/>
        </w:rPr>
        <w:t xml:space="preserve"> </w:t>
      </w:r>
      <w:r>
        <w:t>Контрольно-счетной</w:t>
      </w:r>
      <w:r>
        <w:rPr>
          <w:spacing w:val="112"/>
        </w:rPr>
        <w:t xml:space="preserve"> </w:t>
      </w:r>
      <w:r>
        <w:t>палаты</w:t>
      </w:r>
      <w:r>
        <w:rPr>
          <w:spacing w:val="112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2023</w:t>
      </w:r>
      <w:r>
        <w:rPr>
          <w:spacing w:val="112"/>
        </w:rPr>
        <w:t xml:space="preserve"> </w:t>
      </w:r>
      <w:r>
        <w:t>год</w:t>
      </w:r>
      <w:r>
        <w:rPr>
          <w:spacing w:val="111"/>
        </w:rPr>
        <w:t xml:space="preserve"> </w:t>
      </w:r>
      <w:r>
        <w:t>сформирован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rPr>
          <w:spacing w:val="-1"/>
        </w:rPr>
        <w:t>законодательно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18"/>
        </w:rPr>
        <w:t xml:space="preserve"> </w:t>
      </w:r>
      <w:r>
        <w:rPr>
          <w:spacing w:val="-1"/>
        </w:rPr>
        <w:t>органом</w:t>
      </w:r>
      <w:r>
        <w:rPr>
          <w:spacing w:val="-18"/>
        </w:rPr>
        <w:t xml:space="preserve"> </w:t>
      </w:r>
      <w:r>
        <w:t>внешнего</w:t>
      </w:r>
      <w:r>
        <w:rPr>
          <w:spacing w:val="-17"/>
        </w:rPr>
        <w:t xml:space="preserve"> </w:t>
      </w:r>
      <w:r>
        <w:t>финансового</w:t>
      </w:r>
      <w:r>
        <w:rPr>
          <w:spacing w:val="-17"/>
        </w:rPr>
        <w:t xml:space="preserve"> </w:t>
      </w:r>
      <w:r>
        <w:t>контроля,</w:t>
      </w:r>
      <w:r>
        <w:rPr>
          <w:spacing w:val="-14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анализа</w:t>
      </w:r>
      <w:r>
        <w:rPr>
          <w:spacing w:val="-68"/>
        </w:rPr>
        <w:t xml:space="preserve"> </w:t>
      </w:r>
      <w:r>
        <w:t>достижения целей, обозначенных в документах стратегического 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Брянской</w:t>
      </w:r>
      <w:r>
        <w:rPr>
          <w:spacing w:val="-13"/>
        </w:rPr>
        <w:t xml:space="preserve"> </w:t>
      </w:r>
      <w:r>
        <w:t>области</w:t>
      </w:r>
      <w:r w:rsidR="009567D4">
        <w:t xml:space="preserve">. </w:t>
      </w:r>
    </w:p>
    <w:p w:rsidR="00781D20" w:rsidRDefault="000C45AB" w:rsidP="004C2E38">
      <w:pPr>
        <w:pStyle w:val="a3"/>
        <w:ind w:right="465"/>
      </w:pPr>
      <w:r>
        <w:t>Особое</w:t>
      </w:r>
      <w:r>
        <w:rPr>
          <w:spacing w:val="1"/>
        </w:rPr>
        <w:t xml:space="preserve"> </w:t>
      </w:r>
      <w:r>
        <w:t>внимание,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отчетном</w:t>
      </w:r>
      <w:r>
        <w:rPr>
          <w:spacing w:val="70"/>
        </w:rPr>
        <w:t xml:space="preserve"> </w:t>
      </w:r>
      <w:r>
        <w:t>году,</w:t>
      </w:r>
      <w:r>
        <w:rPr>
          <w:spacing w:val="70"/>
        </w:rPr>
        <w:t xml:space="preserve"> </w:t>
      </w:r>
      <w:r>
        <w:t>будет</w:t>
      </w:r>
      <w:r>
        <w:rPr>
          <w:spacing w:val="70"/>
        </w:rPr>
        <w:t xml:space="preserve"> </w:t>
      </w:r>
      <w:r>
        <w:t>уделяться</w:t>
      </w:r>
      <w:r>
        <w:rPr>
          <w:spacing w:val="70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экспертно-аналитических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мониторингу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70"/>
        </w:rPr>
        <w:t xml:space="preserve"> </w:t>
      </w:r>
      <w:r>
        <w:t>Контрольно-счетной</w:t>
      </w:r>
      <w:r>
        <w:rPr>
          <w:spacing w:val="70"/>
        </w:rPr>
        <w:t xml:space="preserve"> </w:t>
      </w:r>
      <w:r>
        <w:t>палаты,</w:t>
      </w:r>
      <w:r>
        <w:rPr>
          <w:spacing w:val="70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проведенных</w:t>
      </w:r>
      <w:r>
        <w:rPr>
          <w:spacing w:val="2"/>
        </w:rPr>
        <w:t xml:space="preserve"> </w:t>
      </w:r>
      <w:r>
        <w:t>мероприятий.</w:t>
      </w:r>
    </w:p>
    <w:p w:rsidR="00781D20" w:rsidRDefault="000C45AB" w:rsidP="004C2E38">
      <w:pPr>
        <w:pStyle w:val="a3"/>
        <w:ind w:right="461"/>
      </w:pPr>
      <w:r>
        <w:t>В</w:t>
      </w:r>
      <w:r>
        <w:rPr>
          <w:spacing w:val="70"/>
        </w:rPr>
        <w:t xml:space="preserve"> </w:t>
      </w:r>
      <w:r>
        <w:t>2023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Контрольно-счетная</w:t>
      </w:r>
      <w:r>
        <w:rPr>
          <w:spacing w:val="70"/>
        </w:rPr>
        <w:t xml:space="preserve"> </w:t>
      </w:r>
      <w:r>
        <w:t>палата</w:t>
      </w:r>
      <w:r>
        <w:rPr>
          <w:spacing w:val="70"/>
        </w:rPr>
        <w:t xml:space="preserve"> </w:t>
      </w:r>
      <w:r>
        <w:t>продолжит</w:t>
      </w:r>
      <w:r>
        <w:rPr>
          <w:spacing w:val="70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 xml:space="preserve">как со Счетной палатой </w:t>
      </w:r>
      <w:r w:rsidR="009567D4">
        <w:t>Брянской области.</w:t>
      </w:r>
    </w:p>
    <w:p w:rsidR="00781D20" w:rsidRDefault="00781D20">
      <w:pPr>
        <w:pStyle w:val="a3"/>
        <w:ind w:left="0" w:firstLine="0"/>
        <w:jc w:val="left"/>
        <w:rPr>
          <w:sz w:val="30"/>
        </w:rPr>
      </w:pPr>
    </w:p>
    <w:p w:rsidR="00781D20" w:rsidRDefault="00781D20">
      <w:pPr>
        <w:pStyle w:val="a3"/>
        <w:spacing w:before="1"/>
        <w:ind w:left="0" w:firstLine="0"/>
        <w:jc w:val="left"/>
        <w:rPr>
          <w:sz w:val="26"/>
        </w:rPr>
      </w:pPr>
    </w:p>
    <w:p w:rsidR="00781D20" w:rsidRDefault="000C45AB" w:rsidP="004C2E38">
      <w:pPr>
        <w:pStyle w:val="Heading1"/>
        <w:spacing w:before="0"/>
        <w:ind w:left="159" w:firstLine="0"/>
        <w:jc w:val="left"/>
      </w:pPr>
      <w:r>
        <w:t>Председатель</w:t>
      </w:r>
    </w:p>
    <w:p w:rsidR="00781D20" w:rsidRDefault="000C45AB" w:rsidP="004C2E38">
      <w:pPr>
        <w:ind w:left="159"/>
        <w:rPr>
          <w:b/>
          <w:sz w:val="28"/>
        </w:rPr>
      </w:pPr>
      <w:r>
        <w:rPr>
          <w:b/>
          <w:sz w:val="28"/>
        </w:rPr>
        <w:t>Контрольно-счетной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палаты</w:t>
      </w:r>
    </w:p>
    <w:p w:rsidR="00781D20" w:rsidRDefault="009567D4" w:rsidP="004C2E38">
      <w:pPr>
        <w:pStyle w:val="Heading1"/>
        <w:tabs>
          <w:tab w:val="left" w:pos="7998"/>
        </w:tabs>
        <w:spacing w:before="2"/>
        <w:ind w:left="159" w:firstLine="0"/>
        <w:jc w:val="left"/>
      </w:pPr>
      <w:r>
        <w:t>Гордеевского района</w:t>
      </w:r>
      <w:r w:rsidR="000C45AB">
        <w:tab/>
      </w:r>
      <w:r>
        <w:t>Л.И.Чернова</w:t>
      </w:r>
    </w:p>
    <w:p w:rsidR="00781D20" w:rsidRDefault="00781D20">
      <w:pPr>
        <w:sectPr w:rsidR="00781D20">
          <w:pgSz w:w="11910" w:h="16840"/>
          <w:pgMar w:top="1040" w:right="380" w:bottom="280" w:left="1260" w:header="571" w:footer="0" w:gutter="0"/>
          <w:cols w:space="720"/>
        </w:sectPr>
      </w:pPr>
    </w:p>
    <w:p w:rsidR="00781D20" w:rsidRDefault="000C45AB">
      <w:pPr>
        <w:spacing w:before="66"/>
        <w:ind w:left="158" w:right="465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781D20" w:rsidRDefault="000C45AB">
      <w:pPr>
        <w:spacing w:before="187" w:line="254" w:lineRule="auto"/>
        <w:ind w:left="574" w:firstLine="64"/>
        <w:rPr>
          <w:b/>
        </w:rPr>
      </w:pPr>
      <w:r>
        <w:rPr>
          <w:b/>
        </w:rPr>
        <w:t>Сведения об объеме нарушений, сгруппированные по видам нарушений Классификатора</w:t>
      </w:r>
      <w:r>
        <w:rPr>
          <w:b/>
          <w:spacing w:val="1"/>
        </w:rPr>
        <w:t xml:space="preserve"> </w:t>
      </w:r>
      <w:r>
        <w:rPr>
          <w:b/>
        </w:rPr>
        <w:t>нарушений,</w:t>
      </w:r>
      <w:r>
        <w:rPr>
          <w:b/>
          <w:spacing w:val="-5"/>
        </w:rPr>
        <w:t xml:space="preserve"> </w:t>
      </w:r>
      <w:r>
        <w:rPr>
          <w:b/>
        </w:rPr>
        <w:t>выявляемых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ходе</w:t>
      </w:r>
      <w:r>
        <w:rPr>
          <w:b/>
          <w:spacing w:val="-3"/>
        </w:rPr>
        <w:t xml:space="preserve"> </w:t>
      </w:r>
      <w:r>
        <w:rPr>
          <w:b/>
        </w:rPr>
        <w:t>внешнего</w:t>
      </w:r>
      <w:r>
        <w:rPr>
          <w:b/>
          <w:spacing w:val="-2"/>
        </w:rPr>
        <w:t xml:space="preserve"> </w:t>
      </w:r>
      <w:r w:rsidR="004C2E38">
        <w:rPr>
          <w:b/>
        </w:rPr>
        <w:t xml:space="preserve">муниципального </w:t>
      </w:r>
      <w:r>
        <w:rPr>
          <w:b/>
        </w:rPr>
        <w:t>контроля,</w:t>
      </w:r>
      <w:r>
        <w:rPr>
          <w:b/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2022</w:t>
      </w:r>
      <w:r>
        <w:rPr>
          <w:b/>
          <w:spacing w:val="-3"/>
        </w:rPr>
        <w:t xml:space="preserve"> </w:t>
      </w:r>
      <w:r>
        <w:rPr>
          <w:b/>
        </w:rPr>
        <w:t>год</w:t>
      </w:r>
    </w:p>
    <w:p w:rsidR="00781D20" w:rsidRDefault="00781D20">
      <w:pPr>
        <w:pStyle w:val="a3"/>
        <w:spacing w:before="2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4978"/>
        <w:gridCol w:w="1315"/>
        <w:gridCol w:w="1098"/>
        <w:gridCol w:w="1202"/>
      </w:tblGrid>
      <w:tr w:rsidR="00781D20">
        <w:trPr>
          <w:trHeight w:val="505"/>
        </w:trPr>
        <w:tc>
          <w:tcPr>
            <w:tcW w:w="1255" w:type="dxa"/>
            <w:vMerge w:val="restart"/>
          </w:tcPr>
          <w:p w:rsidR="00781D20" w:rsidRDefault="00781D2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81D20" w:rsidRDefault="000C45AB">
            <w:pPr>
              <w:pStyle w:val="TableParagraph"/>
              <w:ind w:left="107" w:right="78" w:firstLine="362"/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</w:p>
        </w:tc>
        <w:tc>
          <w:tcPr>
            <w:tcW w:w="4978" w:type="dxa"/>
            <w:vMerge w:val="restart"/>
          </w:tcPr>
          <w:p w:rsidR="00781D20" w:rsidRDefault="00781D20">
            <w:pPr>
              <w:pStyle w:val="TableParagraph"/>
              <w:rPr>
                <w:b/>
                <w:sz w:val="33"/>
              </w:rPr>
            </w:pPr>
          </w:p>
          <w:p w:rsidR="00781D20" w:rsidRDefault="000C45AB">
            <w:pPr>
              <w:pStyle w:val="TableParagraph"/>
              <w:ind w:left="1202"/>
            </w:pPr>
            <w:r>
              <w:t>Вид</w:t>
            </w:r>
            <w:r>
              <w:rPr>
                <w:spacing w:val="-6"/>
              </w:rPr>
              <w:t xml:space="preserve"> </w:t>
            </w:r>
            <w:r>
              <w:t>нарушения/нарушение</w:t>
            </w:r>
          </w:p>
        </w:tc>
        <w:tc>
          <w:tcPr>
            <w:tcW w:w="1315" w:type="dxa"/>
            <w:vMerge w:val="restart"/>
          </w:tcPr>
          <w:p w:rsidR="00781D20" w:rsidRDefault="00781D2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81D20" w:rsidRDefault="000C45AB">
            <w:pPr>
              <w:pStyle w:val="TableParagraph"/>
              <w:ind w:left="218" w:right="79" w:hanging="113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всего,</w:t>
            </w:r>
            <w:r>
              <w:rPr>
                <w:spacing w:val="-1"/>
              </w:rPr>
              <w:t xml:space="preserve"> </w:t>
            </w:r>
            <w:r>
              <w:t>ед.</w:t>
            </w:r>
          </w:p>
        </w:tc>
        <w:tc>
          <w:tcPr>
            <w:tcW w:w="2300" w:type="dxa"/>
            <w:gridSpan w:val="2"/>
          </w:tcPr>
          <w:p w:rsidR="00781D20" w:rsidRDefault="000C45AB">
            <w:pPr>
              <w:pStyle w:val="TableParagraph"/>
              <w:spacing w:line="248" w:lineRule="exact"/>
              <w:ind w:left="113" w:right="102"/>
              <w:jc w:val="center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 имеющих</w:t>
            </w:r>
          </w:p>
          <w:p w:rsidR="00781D20" w:rsidRDefault="000C45AB">
            <w:pPr>
              <w:pStyle w:val="TableParagraph"/>
              <w:spacing w:line="238" w:lineRule="exact"/>
              <w:ind w:left="117" w:right="102"/>
              <w:jc w:val="center"/>
            </w:pPr>
            <w:r>
              <w:t>стоимостную</w:t>
            </w:r>
            <w:r>
              <w:rPr>
                <w:spacing w:val="-2"/>
              </w:rPr>
              <w:t xml:space="preserve"> </w:t>
            </w:r>
            <w:r>
              <w:t>оценку:</w:t>
            </w:r>
          </w:p>
        </w:tc>
      </w:tr>
      <w:tr w:rsidR="00781D20">
        <w:trPr>
          <w:trHeight w:val="505"/>
        </w:trPr>
        <w:tc>
          <w:tcPr>
            <w:tcW w:w="1255" w:type="dxa"/>
            <w:vMerge/>
            <w:tcBorders>
              <w:top w:val="nil"/>
            </w:tcBorders>
          </w:tcPr>
          <w:p w:rsidR="00781D20" w:rsidRDefault="00781D20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  <w:vMerge/>
            <w:tcBorders>
              <w:top w:val="nil"/>
            </w:tcBorders>
          </w:tcPr>
          <w:p w:rsidR="00781D20" w:rsidRDefault="00781D20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781D20" w:rsidRDefault="00781D20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:rsidR="00781D20" w:rsidRDefault="000C45AB">
            <w:pPr>
              <w:pStyle w:val="TableParagraph"/>
              <w:spacing w:line="252" w:lineRule="exact"/>
              <w:ind w:left="418" w:right="183" w:hanging="202"/>
            </w:pPr>
            <w:r>
              <w:t>кол-во,</w:t>
            </w:r>
            <w:r>
              <w:rPr>
                <w:spacing w:val="-53"/>
              </w:rPr>
              <w:t xml:space="preserve"> </w:t>
            </w:r>
            <w:r>
              <w:t>ед.</w:t>
            </w:r>
          </w:p>
        </w:tc>
        <w:tc>
          <w:tcPr>
            <w:tcW w:w="1202" w:type="dxa"/>
          </w:tcPr>
          <w:p w:rsidR="00781D20" w:rsidRDefault="000C45AB">
            <w:pPr>
              <w:pStyle w:val="TableParagraph"/>
              <w:spacing w:line="252" w:lineRule="exact"/>
              <w:ind w:left="182" w:right="164" w:firstLine="98"/>
            </w:pPr>
            <w:r>
              <w:t>сумма,</w:t>
            </w:r>
            <w:r>
              <w:rPr>
                <w:spacing w:val="1"/>
              </w:rPr>
              <w:t xml:space="preserve"> </w:t>
            </w:r>
            <w:r>
              <w:t>тыс.</w:t>
            </w:r>
            <w:r>
              <w:rPr>
                <w:spacing w:val="-13"/>
              </w:rPr>
              <w:t xml:space="preserve"> </w:t>
            </w:r>
            <w:r>
              <w:t>руб.</w:t>
            </w:r>
          </w:p>
        </w:tc>
      </w:tr>
      <w:tr w:rsidR="00781D20">
        <w:trPr>
          <w:trHeight w:val="299"/>
        </w:trPr>
        <w:tc>
          <w:tcPr>
            <w:tcW w:w="1255" w:type="dxa"/>
            <w:shd w:val="clear" w:color="auto" w:fill="D7E3BB"/>
          </w:tcPr>
          <w:p w:rsidR="00781D20" w:rsidRDefault="00781D20">
            <w:pPr>
              <w:pStyle w:val="TableParagraph"/>
            </w:pPr>
          </w:p>
        </w:tc>
        <w:tc>
          <w:tcPr>
            <w:tcW w:w="4978" w:type="dxa"/>
            <w:shd w:val="clear" w:color="auto" w:fill="D7E3BB"/>
          </w:tcPr>
          <w:p w:rsidR="00781D20" w:rsidRDefault="000C45AB">
            <w:pPr>
              <w:pStyle w:val="TableParagraph"/>
              <w:spacing w:before="22"/>
              <w:ind w:left="2191" w:right="218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15" w:type="dxa"/>
            <w:shd w:val="clear" w:color="auto" w:fill="D7E3BB"/>
          </w:tcPr>
          <w:p w:rsidR="00781D20" w:rsidRDefault="00781D20">
            <w:pPr>
              <w:pStyle w:val="TableParagraph"/>
              <w:spacing w:before="22"/>
              <w:ind w:left="418" w:right="407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D7E3BB"/>
          </w:tcPr>
          <w:p w:rsidR="00781D20" w:rsidRDefault="00781D20">
            <w:pPr>
              <w:pStyle w:val="TableParagraph"/>
              <w:spacing w:before="22"/>
              <w:ind w:left="196" w:right="183"/>
              <w:jc w:val="center"/>
              <w:rPr>
                <w:b/>
              </w:rPr>
            </w:pPr>
          </w:p>
        </w:tc>
        <w:tc>
          <w:tcPr>
            <w:tcW w:w="1202" w:type="dxa"/>
            <w:shd w:val="clear" w:color="auto" w:fill="D7E3BB"/>
          </w:tcPr>
          <w:p w:rsidR="00781D20" w:rsidRDefault="00781D20">
            <w:pPr>
              <w:pStyle w:val="TableParagraph"/>
              <w:spacing w:before="22"/>
              <w:ind w:left="142" w:right="129"/>
              <w:jc w:val="center"/>
              <w:rPr>
                <w:b/>
              </w:rPr>
            </w:pPr>
          </w:p>
        </w:tc>
      </w:tr>
      <w:tr w:rsidR="00781D20">
        <w:trPr>
          <w:trHeight w:val="506"/>
        </w:trPr>
        <w:tc>
          <w:tcPr>
            <w:tcW w:w="9848" w:type="dxa"/>
            <w:gridSpan w:val="5"/>
          </w:tcPr>
          <w:p w:rsidR="00781D20" w:rsidRDefault="000C45AB">
            <w:pPr>
              <w:pStyle w:val="TableParagraph"/>
              <w:spacing w:line="252" w:lineRule="exact"/>
              <w:ind w:left="3105" w:right="731" w:hanging="2348"/>
              <w:rPr>
                <w:b/>
              </w:rPr>
            </w:pPr>
            <w:r>
              <w:rPr>
                <w:b/>
              </w:rPr>
              <w:t>1. Нарушения согласно Классификатору нарушений, выявляемых в ходе внешнего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государственного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аудита (контроля)</w:t>
            </w:r>
          </w:p>
        </w:tc>
      </w:tr>
      <w:tr w:rsidR="00781D20">
        <w:trPr>
          <w:trHeight w:val="301"/>
        </w:trPr>
        <w:tc>
          <w:tcPr>
            <w:tcW w:w="1255" w:type="dxa"/>
            <w:shd w:val="clear" w:color="auto" w:fill="D7E3BB"/>
          </w:tcPr>
          <w:p w:rsidR="00781D20" w:rsidRDefault="00781D20">
            <w:pPr>
              <w:pStyle w:val="TableParagraph"/>
            </w:pPr>
          </w:p>
        </w:tc>
        <w:tc>
          <w:tcPr>
            <w:tcW w:w="4978" w:type="dxa"/>
            <w:shd w:val="clear" w:color="auto" w:fill="D7E3BB"/>
          </w:tcPr>
          <w:p w:rsidR="00781D20" w:rsidRDefault="000C45AB">
            <w:pPr>
              <w:pStyle w:val="TableParagraph"/>
              <w:spacing w:before="22"/>
              <w:ind w:left="895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выявленных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нарушений</w:t>
            </w:r>
          </w:p>
        </w:tc>
        <w:tc>
          <w:tcPr>
            <w:tcW w:w="1315" w:type="dxa"/>
            <w:shd w:val="clear" w:color="auto" w:fill="D7E3BB"/>
          </w:tcPr>
          <w:p w:rsidR="00781D20" w:rsidRDefault="0068197E">
            <w:pPr>
              <w:pStyle w:val="TableParagraph"/>
              <w:spacing w:before="22"/>
              <w:ind w:left="418" w:right="40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98" w:type="dxa"/>
            <w:shd w:val="clear" w:color="auto" w:fill="D7E3BB"/>
          </w:tcPr>
          <w:p w:rsidR="00781D20" w:rsidRDefault="0068197E">
            <w:pPr>
              <w:pStyle w:val="TableParagraph"/>
              <w:spacing w:before="22"/>
              <w:ind w:left="196" w:right="1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02" w:type="dxa"/>
            <w:shd w:val="clear" w:color="auto" w:fill="D7E3BB"/>
          </w:tcPr>
          <w:p w:rsidR="00781D20" w:rsidRDefault="0068197E">
            <w:pPr>
              <w:pStyle w:val="TableParagraph"/>
              <w:spacing w:before="22"/>
              <w:ind w:left="142" w:right="129"/>
              <w:jc w:val="center"/>
              <w:rPr>
                <w:b/>
              </w:rPr>
            </w:pPr>
            <w:r>
              <w:rPr>
                <w:b/>
              </w:rPr>
              <w:t>80,3</w:t>
            </w:r>
          </w:p>
        </w:tc>
      </w:tr>
      <w:tr w:rsidR="00781D20">
        <w:trPr>
          <w:trHeight w:val="506"/>
        </w:trPr>
        <w:tc>
          <w:tcPr>
            <w:tcW w:w="1255" w:type="dxa"/>
            <w:shd w:val="clear" w:color="auto" w:fill="D7E3BB"/>
          </w:tcPr>
          <w:p w:rsidR="00781D20" w:rsidRDefault="000C45AB">
            <w:pPr>
              <w:pStyle w:val="TableParagraph"/>
              <w:spacing w:before="125"/>
              <w:ind w:left="275" w:right="266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78" w:type="dxa"/>
            <w:shd w:val="clear" w:color="auto" w:fill="D7E3BB"/>
          </w:tcPr>
          <w:p w:rsidR="00781D20" w:rsidRDefault="000C45AB">
            <w:pPr>
              <w:pStyle w:val="TableParagraph"/>
              <w:spacing w:line="252" w:lineRule="exact"/>
              <w:ind w:left="107" w:right="257"/>
              <w:rPr>
                <w:b/>
              </w:rPr>
            </w:pPr>
            <w:r>
              <w:rPr>
                <w:b/>
              </w:rPr>
              <w:t>Нарушения при формировании и исполнении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бюджетов</w:t>
            </w:r>
          </w:p>
        </w:tc>
        <w:tc>
          <w:tcPr>
            <w:tcW w:w="1315" w:type="dxa"/>
            <w:shd w:val="clear" w:color="auto" w:fill="D7E3BB"/>
          </w:tcPr>
          <w:p w:rsidR="00781D20" w:rsidRDefault="0068197E">
            <w:pPr>
              <w:pStyle w:val="TableParagraph"/>
              <w:spacing w:before="125"/>
              <w:ind w:left="418" w:right="40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98" w:type="dxa"/>
            <w:shd w:val="clear" w:color="auto" w:fill="D7E3BB"/>
          </w:tcPr>
          <w:p w:rsidR="00781D20" w:rsidRDefault="0068197E">
            <w:pPr>
              <w:pStyle w:val="TableParagraph"/>
              <w:spacing w:before="125"/>
              <w:ind w:left="196" w:right="1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2" w:type="dxa"/>
            <w:shd w:val="clear" w:color="auto" w:fill="D7E3BB"/>
          </w:tcPr>
          <w:p w:rsidR="00781D20" w:rsidRDefault="0068197E">
            <w:pPr>
              <w:pStyle w:val="TableParagraph"/>
              <w:spacing w:before="125"/>
              <w:ind w:left="142" w:right="129"/>
              <w:jc w:val="center"/>
              <w:rPr>
                <w:b/>
              </w:rPr>
            </w:pPr>
            <w:r>
              <w:rPr>
                <w:b/>
              </w:rPr>
              <w:t>12,2</w:t>
            </w:r>
          </w:p>
        </w:tc>
      </w:tr>
      <w:tr w:rsidR="00781D20">
        <w:trPr>
          <w:trHeight w:val="299"/>
        </w:trPr>
        <w:tc>
          <w:tcPr>
            <w:tcW w:w="1255" w:type="dxa"/>
            <w:shd w:val="clear" w:color="auto" w:fill="D7E3BB"/>
          </w:tcPr>
          <w:p w:rsidR="00781D20" w:rsidRDefault="000C45AB">
            <w:pPr>
              <w:pStyle w:val="TableParagraph"/>
              <w:spacing w:before="22"/>
              <w:ind w:left="275" w:right="266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978" w:type="dxa"/>
            <w:shd w:val="clear" w:color="auto" w:fill="D7E3BB"/>
          </w:tcPr>
          <w:p w:rsidR="00781D20" w:rsidRDefault="000C45AB">
            <w:pPr>
              <w:pStyle w:val="TableParagraph"/>
              <w:spacing w:before="22"/>
              <w:ind w:left="107"/>
              <w:rPr>
                <w:b/>
              </w:rPr>
            </w:pPr>
            <w:r>
              <w:rPr>
                <w:b/>
              </w:rPr>
              <w:t>Нарушения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ходе формирования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бюджетов</w:t>
            </w:r>
          </w:p>
        </w:tc>
        <w:tc>
          <w:tcPr>
            <w:tcW w:w="1315" w:type="dxa"/>
            <w:shd w:val="clear" w:color="auto" w:fill="D7E3BB"/>
          </w:tcPr>
          <w:p w:rsidR="00781D20" w:rsidRDefault="00230721">
            <w:pPr>
              <w:pStyle w:val="TableParagraph"/>
              <w:spacing w:before="22"/>
              <w:ind w:left="413" w:right="40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8" w:type="dxa"/>
            <w:shd w:val="clear" w:color="auto" w:fill="D7E3BB"/>
          </w:tcPr>
          <w:p w:rsidR="00781D20" w:rsidRDefault="00781D20">
            <w:pPr>
              <w:pStyle w:val="TableParagraph"/>
            </w:pPr>
          </w:p>
        </w:tc>
        <w:tc>
          <w:tcPr>
            <w:tcW w:w="1202" w:type="dxa"/>
            <w:shd w:val="clear" w:color="auto" w:fill="D7E3BB"/>
          </w:tcPr>
          <w:p w:rsidR="00781D20" w:rsidRDefault="00781D20">
            <w:pPr>
              <w:pStyle w:val="TableParagraph"/>
            </w:pPr>
          </w:p>
        </w:tc>
      </w:tr>
      <w:tr w:rsidR="00781D20">
        <w:trPr>
          <w:trHeight w:val="760"/>
        </w:trPr>
        <w:tc>
          <w:tcPr>
            <w:tcW w:w="1255" w:type="dxa"/>
          </w:tcPr>
          <w:p w:rsidR="00781D20" w:rsidRDefault="00781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81D20" w:rsidRDefault="000C45AB">
            <w:pPr>
              <w:pStyle w:val="TableParagraph"/>
              <w:ind w:right="393"/>
              <w:jc w:val="right"/>
            </w:pPr>
            <w:r>
              <w:t>1.1.4</w:t>
            </w:r>
          </w:p>
        </w:tc>
        <w:tc>
          <w:tcPr>
            <w:tcW w:w="4978" w:type="dxa"/>
          </w:tcPr>
          <w:p w:rsidR="00781D20" w:rsidRDefault="000C45AB">
            <w:pPr>
              <w:pStyle w:val="TableParagraph"/>
              <w:tabs>
                <w:tab w:val="left" w:pos="1886"/>
                <w:tab w:val="left" w:pos="3352"/>
                <w:tab w:val="left" w:pos="4751"/>
              </w:tabs>
              <w:spacing w:line="247" w:lineRule="exact"/>
              <w:ind w:left="107"/>
            </w:pPr>
            <w:r>
              <w:t>Несоответствие</w:t>
            </w:r>
            <w:r>
              <w:tab/>
              <w:t>(отсутствие)</w:t>
            </w:r>
            <w:r>
              <w:tab/>
              <w:t>документов</w:t>
            </w:r>
            <w:r>
              <w:tab/>
              <w:t>и</w:t>
            </w:r>
          </w:p>
          <w:p w:rsidR="00781D20" w:rsidRDefault="000C45AB">
            <w:pPr>
              <w:pStyle w:val="TableParagraph"/>
              <w:tabs>
                <w:tab w:val="left" w:pos="1461"/>
                <w:tab w:val="left" w:pos="3213"/>
                <w:tab w:val="left" w:pos="4771"/>
              </w:tabs>
              <w:spacing w:line="252" w:lineRule="exact"/>
              <w:ind w:left="107" w:right="96"/>
            </w:pPr>
            <w:r>
              <w:t>материалов,</w:t>
            </w:r>
            <w:r>
              <w:tab/>
              <w:t>представляемых</w:t>
            </w:r>
            <w:r>
              <w:tab/>
              <w:t>одновременно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проектом</w:t>
            </w:r>
            <w:r>
              <w:rPr>
                <w:spacing w:val="-12"/>
              </w:rPr>
              <w:t xml:space="preserve"> </w:t>
            </w:r>
            <w:r>
              <w:t>бюджета,</w:t>
            </w:r>
            <w:r>
              <w:rPr>
                <w:spacing w:val="-11"/>
              </w:rPr>
              <w:t xml:space="preserve"> </w:t>
            </w:r>
            <w:r>
              <w:t>требованиям</w:t>
            </w:r>
            <w:r>
              <w:rPr>
                <w:spacing w:val="-12"/>
              </w:rPr>
              <w:t xml:space="preserve"> </w:t>
            </w:r>
            <w:r>
              <w:t>законодательства</w:t>
            </w:r>
          </w:p>
        </w:tc>
        <w:tc>
          <w:tcPr>
            <w:tcW w:w="1315" w:type="dxa"/>
          </w:tcPr>
          <w:p w:rsidR="00781D20" w:rsidRDefault="00781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81D20" w:rsidRDefault="00230721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98" w:type="dxa"/>
          </w:tcPr>
          <w:p w:rsidR="00781D20" w:rsidRDefault="00781D20">
            <w:pPr>
              <w:pStyle w:val="TableParagraph"/>
            </w:pPr>
          </w:p>
        </w:tc>
        <w:tc>
          <w:tcPr>
            <w:tcW w:w="1202" w:type="dxa"/>
          </w:tcPr>
          <w:p w:rsidR="00781D20" w:rsidRDefault="00781D20">
            <w:pPr>
              <w:pStyle w:val="TableParagraph"/>
            </w:pPr>
          </w:p>
        </w:tc>
      </w:tr>
      <w:tr w:rsidR="00781D20">
        <w:trPr>
          <w:trHeight w:val="299"/>
        </w:trPr>
        <w:tc>
          <w:tcPr>
            <w:tcW w:w="1255" w:type="dxa"/>
            <w:shd w:val="clear" w:color="auto" w:fill="D7E3BB"/>
          </w:tcPr>
          <w:p w:rsidR="00781D20" w:rsidRDefault="000C45AB">
            <w:pPr>
              <w:pStyle w:val="TableParagraph"/>
              <w:spacing w:before="22"/>
              <w:ind w:left="275" w:right="266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4978" w:type="dxa"/>
            <w:shd w:val="clear" w:color="auto" w:fill="D7E3BB"/>
          </w:tcPr>
          <w:p w:rsidR="00781D20" w:rsidRDefault="000C45AB">
            <w:pPr>
              <w:pStyle w:val="TableParagraph"/>
              <w:spacing w:before="22"/>
              <w:ind w:left="107"/>
              <w:rPr>
                <w:b/>
              </w:rPr>
            </w:pPr>
            <w:r>
              <w:rPr>
                <w:b/>
              </w:rPr>
              <w:t>Нарушения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исполнения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бюджетов</w:t>
            </w:r>
          </w:p>
        </w:tc>
        <w:tc>
          <w:tcPr>
            <w:tcW w:w="1315" w:type="dxa"/>
            <w:shd w:val="clear" w:color="auto" w:fill="D7E3BB"/>
          </w:tcPr>
          <w:p w:rsidR="00781D20" w:rsidRDefault="0068197E">
            <w:pPr>
              <w:pStyle w:val="TableParagraph"/>
              <w:spacing w:before="22"/>
              <w:ind w:left="418" w:right="40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8" w:type="dxa"/>
            <w:shd w:val="clear" w:color="auto" w:fill="D7E3BB"/>
          </w:tcPr>
          <w:p w:rsidR="00781D20" w:rsidRDefault="0068197E">
            <w:pPr>
              <w:pStyle w:val="TableParagraph"/>
              <w:spacing w:before="22"/>
              <w:ind w:left="196" w:right="1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2" w:type="dxa"/>
            <w:shd w:val="clear" w:color="auto" w:fill="D7E3BB"/>
          </w:tcPr>
          <w:p w:rsidR="00781D20" w:rsidRDefault="0068197E">
            <w:pPr>
              <w:pStyle w:val="TableParagraph"/>
              <w:spacing w:before="22"/>
              <w:ind w:left="142" w:right="129"/>
              <w:jc w:val="center"/>
              <w:rPr>
                <w:b/>
              </w:rPr>
            </w:pPr>
            <w:r>
              <w:rPr>
                <w:b/>
              </w:rPr>
              <w:t>12,2</w:t>
            </w:r>
          </w:p>
        </w:tc>
      </w:tr>
      <w:tr w:rsidR="00781D20">
        <w:trPr>
          <w:trHeight w:val="2023"/>
        </w:trPr>
        <w:tc>
          <w:tcPr>
            <w:tcW w:w="1255" w:type="dxa"/>
          </w:tcPr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81D20" w:rsidRDefault="000C45AB">
            <w:pPr>
              <w:pStyle w:val="TableParagraph"/>
              <w:ind w:left="278" w:right="266"/>
              <w:jc w:val="center"/>
            </w:pPr>
            <w:r>
              <w:t>1.2.95</w:t>
            </w:r>
          </w:p>
        </w:tc>
        <w:tc>
          <w:tcPr>
            <w:tcW w:w="4978" w:type="dxa"/>
          </w:tcPr>
          <w:p w:rsidR="00781D20" w:rsidRDefault="000C45AB">
            <w:pPr>
              <w:pStyle w:val="TableParagraph"/>
              <w:tabs>
                <w:tab w:val="left" w:pos="1352"/>
                <w:tab w:val="left" w:pos="3253"/>
              </w:tabs>
              <w:ind w:left="107" w:right="94"/>
              <w:jc w:val="both"/>
            </w:pPr>
            <w:r>
              <w:t>Нарушение</w:t>
            </w:r>
            <w:r>
              <w:rPr>
                <w:spacing w:val="-8"/>
              </w:rPr>
              <w:t xml:space="preserve"> </w:t>
            </w:r>
            <w:r>
              <w:t>порядка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оплаты</w:t>
            </w:r>
            <w:r>
              <w:rPr>
                <w:spacing w:val="-9"/>
              </w:rPr>
              <w:t xml:space="preserve"> </w:t>
            </w:r>
            <w:r>
              <w:t>труда,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53"/>
              </w:rPr>
              <w:t xml:space="preserve"> </w:t>
            </w:r>
            <w:r>
              <w:t>числе</w:t>
            </w:r>
            <w:r>
              <w:tab/>
              <w:t>сотрудников</w:t>
            </w:r>
            <w:r>
              <w:tab/>
            </w:r>
            <w:r>
              <w:rPr>
                <w:spacing w:val="-1"/>
              </w:rPr>
              <w:t>государственных</w:t>
            </w:r>
            <w:r>
              <w:rPr>
                <w:spacing w:val="-53"/>
              </w:rPr>
              <w:t xml:space="preserve"> </w:t>
            </w:r>
            <w:r>
              <w:t>(муниципальных)</w:t>
            </w:r>
            <w:r>
              <w:rPr>
                <w:spacing w:val="1"/>
              </w:rPr>
              <w:t xml:space="preserve"> </w:t>
            </w:r>
            <w:r>
              <w:t>органов,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-52"/>
              </w:rPr>
              <w:t xml:space="preserve"> </w:t>
            </w:r>
            <w:r>
              <w:t>(муниципальных)</w:t>
            </w:r>
            <w:r>
              <w:rPr>
                <w:spacing w:val="1"/>
              </w:rPr>
              <w:t xml:space="preserve"> </w:t>
            </w:r>
            <w:r>
              <w:t>служащих,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(муниципальных)</w:t>
            </w:r>
            <w:r>
              <w:rPr>
                <w:spacing w:val="1"/>
              </w:rPr>
              <w:t xml:space="preserve"> </w:t>
            </w:r>
            <w:r>
              <w:t>бюджетных,</w:t>
            </w:r>
            <w:r>
              <w:rPr>
                <w:spacing w:val="1"/>
              </w:rPr>
              <w:t xml:space="preserve"> </w:t>
            </w:r>
            <w:r>
              <w:t>автономных и казенных учреждений, работников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53"/>
              </w:rPr>
              <w:t xml:space="preserve"> </w:t>
            </w:r>
            <w:r>
              <w:t>(муниципальных)</w:t>
            </w:r>
            <w:r>
              <w:rPr>
                <w:spacing w:val="54"/>
              </w:rPr>
              <w:t xml:space="preserve"> </w:t>
            </w:r>
            <w:r>
              <w:t>унитарных</w:t>
            </w:r>
          </w:p>
          <w:p w:rsidR="00781D20" w:rsidRDefault="000C45AB">
            <w:pPr>
              <w:pStyle w:val="TableParagraph"/>
              <w:spacing w:line="238" w:lineRule="exact"/>
              <w:ind w:left="107"/>
              <w:jc w:val="both"/>
            </w:pPr>
            <w:r>
              <w:t>(казенных)</w:t>
            </w:r>
            <w:r>
              <w:rPr>
                <w:spacing w:val="-2"/>
              </w:rPr>
              <w:t xml:space="preserve"> </w:t>
            </w:r>
            <w:r>
              <w:t>предприятий</w:t>
            </w:r>
          </w:p>
        </w:tc>
        <w:tc>
          <w:tcPr>
            <w:tcW w:w="1315" w:type="dxa"/>
          </w:tcPr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81D20" w:rsidRDefault="00230721">
            <w:pPr>
              <w:pStyle w:val="TableParagraph"/>
              <w:ind w:left="545"/>
            </w:pPr>
            <w:r>
              <w:t>2</w:t>
            </w:r>
          </w:p>
        </w:tc>
        <w:tc>
          <w:tcPr>
            <w:tcW w:w="1098" w:type="dxa"/>
          </w:tcPr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81D20" w:rsidRDefault="00230721">
            <w:pPr>
              <w:pStyle w:val="TableParagraph"/>
              <w:ind w:left="196" w:right="183"/>
              <w:jc w:val="center"/>
            </w:pPr>
            <w:r>
              <w:t>2</w:t>
            </w:r>
          </w:p>
        </w:tc>
        <w:tc>
          <w:tcPr>
            <w:tcW w:w="1202" w:type="dxa"/>
          </w:tcPr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81D20" w:rsidRDefault="00230721">
            <w:pPr>
              <w:pStyle w:val="TableParagraph"/>
              <w:ind w:left="142" w:right="129"/>
              <w:jc w:val="center"/>
            </w:pPr>
            <w:r>
              <w:t>12,2</w:t>
            </w:r>
          </w:p>
        </w:tc>
      </w:tr>
      <w:tr w:rsidR="00781D20">
        <w:trPr>
          <w:trHeight w:val="3542"/>
        </w:trPr>
        <w:tc>
          <w:tcPr>
            <w:tcW w:w="1255" w:type="dxa"/>
          </w:tcPr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spacing w:before="4"/>
              <w:rPr>
                <w:b/>
              </w:rPr>
            </w:pPr>
          </w:p>
          <w:p w:rsidR="00781D20" w:rsidRDefault="000C45AB">
            <w:pPr>
              <w:pStyle w:val="TableParagraph"/>
              <w:ind w:left="278" w:right="266"/>
              <w:jc w:val="center"/>
            </w:pPr>
            <w:r>
              <w:t>1.2.101</w:t>
            </w:r>
          </w:p>
        </w:tc>
        <w:tc>
          <w:tcPr>
            <w:tcW w:w="4978" w:type="dxa"/>
          </w:tcPr>
          <w:p w:rsidR="00781D20" w:rsidRDefault="000C45AB">
            <w:pPr>
              <w:pStyle w:val="TableParagraph"/>
              <w:tabs>
                <w:tab w:val="left" w:pos="1686"/>
                <w:tab w:val="left" w:pos="2706"/>
                <w:tab w:val="left" w:pos="3055"/>
                <w:tab w:val="left" w:pos="3105"/>
                <w:tab w:val="left" w:pos="3988"/>
                <w:tab w:val="left" w:pos="4748"/>
              </w:tabs>
              <w:ind w:left="107" w:right="93"/>
              <w:jc w:val="both"/>
            </w:pPr>
            <w:r>
              <w:t>Нарушения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невыполнение</w:t>
            </w:r>
            <w:r>
              <w:rPr>
                <w:spacing w:val="-52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(муниципальных)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функций государственными органами и органами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tab/>
              <w:t>самоуправления,</w:t>
            </w:r>
            <w:r>
              <w:tab/>
              <w:t>органами</w:t>
            </w:r>
            <w:r>
              <w:rPr>
                <w:spacing w:val="-53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внебюджетных</w:t>
            </w:r>
            <w:r>
              <w:rPr>
                <w:spacing w:val="1"/>
              </w:rPr>
              <w:t xml:space="preserve"> </w:t>
            </w:r>
            <w:r>
              <w:t>фондов,</w:t>
            </w:r>
            <w:r>
              <w:rPr>
                <w:spacing w:val="1"/>
              </w:rPr>
              <w:t xml:space="preserve"> </w:t>
            </w:r>
            <w:r>
              <w:t>государственными (муниципальными) казенными</w:t>
            </w:r>
            <w:r>
              <w:rPr>
                <w:spacing w:val="-52"/>
              </w:rPr>
              <w:t xml:space="preserve"> </w:t>
            </w:r>
            <w:r>
              <w:t>учреждениями,</w:t>
            </w:r>
            <w:r>
              <w:tab/>
            </w:r>
            <w:r>
              <w:tab/>
            </w:r>
            <w:r>
              <w:tab/>
            </w:r>
            <w:r>
              <w:tab/>
              <w:t>государственными</w:t>
            </w:r>
            <w:r>
              <w:rPr>
                <w:spacing w:val="-53"/>
              </w:rPr>
              <w:t xml:space="preserve"> </w:t>
            </w:r>
            <w:r>
              <w:t>(муниципальными)</w:t>
            </w:r>
            <w:r>
              <w:tab/>
              <w:t>бюджетными</w:t>
            </w:r>
            <w:r>
              <w:tab/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государственными</w:t>
            </w:r>
            <w:r>
              <w:tab/>
            </w:r>
            <w:r>
              <w:tab/>
            </w:r>
            <w:r>
              <w:rPr>
                <w:spacing w:val="-1"/>
              </w:rPr>
              <w:t>(муниципальными)</w:t>
            </w:r>
            <w:r>
              <w:rPr>
                <w:spacing w:val="-53"/>
              </w:rPr>
              <w:t xml:space="preserve"> </w:t>
            </w:r>
            <w:r>
              <w:t>автономными</w:t>
            </w:r>
            <w:r>
              <w:rPr>
                <w:spacing w:val="1"/>
              </w:rPr>
              <w:t xml:space="preserve"> </w:t>
            </w:r>
            <w:r>
              <w:t>учреждениями,</w:t>
            </w:r>
            <w:r>
              <w:rPr>
                <w:spacing w:val="1"/>
              </w:rPr>
              <w:t xml:space="preserve"> </w:t>
            </w:r>
            <w:r>
              <w:t>государственными</w:t>
            </w:r>
            <w:r>
              <w:rPr>
                <w:spacing w:val="-52"/>
              </w:rPr>
              <w:t xml:space="preserve"> </w:t>
            </w:r>
            <w:r>
              <w:t>корпорациями</w:t>
            </w:r>
            <w:r>
              <w:rPr>
                <w:spacing w:val="1"/>
              </w:rPr>
              <w:t xml:space="preserve"> </w:t>
            </w:r>
            <w:r>
              <w:t>(компаниями),</w:t>
            </w:r>
            <w:r>
              <w:rPr>
                <w:spacing w:val="1"/>
              </w:rPr>
              <w:t xml:space="preserve"> </w:t>
            </w:r>
            <w:r>
              <w:t>публично-</w:t>
            </w:r>
            <w:r>
              <w:rPr>
                <w:spacing w:val="1"/>
              </w:rPr>
              <w:t xml:space="preserve"> </w:t>
            </w:r>
            <w:r>
              <w:t>правовыми</w:t>
            </w:r>
            <w:r>
              <w:rPr>
                <w:spacing w:val="4"/>
              </w:rPr>
              <w:t xml:space="preserve"> </w:t>
            </w:r>
            <w:r>
              <w:t>компаниями</w:t>
            </w:r>
            <w:r>
              <w:rPr>
                <w:spacing w:val="4"/>
              </w:rPr>
              <w:t xml:space="preserve"> </w:t>
            </w:r>
            <w:r>
              <w:t>(за</w:t>
            </w:r>
            <w:r>
              <w:rPr>
                <w:spacing w:val="5"/>
              </w:rPr>
              <w:t xml:space="preserve"> </w:t>
            </w:r>
            <w:r>
              <w:t>исключением</w:t>
            </w:r>
          </w:p>
          <w:p w:rsidR="00781D20" w:rsidRDefault="000C45AB">
            <w:pPr>
              <w:pStyle w:val="TableParagraph"/>
              <w:spacing w:line="252" w:lineRule="exact"/>
              <w:ind w:left="107" w:right="98"/>
              <w:jc w:val="both"/>
            </w:pPr>
            <w:r>
              <w:t>нарушений,</w:t>
            </w:r>
            <w:r>
              <w:rPr>
                <w:spacing w:val="1"/>
              </w:rPr>
              <w:t xml:space="preserve"> </w:t>
            </w:r>
            <w:r>
              <w:t>указанных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пунктах</w:t>
            </w:r>
            <w:r>
              <w:rPr>
                <w:spacing w:val="1"/>
              </w:rPr>
              <w:t xml:space="preserve"> </w:t>
            </w:r>
            <w:r>
              <w:t>классификатора)</w:t>
            </w:r>
          </w:p>
        </w:tc>
        <w:tc>
          <w:tcPr>
            <w:tcW w:w="1315" w:type="dxa"/>
          </w:tcPr>
          <w:p w:rsidR="00781D20" w:rsidRDefault="00781D20">
            <w:pPr>
              <w:pStyle w:val="TableParagraph"/>
              <w:ind w:left="490"/>
            </w:pPr>
          </w:p>
          <w:p w:rsidR="00230721" w:rsidRDefault="00230721">
            <w:pPr>
              <w:pStyle w:val="TableParagraph"/>
              <w:ind w:left="490"/>
            </w:pPr>
          </w:p>
          <w:p w:rsidR="00230721" w:rsidRDefault="00230721">
            <w:pPr>
              <w:pStyle w:val="TableParagraph"/>
              <w:ind w:left="490"/>
            </w:pPr>
          </w:p>
          <w:p w:rsidR="00230721" w:rsidRDefault="00230721">
            <w:pPr>
              <w:pStyle w:val="TableParagraph"/>
              <w:ind w:left="490"/>
            </w:pPr>
          </w:p>
          <w:p w:rsidR="00230721" w:rsidRDefault="00230721">
            <w:pPr>
              <w:pStyle w:val="TableParagraph"/>
              <w:ind w:left="490"/>
            </w:pPr>
          </w:p>
          <w:p w:rsidR="00230721" w:rsidRDefault="00230721">
            <w:pPr>
              <w:pStyle w:val="TableParagraph"/>
              <w:ind w:left="490"/>
            </w:pPr>
          </w:p>
          <w:p w:rsidR="00230721" w:rsidRDefault="00230721">
            <w:pPr>
              <w:pStyle w:val="TableParagraph"/>
              <w:ind w:left="490"/>
            </w:pPr>
          </w:p>
          <w:p w:rsidR="00230721" w:rsidRDefault="0068197E">
            <w:pPr>
              <w:pStyle w:val="TableParagraph"/>
              <w:ind w:left="490"/>
            </w:pPr>
            <w:r>
              <w:t xml:space="preserve"> </w:t>
            </w:r>
            <w:r w:rsidR="00230721">
              <w:t>1</w:t>
            </w:r>
          </w:p>
        </w:tc>
        <w:tc>
          <w:tcPr>
            <w:tcW w:w="1098" w:type="dxa"/>
          </w:tcPr>
          <w:p w:rsidR="00781D20" w:rsidRDefault="00781D20">
            <w:pPr>
              <w:pStyle w:val="TableParagraph"/>
              <w:ind w:left="196" w:right="183"/>
              <w:jc w:val="center"/>
            </w:pPr>
          </w:p>
        </w:tc>
        <w:tc>
          <w:tcPr>
            <w:tcW w:w="1202" w:type="dxa"/>
          </w:tcPr>
          <w:p w:rsidR="00781D20" w:rsidRDefault="00781D20">
            <w:pPr>
              <w:pStyle w:val="TableParagraph"/>
              <w:ind w:left="142" w:right="129"/>
              <w:jc w:val="center"/>
            </w:pPr>
          </w:p>
        </w:tc>
      </w:tr>
    </w:tbl>
    <w:p w:rsidR="00781D20" w:rsidRDefault="00781D20">
      <w:pPr>
        <w:sectPr w:rsidR="00781D20">
          <w:headerReference w:type="default" r:id="rId9"/>
          <w:pgSz w:w="11910" w:h="16840"/>
          <w:pgMar w:top="1040" w:right="380" w:bottom="280" w:left="1260" w:header="712" w:footer="0" w:gutter="0"/>
          <w:cols w:space="720"/>
        </w:sectPr>
      </w:pPr>
    </w:p>
    <w:p w:rsidR="00781D20" w:rsidRDefault="00781D20">
      <w:pPr>
        <w:pStyle w:val="a3"/>
        <w:spacing w:before="5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4978"/>
        <w:gridCol w:w="1315"/>
        <w:gridCol w:w="1098"/>
        <w:gridCol w:w="1202"/>
      </w:tblGrid>
      <w:tr w:rsidR="00781D20">
        <w:trPr>
          <w:trHeight w:val="506"/>
        </w:trPr>
        <w:tc>
          <w:tcPr>
            <w:tcW w:w="1255" w:type="dxa"/>
            <w:vMerge w:val="restart"/>
          </w:tcPr>
          <w:p w:rsidR="00781D20" w:rsidRDefault="00781D20">
            <w:pPr>
              <w:pStyle w:val="TableParagraph"/>
              <w:rPr>
                <w:b/>
              </w:rPr>
            </w:pPr>
          </w:p>
          <w:p w:rsidR="00781D20" w:rsidRDefault="000C45AB">
            <w:pPr>
              <w:pStyle w:val="TableParagraph"/>
              <w:ind w:left="107" w:right="78" w:firstLine="362"/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</w:p>
        </w:tc>
        <w:tc>
          <w:tcPr>
            <w:tcW w:w="4978" w:type="dxa"/>
            <w:vMerge w:val="restart"/>
          </w:tcPr>
          <w:p w:rsidR="00781D20" w:rsidRDefault="00781D20">
            <w:pPr>
              <w:pStyle w:val="TableParagraph"/>
              <w:rPr>
                <w:b/>
                <w:sz w:val="33"/>
              </w:rPr>
            </w:pPr>
          </w:p>
          <w:p w:rsidR="00781D20" w:rsidRDefault="000C45AB">
            <w:pPr>
              <w:pStyle w:val="TableParagraph"/>
              <w:spacing w:before="1"/>
              <w:ind w:left="1202"/>
            </w:pPr>
            <w:r>
              <w:t>Вид</w:t>
            </w:r>
            <w:r>
              <w:rPr>
                <w:spacing w:val="-6"/>
              </w:rPr>
              <w:t xml:space="preserve"> </w:t>
            </w:r>
            <w:r>
              <w:t>нарушения/нарушение</w:t>
            </w:r>
          </w:p>
        </w:tc>
        <w:tc>
          <w:tcPr>
            <w:tcW w:w="1315" w:type="dxa"/>
            <w:vMerge w:val="restart"/>
          </w:tcPr>
          <w:p w:rsidR="00781D20" w:rsidRDefault="00781D20">
            <w:pPr>
              <w:pStyle w:val="TableParagraph"/>
              <w:rPr>
                <w:b/>
              </w:rPr>
            </w:pPr>
          </w:p>
          <w:p w:rsidR="00781D20" w:rsidRDefault="000C45AB">
            <w:pPr>
              <w:pStyle w:val="TableParagraph"/>
              <w:ind w:left="218" w:right="79" w:hanging="113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всего,</w:t>
            </w:r>
            <w:r>
              <w:rPr>
                <w:spacing w:val="-1"/>
              </w:rPr>
              <w:t xml:space="preserve"> </w:t>
            </w:r>
            <w:r>
              <w:t>ед.</w:t>
            </w:r>
          </w:p>
        </w:tc>
        <w:tc>
          <w:tcPr>
            <w:tcW w:w="2300" w:type="dxa"/>
            <w:gridSpan w:val="2"/>
          </w:tcPr>
          <w:p w:rsidR="00781D20" w:rsidRDefault="000C45AB">
            <w:pPr>
              <w:pStyle w:val="TableParagraph"/>
              <w:spacing w:line="247" w:lineRule="exact"/>
              <w:ind w:left="113" w:right="102"/>
              <w:jc w:val="center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 имеющих</w:t>
            </w:r>
          </w:p>
          <w:p w:rsidR="00781D20" w:rsidRDefault="000C45AB">
            <w:pPr>
              <w:pStyle w:val="TableParagraph"/>
              <w:spacing w:before="1" w:line="238" w:lineRule="exact"/>
              <w:ind w:left="117" w:right="102"/>
              <w:jc w:val="center"/>
            </w:pPr>
            <w:r>
              <w:t>стоимостную</w:t>
            </w:r>
            <w:r>
              <w:rPr>
                <w:spacing w:val="-2"/>
              </w:rPr>
              <w:t xml:space="preserve"> </w:t>
            </w:r>
            <w:r>
              <w:t>оценку:</w:t>
            </w:r>
          </w:p>
        </w:tc>
      </w:tr>
      <w:tr w:rsidR="00781D20">
        <w:trPr>
          <w:trHeight w:val="505"/>
        </w:trPr>
        <w:tc>
          <w:tcPr>
            <w:tcW w:w="1255" w:type="dxa"/>
            <w:vMerge/>
            <w:tcBorders>
              <w:top w:val="nil"/>
            </w:tcBorders>
          </w:tcPr>
          <w:p w:rsidR="00781D20" w:rsidRDefault="00781D20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  <w:vMerge/>
            <w:tcBorders>
              <w:top w:val="nil"/>
            </w:tcBorders>
          </w:tcPr>
          <w:p w:rsidR="00781D20" w:rsidRDefault="00781D20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781D20" w:rsidRDefault="00781D20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:rsidR="00781D20" w:rsidRDefault="000C45AB">
            <w:pPr>
              <w:pStyle w:val="TableParagraph"/>
              <w:spacing w:line="247" w:lineRule="exact"/>
              <w:ind w:left="196" w:right="183"/>
              <w:jc w:val="center"/>
            </w:pPr>
            <w:r>
              <w:t>кол-во,</w:t>
            </w:r>
          </w:p>
          <w:p w:rsidR="00781D20" w:rsidRDefault="000C45AB">
            <w:pPr>
              <w:pStyle w:val="TableParagraph"/>
              <w:spacing w:before="1" w:line="238" w:lineRule="exact"/>
              <w:ind w:left="196" w:right="180"/>
              <w:jc w:val="center"/>
            </w:pPr>
            <w:r>
              <w:t>ед.</w:t>
            </w:r>
          </w:p>
        </w:tc>
        <w:tc>
          <w:tcPr>
            <w:tcW w:w="1202" w:type="dxa"/>
          </w:tcPr>
          <w:p w:rsidR="00781D20" w:rsidRDefault="000C45AB">
            <w:pPr>
              <w:pStyle w:val="TableParagraph"/>
              <w:spacing w:line="247" w:lineRule="exact"/>
              <w:ind w:left="280"/>
            </w:pPr>
            <w:r>
              <w:t>сумма,</w:t>
            </w:r>
          </w:p>
          <w:p w:rsidR="00781D20" w:rsidRDefault="000C45AB">
            <w:pPr>
              <w:pStyle w:val="TableParagraph"/>
              <w:spacing w:before="1" w:line="238" w:lineRule="exact"/>
              <w:ind w:left="182"/>
            </w:pP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</w:tr>
      <w:tr w:rsidR="00781D20">
        <w:trPr>
          <w:trHeight w:val="1012"/>
        </w:trPr>
        <w:tc>
          <w:tcPr>
            <w:tcW w:w="1255" w:type="dxa"/>
            <w:shd w:val="clear" w:color="auto" w:fill="D7E3BB"/>
          </w:tcPr>
          <w:p w:rsidR="00781D20" w:rsidRDefault="00781D20">
            <w:pPr>
              <w:pStyle w:val="TableParagraph"/>
              <w:rPr>
                <w:b/>
                <w:sz w:val="33"/>
              </w:rPr>
            </w:pPr>
          </w:p>
          <w:p w:rsidR="00781D20" w:rsidRDefault="000C45AB">
            <w:pPr>
              <w:pStyle w:val="TableParagraph"/>
              <w:ind w:left="275" w:right="266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78" w:type="dxa"/>
            <w:shd w:val="clear" w:color="auto" w:fill="D7E3BB"/>
          </w:tcPr>
          <w:p w:rsidR="00781D20" w:rsidRDefault="000C45AB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Нарушения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установленных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единых</w:t>
            </w:r>
          </w:p>
          <w:p w:rsidR="00781D20" w:rsidRDefault="000C45AB">
            <w:pPr>
              <w:pStyle w:val="TableParagraph"/>
              <w:ind w:left="107" w:right="290"/>
              <w:rPr>
                <w:b/>
              </w:rPr>
            </w:pPr>
            <w:r>
              <w:rPr>
                <w:b/>
              </w:rPr>
              <w:t>требований к бюджетному (бухгалтерскому)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учету,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бюджетной,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бухгалтерской</w:t>
            </w:r>
          </w:p>
          <w:p w:rsidR="00781D20" w:rsidRDefault="000C45AB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(финансовой)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отчетности</w:t>
            </w:r>
          </w:p>
        </w:tc>
        <w:tc>
          <w:tcPr>
            <w:tcW w:w="1315" w:type="dxa"/>
            <w:shd w:val="clear" w:color="auto" w:fill="D7E3BB"/>
          </w:tcPr>
          <w:p w:rsidR="00781D20" w:rsidRDefault="00781D20">
            <w:pPr>
              <w:pStyle w:val="TableParagraph"/>
              <w:ind w:left="490"/>
              <w:rPr>
                <w:b/>
              </w:rPr>
            </w:pPr>
          </w:p>
          <w:p w:rsidR="00230721" w:rsidRDefault="00230721">
            <w:pPr>
              <w:pStyle w:val="TableParagraph"/>
              <w:ind w:left="49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8" w:type="dxa"/>
            <w:shd w:val="clear" w:color="auto" w:fill="D7E3BB"/>
          </w:tcPr>
          <w:p w:rsidR="00781D20" w:rsidRDefault="00781D20">
            <w:pPr>
              <w:pStyle w:val="TableParagraph"/>
              <w:ind w:left="196" w:right="183"/>
              <w:jc w:val="center"/>
              <w:rPr>
                <w:b/>
              </w:rPr>
            </w:pPr>
          </w:p>
        </w:tc>
        <w:tc>
          <w:tcPr>
            <w:tcW w:w="1202" w:type="dxa"/>
            <w:shd w:val="clear" w:color="auto" w:fill="D7E3BB"/>
          </w:tcPr>
          <w:p w:rsidR="00781D20" w:rsidRDefault="00781D20">
            <w:pPr>
              <w:pStyle w:val="TableParagraph"/>
              <w:ind w:left="142" w:right="129"/>
              <w:jc w:val="center"/>
              <w:rPr>
                <w:b/>
              </w:rPr>
            </w:pPr>
          </w:p>
        </w:tc>
      </w:tr>
      <w:tr w:rsidR="00781D20">
        <w:trPr>
          <w:trHeight w:val="1012"/>
        </w:trPr>
        <w:tc>
          <w:tcPr>
            <w:tcW w:w="1255" w:type="dxa"/>
          </w:tcPr>
          <w:p w:rsidR="00781D20" w:rsidRDefault="00781D2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81D20" w:rsidRDefault="000C45AB">
            <w:pPr>
              <w:pStyle w:val="TableParagraph"/>
              <w:ind w:left="275" w:right="266"/>
              <w:jc w:val="center"/>
            </w:pPr>
            <w:r>
              <w:t>2.</w:t>
            </w:r>
            <w:r w:rsidR="00230721">
              <w:t>4</w:t>
            </w:r>
          </w:p>
        </w:tc>
        <w:tc>
          <w:tcPr>
            <w:tcW w:w="4978" w:type="dxa"/>
          </w:tcPr>
          <w:p w:rsidR="00781D20" w:rsidRDefault="00230721">
            <w:pPr>
              <w:pStyle w:val="TableParagraph"/>
              <w:spacing w:line="238" w:lineRule="exact"/>
              <w:ind w:left="107"/>
            </w:pPr>
            <w:r w:rsidRPr="00230721">
              <w:t>Нарушение требований, предъявляемых к проведению и документальному оформлению результатов инвентаризации активов и обязательств</w:t>
            </w:r>
          </w:p>
        </w:tc>
        <w:tc>
          <w:tcPr>
            <w:tcW w:w="1315" w:type="dxa"/>
          </w:tcPr>
          <w:p w:rsidR="00781D20" w:rsidRDefault="00781D2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81D20" w:rsidRDefault="00230721">
            <w:pPr>
              <w:pStyle w:val="TableParagraph"/>
              <w:ind w:left="545"/>
            </w:pPr>
            <w:r>
              <w:t>1</w:t>
            </w:r>
          </w:p>
        </w:tc>
        <w:tc>
          <w:tcPr>
            <w:tcW w:w="1098" w:type="dxa"/>
          </w:tcPr>
          <w:p w:rsidR="00781D20" w:rsidRDefault="00781D20">
            <w:pPr>
              <w:pStyle w:val="TableParagraph"/>
            </w:pPr>
          </w:p>
        </w:tc>
        <w:tc>
          <w:tcPr>
            <w:tcW w:w="1202" w:type="dxa"/>
          </w:tcPr>
          <w:p w:rsidR="00781D20" w:rsidRDefault="00781D20">
            <w:pPr>
              <w:pStyle w:val="TableParagraph"/>
            </w:pPr>
          </w:p>
        </w:tc>
      </w:tr>
      <w:tr w:rsidR="00781D20">
        <w:trPr>
          <w:trHeight w:val="758"/>
        </w:trPr>
        <w:tc>
          <w:tcPr>
            <w:tcW w:w="1255" w:type="dxa"/>
          </w:tcPr>
          <w:p w:rsidR="00781D20" w:rsidRDefault="00781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81D20" w:rsidRDefault="000C45AB">
            <w:pPr>
              <w:pStyle w:val="TableParagraph"/>
              <w:ind w:left="275" w:right="266"/>
              <w:jc w:val="center"/>
            </w:pPr>
            <w:r>
              <w:t>2.</w:t>
            </w:r>
            <w:r w:rsidR="00230721">
              <w:t>8</w:t>
            </w:r>
          </w:p>
        </w:tc>
        <w:tc>
          <w:tcPr>
            <w:tcW w:w="4978" w:type="dxa"/>
          </w:tcPr>
          <w:p w:rsidR="00781D20" w:rsidRDefault="00230721">
            <w:pPr>
              <w:pStyle w:val="TableParagraph"/>
              <w:spacing w:line="252" w:lineRule="exact"/>
              <w:ind w:left="107" w:right="91"/>
            </w:pPr>
            <w:r w:rsidRPr="00230721"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</w:p>
        </w:tc>
        <w:tc>
          <w:tcPr>
            <w:tcW w:w="1315" w:type="dxa"/>
          </w:tcPr>
          <w:p w:rsidR="00781D20" w:rsidRDefault="00781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81D20" w:rsidRDefault="00230721">
            <w:pPr>
              <w:pStyle w:val="TableParagraph"/>
              <w:ind w:left="545"/>
            </w:pPr>
            <w:r>
              <w:t>1</w:t>
            </w:r>
          </w:p>
        </w:tc>
        <w:tc>
          <w:tcPr>
            <w:tcW w:w="1098" w:type="dxa"/>
          </w:tcPr>
          <w:p w:rsidR="00781D20" w:rsidRDefault="00781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81D20" w:rsidRDefault="00781D20">
            <w:pPr>
              <w:pStyle w:val="TableParagraph"/>
              <w:ind w:left="196" w:right="183"/>
              <w:jc w:val="center"/>
            </w:pPr>
          </w:p>
        </w:tc>
        <w:tc>
          <w:tcPr>
            <w:tcW w:w="1202" w:type="dxa"/>
          </w:tcPr>
          <w:p w:rsidR="00781D20" w:rsidRDefault="00781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81D20" w:rsidRDefault="00781D20">
            <w:pPr>
              <w:pStyle w:val="TableParagraph"/>
              <w:ind w:left="142" w:right="129"/>
              <w:jc w:val="center"/>
            </w:pPr>
          </w:p>
        </w:tc>
      </w:tr>
      <w:tr w:rsidR="00781D20">
        <w:trPr>
          <w:trHeight w:val="760"/>
        </w:trPr>
        <w:tc>
          <w:tcPr>
            <w:tcW w:w="1255" w:type="dxa"/>
          </w:tcPr>
          <w:p w:rsidR="00781D20" w:rsidRDefault="00781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81D20" w:rsidRDefault="000C45AB">
            <w:pPr>
              <w:pStyle w:val="TableParagraph"/>
              <w:ind w:left="275" w:right="266"/>
              <w:jc w:val="center"/>
            </w:pPr>
            <w:r>
              <w:t>2.9</w:t>
            </w:r>
          </w:p>
        </w:tc>
        <w:tc>
          <w:tcPr>
            <w:tcW w:w="4978" w:type="dxa"/>
          </w:tcPr>
          <w:p w:rsidR="00781D20" w:rsidRDefault="000C45AB">
            <w:pPr>
              <w:pStyle w:val="TableParagraph"/>
              <w:tabs>
                <w:tab w:val="left" w:pos="2008"/>
                <w:tab w:val="left" w:pos="3819"/>
              </w:tabs>
              <w:ind w:left="107" w:right="96"/>
            </w:pPr>
            <w:r>
              <w:t>Нарушение</w:t>
            </w:r>
            <w:r>
              <w:rPr>
                <w:spacing w:val="19"/>
              </w:rPr>
              <w:t xml:space="preserve"> </w:t>
            </w:r>
            <w:r>
              <w:t>общих</w:t>
            </w:r>
            <w:r>
              <w:rPr>
                <w:spacing w:val="18"/>
              </w:rPr>
              <w:t xml:space="preserve"> </w:t>
            </w:r>
            <w:r>
              <w:t>требований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бюджетной,</w:t>
            </w:r>
            <w:r>
              <w:rPr>
                <w:spacing w:val="-52"/>
              </w:rPr>
              <w:t xml:space="preserve"> </w:t>
            </w:r>
            <w:r>
              <w:t>бухгалтерской</w:t>
            </w:r>
            <w:r>
              <w:tab/>
              <w:t>(финансовой)</w:t>
            </w:r>
            <w:r>
              <w:tab/>
            </w:r>
            <w:r>
              <w:rPr>
                <w:spacing w:val="-1"/>
              </w:rPr>
              <w:t>отчетности</w:t>
            </w:r>
          </w:p>
          <w:p w:rsidR="00781D20" w:rsidRDefault="000C45AB">
            <w:pPr>
              <w:pStyle w:val="TableParagraph"/>
              <w:spacing w:line="238" w:lineRule="exact"/>
              <w:ind w:left="107"/>
            </w:pPr>
            <w:r>
              <w:t>экономического</w:t>
            </w:r>
            <w:r>
              <w:rPr>
                <w:spacing w:val="-6"/>
              </w:rPr>
              <w:t xml:space="preserve"> </w:t>
            </w:r>
            <w:r>
              <w:t>субъекта,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составу</w:t>
            </w:r>
          </w:p>
        </w:tc>
        <w:tc>
          <w:tcPr>
            <w:tcW w:w="1315" w:type="dxa"/>
          </w:tcPr>
          <w:p w:rsidR="00781D20" w:rsidRDefault="00781D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81D20" w:rsidRDefault="00230721">
            <w:pPr>
              <w:pStyle w:val="TableParagraph"/>
              <w:ind w:left="490"/>
            </w:pPr>
            <w:r>
              <w:t xml:space="preserve">  3</w:t>
            </w:r>
          </w:p>
        </w:tc>
        <w:tc>
          <w:tcPr>
            <w:tcW w:w="1098" w:type="dxa"/>
          </w:tcPr>
          <w:p w:rsidR="00781D20" w:rsidRDefault="00781D20">
            <w:pPr>
              <w:pStyle w:val="TableParagraph"/>
              <w:ind w:left="13"/>
              <w:jc w:val="center"/>
            </w:pPr>
          </w:p>
        </w:tc>
        <w:tc>
          <w:tcPr>
            <w:tcW w:w="1202" w:type="dxa"/>
          </w:tcPr>
          <w:p w:rsidR="00781D20" w:rsidRDefault="00781D20">
            <w:pPr>
              <w:pStyle w:val="TableParagraph"/>
              <w:ind w:left="139" w:right="129"/>
              <w:jc w:val="center"/>
            </w:pPr>
          </w:p>
        </w:tc>
      </w:tr>
      <w:tr w:rsidR="00781D20">
        <w:trPr>
          <w:trHeight w:val="760"/>
        </w:trPr>
        <w:tc>
          <w:tcPr>
            <w:tcW w:w="1255" w:type="dxa"/>
            <w:shd w:val="clear" w:color="auto" w:fill="D7E3BB"/>
          </w:tcPr>
          <w:p w:rsidR="00781D20" w:rsidRDefault="00781D2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81D20" w:rsidRDefault="000C45AB">
            <w:pPr>
              <w:pStyle w:val="TableParagraph"/>
              <w:ind w:left="275" w:right="266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78" w:type="dxa"/>
            <w:shd w:val="clear" w:color="auto" w:fill="D7E3BB"/>
          </w:tcPr>
          <w:p w:rsidR="00781D20" w:rsidRDefault="000C45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Нарушения 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сфере управления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  <w:p w:rsidR="00781D20" w:rsidRDefault="000C45AB">
            <w:pPr>
              <w:pStyle w:val="TableParagraph"/>
              <w:spacing w:line="252" w:lineRule="exact"/>
              <w:ind w:left="107" w:right="1452"/>
              <w:rPr>
                <w:b/>
              </w:rPr>
            </w:pPr>
            <w:r>
              <w:rPr>
                <w:b/>
              </w:rPr>
              <w:t>распоряжения государственной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(муниципальной)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собственностью</w:t>
            </w:r>
          </w:p>
        </w:tc>
        <w:tc>
          <w:tcPr>
            <w:tcW w:w="1315" w:type="dxa"/>
            <w:shd w:val="clear" w:color="auto" w:fill="D7E3BB"/>
          </w:tcPr>
          <w:p w:rsidR="00781D20" w:rsidRDefault="00781D2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81D20" w:rsidRDefault="00230721">
            <w:pPr>
              <w:pStyle w:val="TableParagraph"/>
              <w:ind w:left="60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8" w:type="dxa"/>
            <w:shd w:val="clear" w:color="auto" w:fill="D7E3BB"/>
          </w:tcPr>
          <w:p w:rsidR="00781D20" w:rsidRPr="00230721" w:rsidRDefault="00781D20">
            <w:pPr>
              <w:pStyle w:val="TableParagraph"/>
              <w:rPr>
                <w:b/>
              </w:rPr>
            </w:pPr>
          </w:p>
          <w:p w:rsidR="00230721" w:rsidRPr="00230721" w:rsidRDefault="00230721" w:rsidP="00230721">
            <w:pPr>
              <w:pStyle w:val="TableParagraph"/>
              <w:jc w:val="center"/>
              <w:rPr>
                <w:b/>
              </w:rPr>
            </w:pPr>
            <w:r w:rsidRPr="00230721">
              <w:rPr>
                <w:b/>
              </w:rPr>
              <w:t>3</w:t>
            </w:r>
          </w:p>
        </w:tc>
        <w:tc>
          <w:tcPr>
            <w:tcW w:w="1202" w:type="dxa"/>
            <w:shd w:val="clear" w:color="auto" w:fill="D7E3BB"/>
          </w:tcPr>
          <w:p w:rsidR="00781D20" w:rsidRPr="00230721" w:rsidRDefault="00781D20">
            <w:pPr>
              <w:pStyle w:val="TableParagraph"/>
              <w:rPr>
                <w:b/>
              </w:rPr>
            </w:pPr>
          </w:p>
          <w:p w:rsidR="00230721" w:rsidRPr="00230721" w:rsidRDefault="00230721" w:rsidP="00230721">
            <w:pPr>
              <w:pStyle w:val="TableParagraph"/>
              <w:jc w:val="center"/>
              <w:rPr>
                <w:b/>
              </w:rPr>
            </w:pPr>
            <w:r w:rsidRPr="00230721">
              <w:rPr>
                <w:b/>
              </w:rPr>
              <w:t>35,1</w:t>
            </w:r>
          </w:p>
        </w:tc>
      </w:tr>
      <w:tr w:rsidR="00781D20">
        <w:trPr>
          <w:trHeight w:val="1517"/>
        </w:trPr>
        <w:tc>
          <w:tcPr>
            <w:tcW w:w="1255" w:type="dxa"/>
          </w:tcPr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81D20" w:rsidRDefault="000C45AB">
            <w:pPr>
              <w:pStyle w:val="TableParagraph"/>
              <w:spacing w:before="1"/>
              <w:ind w:left="275" w:right="266"/>
              <w:jc w:val="center"/>
            </w:pPr>
            <w:r>
              <w:t>3.</w:t>
            </w:r>
            <w:r w:rsidR="00230721">
              <w:t>7</w:t>
            </w:r>
          </w:p>
        </w:tc>
        <w:tc>
          <w:tcPr>
            <w:tcW w:w="4978" w:type="dxa"/>
          </w:tcPr>
          <w:p w:rsidR="00230721" w:rsidRDefault="00230721">
            <w:pPr>
              <w:pStyle w:val="TableParagraph"/>
              <w:spacing w:line="238" w:lineRule="exact"/>
              <w:ind w:left="107"/>
            </w:pPr>
          </w:p>
          <w:p w:rsidR="00781D20" w:rsidRDefault="00230721">
            <w:pPr>
              <w:pStyle w:val="TableParagraph"/>
              <w:spacing w:line="238" w:lineRule="exact"/>
              <w:ind w:left="107"/>
            </w:pPr>
            <w:r w:rsidRPr="00230721">
              <w:t>Неосуществление (ненадлежащее осуществление) полномочий собственника имущества унитарного предприятия (за исключением нарушений, указанных в иных пунктах классификатора)</w:t>
            </w:r>
          </w:p>
        </w:tc>
        <w:tc>
          <w:tcPr>
            <w:tcW w:w="1315" w:type="dxa"/>
          </w:tcPr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81D20" w:rsidRDefault="00230721">
            <w:pPr>
              <w:pStyle w:val="TableParagraph"/>
              <w:spacing w:before="1"/>
              <w:ind w:left="601"/>
            </w:pPr>
            <w:r>
              <w:t>6</w:t>
            </w:r>
          </w:p>
        </w:tc>
        <w:tc>
          <w:tcPr>
            <w:tcW w:w="1098" w:type="dxa"/>
          </w:tcPr>
          <w:p w:rsidR="00781D20" w:rsidRDefault="00781D20">
            <w:pPr>
              <w:pStyle w:val="TableParagraph"/>
            </w:pPr>
          </w:p>
        </w:tc>
        <w:tc>
          <w:tcPr>
            <w:tcW w:w="1202" w:type="dxa"/>
          </w:tcPr>
          <w:p w:rsidR="00781D20" w:rsidRDefault="00781D20">
            <w:pPr>
              <w:pStyle w:val="TableParagraph"/>
            </w:pPr>
          </w:p>
        </w:tc>
      </w:tr>
      <w:tr w:rsidR="00230721">
        <w:trPr>
          <w:trHeight w:val="1264"/>
        </w:trPr>
        <w:tc>
          <w:tcPr>
            <w:tcW w:w="1255" w:type="dxa"/>
          </w:tcPr>
          <w:p w:rsidR="00230721" w:rsidRPr="00230721" w:rsidRDefault="00230721" w:rsidP="00230721">
            <w:pPr>
              <w:pStyle w:val="TableParagraph"/>
              <w:jc w:val="center"/>
              <w:rPr>
                <w:sz w:val="24"/>
              </w:rPr>
            </w:pPr>
            <w:r w:rsidRPr="00230721">
              <w:rPr>
                <w:sz w:val="24"/>
              </w:rPr>
              <w:t>3.43</w:t>
            </w:r>
          </w:p>
        </w:tc>
        <w:tc>
          <w:tcPr>
            <w:tcW w:w="4978" w:type="dxa"/>
          </w:tcPr>
          <w:p w:rsidR="00230721" w:rsidRDefault="00230721">
            <w:pPr>
              <w:pStyle w:val="TableParagraph"/>
              <w:tabs>
                <w:tab w:val="left" w:pos="2202"/>
                <w:tab w:val="left" w:pos="3966"/>
              </w:tabs>
              <w:ind w:left="107" w:right="95"/>
              <w:jc w:val="both"/>
            </w:pPr>
            <w:r w:rsidRPr="00230721">
              <w:t>Несоблюдение требования  (порядка) государственной регистрации прав на земельные участки и сделок с ними, государственного кадастрового учета земельных участков</w:t>
            </w:r>
          </w:p>
        </w:tc>
        <w:tc>
          <w:tcPr>
            <w:tcW w:w="1315" w:type="dxa"/>
          </w:tcPr>
          <w:p w:rsidR="00230721" w:rsidRDefault="00230721">
            <w:pPr>
              <w:pStyle w:val="TableParagraph"/>
              <w:rPr>
                <w:b/>
                <w:sz w:val="24"/>
              </w:rPr>
            </w:pPr>
          </w:p>
          <w:p w:rsidR="00230721" w:rsidRPr="00230721" w:rsidRDefault="00230721" w:rsidP="00230721">
            <w:pPr>
              <w:pStyle w:val="TableParagraph"/>
              <w:jc w:val="center"/>
              <w:rPr>
                <w:sz w:val="24"/>
              </w:rPr>
            </w:pPr>
            <w:r w:rsidRPr="00230721"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230721" w:rsidRDefault="00230721">
            <w:pPr>
              <w:pStyle w:val="TableParagraph"/>
            </w:pPr>
          </w:p>
        </w:tc>
        <w:tc>
          <w:tcPr>
            <w:tcW w:w="1202" w:type="dxa"/>
          </w:tcPr>
          <w:p w:rsidR="00230721" w:rsidRDefault="00230721">
            <w:pPr>
              <w:pStyle w:val="TableParagraph"/>
            </w:pPr>
          </w:p>
        </w:tc>
      </w:tr>
      <w:tr w:rsidR="00781D20">
        <w:trPr>
          <w:trHeight w:val="1264"/>
        </w:trPr>
        <w:tc>
          <w:tcPr>
            <w:tcW w:w="1255" w:type="dxa"/>
          </w:tcPr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81D20" w:rsidRDefault="000C45AB">
            <w:pPr>
              <w:pStyle w:val="TableParagraph"/>
              <w:ind w:left="275" w:right="266"/>
              <w:jc w:val="center"/>
            </w:pPr>
            <w:r>
              <w:t>3.</w:t>
            </w:r>
            <w:r w:rsidR="00230721">
              <w:t>60</w:t>
            </w:r>
          </w:p>
        </w:tc>
        <w:tc>
          <w:tcPr>
            <w:tcW w:w="4978" w:type="dxa"/>
          </w:tcPr>
          <w:p w:rsidR="00781D20" w:rsidRDefault="00230721">
            <w:pPr>
              <w:pStyle w:val="TableParagraph"/>
              <w:spacing w:line="252" w:lineRule="exact"/>
              <w:ind w:left="107" w:right="100"/>
              <w:jc w:val="both"/>
            </w:pPr>
            <w:r w:rsidRPr="00230721">
              <w:t>Неисполнение (ненадлежащее исполнение) договорных обязательств в отношении государственного (муниципального) имущества и (или) непринятие мер ответственности за неисполнение (ненадлежащее исполнение) договорных отношений, в том числе непринятие мер по взиманию просроченной задолженности по арендной плате за пользование государственным (муниципальным) имуществом, убытков, неустойки</w:t>
            </w:r>
          </w:p>
        </w:tc>
        <w:tc>
          <w:tcPr>
            <w:tcW w:w="1315" w:type="dxa"/>
          </w:tcPr>
          <w:p w:rsidR="00781D20" w:rsidRDefault="00781D20">
            <w:pPr>
              <w:pStyle w:val="TableParagraph"/>
              <w:rPr>
                <w:b/>
                <w:sz w:val="24"/>
              </w:rPr>
            </w:pPr>
          </w:p>
          <w:p w:rsidR="00781D20" w:rsidRDefault="00781D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81D20" w:rsidRDefault="00230721">
            <w:pPr>
              <w:pStyle w:val="TableParagraph"/>
              <w:ind w:left="601"/>
            </w:pPr>
            <w:r>
              <w:t>3</w:t>
            </w:r>
          </w:p>
        </w:tc>
        <w:tc>
          <w:tcPr>
            <w:tcW w:w="1098" w:type="dxa"/>
          </w:tcPr>
          <w:p w:rsidR="00230721" w:rsidRDefault="00230721" w:rsidP="00230721">
            <w:pPr>
              <w:pStyle w:val="TableParagraph"/>
              <w:jc w:val="center"/>
            </w:pPr>
          </w:p>
          <w:p w:rsidR="00230721" w:rsidRDefault="00230721" w:rsidP="00230721">
            <w:pPr>
              <w:pStyle w:val="TableParagraph"/>
              <w:jc w:val="center"/>
            </w:pPr>
          </w:p>
          <w:p w:rsidR="00781D20" w:rsidRDefault="00230721" w:rsidP="00230721">
            <w:pPr>
              <w:pStyle w:val="TableParagraph"/>
              <w:jc w:val="center"/>
            </w:pPr>
            <w:r>
              <w:t>3</w:t>
            </w:r>
          </w:p>
          <w:p w:rsidR="00230721" w:rsidRDefault="00230721" w:rsidP="00230721">
            <w:pPr>
              <w:pStyle w:val="TableParagraph"/>
              <w:jc w:val="center"/>
            </w:pPr>
          </w:p>
        </w:tc>
        <w:tc>
          <w:tcPr>
            <w:tcW w:w="1202" w:type="dxa"/>
          </w:tcPr>
          <w:p w:rsidR="00781D20" w:rsidRDefault="00781D20">
            <w:pPr>
              <w:pStyle w:val="TableParagraph"/>
            </w:pPr>
          </w:p>
          <w:p w:rsidR="00230721" w:rsidRDefault="00230721">
            <w:pPr>
              <w:pStyle w:val="TableParagraph"/>
            </w:pPr>
          </w:p>
          <w:p w:rsidR="00230721" w:rsidRDefault="00230721" w:rsidP="00230721">
            <w:pPr>
              <w:pStyle w:val="TableParagraph"/>
              <w:jc w:val="center"/>
            </w:pPr>
            <w:r>
              <w:t>35,1</w:t>
            </w:r>
          </w:p>
        </w:tc>
      </w:tr>
      <w:tr w:rsidR="00781D20">
        <w:trPr>
          <w:trHeight w:val="299"/>
        </w:trPr>
        <w:tc>
          <w:tcPr>
            <w:tcW w:w="9848" w:type="dxa"/>
            <w:gridSpan w:val="5"/>
          </w:tcPr>
          <w:p w:rsidR="00781D20" w:rsidRDefault="000C45AB">
            <w:pPr>
              <w:pStyle w:val="TableParagraph"/>
              <w:spacing w:before="22"/>
              <w:ind w:left="44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Прочее</w:t>
            </w:r>
          </w:p>
        </w:tc>
      </w:tr>
      <w:tr w:rsidR="00781D20">
        <w:trPr>
          <w:trHeight w:val="506"/>
        </w:trPr>
        <w:tc>
          <w:tcPr>
            <w:tcW w:w="1255" w:type="dxa"/>
            <w:shd w:val="clear" w:color="auto" w:fill="DCEEC6"/>
          </w:tcPr>
          <w:p w:rsidR="00781D20" w:rsidRDefault="000C45AB">
            <w:pPr>
              <w:pStyle w:val="TableParagraph"/>
              <w:spacing w:before="125"/>
              <w:ind w:right="422"/>
              <w:jc w:val="right"/>
              <w:rPr>
                <w:b/>
              </w:rPr>
            </w:pPr>
            <w:r>
              <w:rPr>
                <w:b/>
              </w:rPr>
              <w:t>999.</w:t>
            </w:r>
          </w:p>
        </w:tc>
        <w:tc>
          <w:tcPr>
            <w:tcW w:w="4978" w:type="dxa"/>
            <w:shd w:val="clear" w:color="auto" w:fill="DCEEC6"/>
          </w:tcPr>
          <w:p w:rsidR="00781D20" w:rsidRDefault="000C45AB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Необеспечение эффективности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результативности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средств</w:t>
            </w:r>
          </w:p>
        </w:tc>
        <w:tc>
          <w:tcPr>
            <w:tcW w:w="1315" w:type="dxa"/>
            <w:shd w:val="clear" w:color="auto" w:fill="DCEEC6"/>
          </w:tcPr>
          <w:p w:rsidR="00781D20" w:rsidRDefault="0068197E">
            <w:pPr>
              <w:pStyle w:val="TableParagraph"/>
              <w:spacing w:before="125"/>
              <w:ind w:left="54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8" w:type="dxa"/>
            <w:shd w:val="clear" w:color="auto" w:fill="DCEEC6"/>
          </w:tcPr>
          <w:p w:rsidR="00781D20" w:rsidRDefault="0068197E">
            <w:pPr>
              <w:pStyle w:val="TableParagraph"/>
              <w:spacing w:before="125"/>
              <w:ind w:left="196" w:right="1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2" w:type="dxa"/>
            <w:shd w:val="clear" w:color="auto" w:fill="DCEEC6"/>
          </w:tcPr>
          <w:p w:rsidR="00781D20" w:rsidRDefault="0068197E" w:rsidP="0068197E">
            <w:pPr>
              <w:pStyle w:val="TableParagraph"/>
              <w:spacing w:before="125"/>
              <w:ind w:left="216"/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</w:tr>
    </w:tbl>
    <w:p w:rsidR="000C45AB" w:rsidRDefault="000C45AB"/>
    <w:sectPr w:rsidR="000C45AB" w:rsidSect="00781D20">
      <w:pgSz w:w="11910" w:h="16840"/>
      <w:pgMar w:top="1040" w:right="380" w:bottom="280" w:left="126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81F" w:rsidRDefault="00CA381F" w:rsidP="00781D20">
      <w:r>
        <w:separator/>
      </w:r>
    </w:p>
  </w:endnote>
  <w:endnote w:type="continuationSeparator" w:id="1">
    <w:p w:rsidR="00CA381F" w:rsidRDefault="00CA381F" w:rsidP="00781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81F" w:rsidRDefault="00CA381F" w:rsidP="00781D20">
      <w:r>
        <w:separator/>
      </w:r>
    </w:p>
  </w:footnote>
  <w:footnote w:type="continuationSeparator" w:id="1">
    <w:p w:rsidR="00CA381F" w:rsidRDefault="00CA381F" w:rsidP="00781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BD" w:rsidRDefault="00866BBD">
    <w:pPr>
      <w:pStyle w:val="a3"/>
      <w:spacing w:line="14" w:lineRule="auto"/>
      <w:ind w:left="0" w:firstLine="0"/>
      <w:jc w:val="left"/>
      <w:rPr>
        <w:sz w:val="20"/>
      </w:rPr>
    </w:pPr>
    <w:r w:rsidRPr="00E64B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0.6pt;margin-top:27.55pt;width:18pt;height:15.3pt;z-index:-16877568;mso-position-horizontal-relative:page;mso-position-vertical-relative:page" filled="f" stroked="f">
          <v:textbox inset="0,0,0,0">
            <w:txbxContent>
              <w:p w:rsidR="00866BBD" w:rsidRDefault="00866B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6F1D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BD" w:rsidRDefault="00866BBD">
    <w:pPr>
      <w:pStyle w:val="a3"/>
      <w:spacing w:line="14" w:lineRule="auto"/>
      <w:ind w:left="0" w:firstLine="0"/>
      <w:jc w:val="left"/>
      <w:rPr>
        <w:sz w:val="20"/>
      </w:rPr>
    </w:pPr>
    <w:r w:rsidRPr="00E64B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55pt;margin-top:34.6pt;width:13.05pt;height:17.55pt;z-index:-16877056;mso-position-horizontal-relative:page;mso-position-vertical-relative:page" filled="f" stroked="f">
          <v:textbox inset="0,0,0,0">
            <w:txbxContent>
              <w:p w:rsidR="00866BBD" w:rsidRDefault="00866BBD">
                <w:pPr>
                  <w:pStyle w:val="a3"/>
                  <w:spacing w:before="9"/>
                  <w:ind w:left="60" w:firstLine="0"/>
                  <w:jc w:val="left"/>
                </w:pPr>
                <w:fldSimple w:instr=" PAGE ">
                  <w:r w:rsidR="00A36F1D"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34C"/>
    <w:multiLevelType w:val="hybridMultilevel"/>
    <w:tmpl w:val="5748C7B4"/>
    <w:lvl w:ilvl="0" w:tplc="B87E5220">
      <w:start w:val="1"/>
      <w:numFmt w:val="decimal"/>
      <w:lvlText w:val="%1."/>
      <w:lvlJc w:val="left"/>
      <w:pPr>
        <w:ind w:left="4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7A150E">
      <w:numFmt w:val="none"/>
      <w:lvlText w:val=""/>
      <w:lvlJc w:val="left"/>
      <w:pPr>
        <w:tabs>
          <w:tab w:val="num" w:pos="360"/>
        </w:tabs>
      </w:pPr>
    </w:lvl>
    <w:lvl w:ilvl="2" w:tplc="1B748496">
      <w:numFmt w:val="bullet"/>
      <w:lvlText w:val="•"/>
      <w:lvlJc w:val="left"/>
      <w:pPr>
        <w:ind w:left="2225" w:hanging="493"/>
      </w:pPr>
      <w:rPr>
        <w:rFonts w:hint="default"/>
        <w:lang w:val="ru-RU" w:eastAsia="en-US" w:bidi="ar-SA"/>
      </w:rPr>
    </w:lvl>
    <w:lvl w:ilvl="3" w:tplc="DF5418BC">
      <w:numFmt w:val="bullet"/>
      <w:lvlText w:val="•"/>
      <w:lvlJc w:val="left"/>
      <w:pPr>
        <w:ind w:left="3230" w:hanging="493"/>
      </w:pPr>
      <w:rPr>
        <w:rFonts w:hint="default"/>
        <w:lang w:val="ru-RU" w:eastAsia="en-US" w:bidi="ar-SA"/>
      </w:rPr>
    </w:lvl>
    <w:lvl w:ilvl="4" w:tplc="6BBC6366">
      <w:numFmt w:val="bullet"/>
      <w:lvlText w:val="•"/>
      <w:lvlJc w:val="left"/>
      <w:pPr>
        <w:ind w:left="4235" w:hanging="493"/>
      </w:pPr>
      <w:rPr>
        <w:rFonts w:hint="default"/>
        <w:lang w:val="ru-RU" w:eastAsia="en-US" w:bidi="ar-SA"/>
      </w:rPr>
    </w:lvl>
    <w:lvl w:ilvl="5" w:tplc="D6DE9AFE">
      <w:numFmt w:val="bullet"/>
      <w:lvlText w:val="•"/>
      <w:lvlJc w:val="left"/>
      <w:pPr>
        <w:ind w:left="5240" w:hanging="493"/>
      </w:pPr>
      <w:rPr>
        <w:rFonts w:hint="default"/>
        <w:lang w:val="ru-RU" w:eastAsia="en-US" w:bidi="ar-SA"/>
      </w:rPr>
    </w:lvl>
    <w:lvl w:ilvl="6" w:tplc="76448E12">
      <w:numFmt w:val="bullet"/>
      <w:lvlText w:val="•"/>
      <w:lvlJc w:val="left"/>
      <w:pPr>
        <w:ind w:left="6245" w:hanging="493"/>
      </w:pPr>
      <w:rPr>
        <w:rFonts w:hint="default"/>
        <w:lang w:val="ru-RU" w:eastAsia="en-US" w:bidi="ar-SA"/>
      </w:rPr>
    </w:lvl>
    <w:lvl w:ilvl="7" w:tplc="AEF43794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 w:tplc="8404F7D2">
      <w:numFmt w:val="bullet"/>
      <w:lvlText w:val="•"/>
      <w:lvlJc w:val="left"/>
      <w:pPr>
        <w:ind w:left="8256" w:hanging="493"/>
      </w:pPr>
      <w:rPr>
        <w:rFonts w:hint="default"/>
        <w:lang w:val="ru-RU" w:eastAsia="en-US" w:bidi="ar-SA"/>
      </w:rPr>
    </w:lvl>
  </w:abstractNum>
  <w:abstractNum w:abstractNumId="1">
    <w:nsid w:val="0A4C2AE3"/>
    <w:multiLevelType w:val="hybridMultilevel"/>
    <w:tmpl w:val="1FE27A3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0D7989"/>
    <w:multiLevelType w:val="hybridMultilevel"/>
    <w:tmpl w:val="94003A78"/>
    <w:lvl w:ilvl="0" w:tplc="92A8AF30">
      <w:numFmt w:val="bullet"/>
      <w:lvlText w:val=""/>
      <w:lvlJc w:val="left"/>
      <w:pPr>
        <w:ind w:left="158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9A6400">
      <w:numFmt w:val="bullet"/>
      <w:lvlText w:val="•"/>
      <w:lvlJc w:val="left"/>
      <w:pPr>
        <w:ind w:left="1170" w:hanging="351"/>
      </w:pPr>
      <w:rPr>
        <w:rFonts w:hint="default"/>
        <w:lang w:val="ru-RU" w:eastAsia="en-US" w:bidi="ar-SA"/>
      </w:rPr>
    </w:lvl>
    <w:lvl w:ilvl="2" w:tplc="F066FDAC">
      <w:numFmt w:val="bullet"/>
      <w:lvlText w:val="•"/>
      <w:lvlJc w:val="left"/>
      <w:pPr>
        <w:ind w:left="2181" w:hanging="351"/>
      </w:pPr>
      <w:rPr>
        <w:rFonts w:hint="default"/>
        <w:lang w:val="ru-RU" w:eastAsia="en-US" w:bidi="ar-SA"/>
      </w:rPr>
    </w:lvl>
    <w:lvl w:ilvl="3" w:tplc="487650EE"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4" w:tplc="47D41042">
      <w:numFmt w:val="bullet"/>
      <w:lvlText w:val="•"/>
      <w:lvlJc w:val="left"/>
      <w:pPr>
        <w:ind w:left="4202" w:hanging="351"/>
      </w:pPr>
      <w:rPr>
        <w:rFonts w:hint="default"/>
        <w:lang w:val="ru-RU" w:eastAsia="en-US" w:bidi="ar-SA"/>
      </w:rPr>
    </w:lvl>
    <w:lvl w:ilvl="5" w:tplc="332210D2">
      <w:numFmt w:val="bullet"/>
      <w:lvlText w:val="•"/>
      <w:lvlJc w:val="left"/>
      <w:pPr>
        <w:ind w:left="5213" w:hanging="351"/>
      </w:pPr>
      <w:rPr>
        <w:rFonts w:hint="default"/>
        <w:lang w:val="ru-RU" w:eastAsia="en-US" w:bidi="ar-SA"/>
      </w:rPr>
    </w:lvl>
    <w:lvl w:ilvl="6" w:tplc="ADF635AE">
      <w:numFmt w:val="bullet"/>
      <w:lvlText w:val="•"/>
      <w:lvlJc w:val="left"/>
      <w:pPr>
        <w:ind w:left="6223" w:hanging="351"/>
      </w:pPr>
      <w:rPr>
        <w:rFonts w:hint="default"/>
        <w:lang w:val="ru-RU" w:eastAsia="en-US" w:bidi="ar-SA"/>
      </w:rPr>
    </w:lvl>
    <w:lvl w:ilvl="7" w:tplc="9DE8461E">
      <w:numFmt w:val="bullet"/>
      <w:lvlText w:val="•"/>
      <w:lvlJc w:val="left"/>
      <w:pPr>
        <w:ind w:left="7234" w:hanging="351"/>
      </w:pPr>
      <w:rPr>
        <w:rFonts w:hint="default"/>
        <w:lang w:val="ru-RU" w:eastAsia="en-US" w:bidi="ar-SA"/>
      </w:rPr>
    </w:lvl>
    <w:lvl w:ilvl="8" w:tplc="6B229046">
      <w:numFmt w:val="bullet"/>
      <w:lvlText w:val="•"/>
      <w:lvlJc w:val="left"/>
      <w:pPr>
        <w:ind w:left="8245" w:hanging="351"/>
      </w:pPr>
      <w:rPr>
        <w:rFonts w:hint="default"/>
        <w:lang w:val="ru-RU" w:eastAsia="en-US" w:bidi="ar-SA"/>
      </w:rPr>
    </w:lvl>
  </w:abstractNum>
  <w:abstractNum w:abstractNumId="3">
    <w:nsid w:val="17BA0089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B301B1"/>
    <w:multiLevelType w:val="hybridMultilevel"/>
    <w:tmpl w:val="F5B84A3E"/>
    <w:lvl w:ilvl="0" w:tplc="946C720C">
      <w:start w:val="1"/>
      <w:numFmt w:val="decimal"/>
      <w:lvlText w:val="%1."/>
      <w:lvlJc w:val="left"/>
      <w:pPr>
        <w:ind w:left="114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B09440">
      <w:numFmt w:val="none"/>
      <w:lvlText w:val=""/>
      <w:lvlJc w:val="left"/>
      <w:pPr>
        <w:tabs>
          <w:tab w:val="num" w:pos="360"/>
        </w:tabs>
      </w:pPr>
    </w:lvl>
    <w:lvl w:ilvl="2" w:tplc="F01CF450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 w:tplc="5934AB46">
      <w:numFmt w:val="bullet"/>
      <w:lvlText w:val="•"/>
      <w:lvlJc w:val="left"/>
      <w:pPr>
        <w:ind w:left="3339" w:hanging="493"/>
      </w:pPr>
      <w:rPr>
        <w:rFonts w:hint="default"/>
        <w:lang w:val="ru-RU" w:eastAsia="en-US" w:bidi="ar-SA"/>
      </w:rPr>
    </w:lvl>
    <w:lvl w:ilvl="4" w:tplc="1F72D4EA">
      <w:numFmt w:val="bullet"/>
      <w:lvlText w:val="•"/>
      <w:lvlJc w:val="left"/>
      <w:pPr>
        <w:ind w:left="4328" w:hanging="493"/>
      </w:pPr>
      <w:rPr>
        <w:rFonts w:hint="default"/>
        <w:lang w:val="ru-RU" w:eastAsia="en-US" w:bidi="ar-SA"/>
      </w:rPr>
    </w:lvl>
    <w:lvl w:ilvl="5" w:tplc="A97C9392">
      <w:numFmt w:val="bullet"/>
      <w:lvlText w:val="•"/>
      <w:lvlJc w:val="left"/>
      <w:pPr>
        <w:ind w:left="5318" w:hanging="493"/>
      </w:pPr>
      <w:rPr>
        <w:rFonts w:hint="default"/>
        <w:lang w:val="ru-RU" w:eastAsia="en-US" w:bidi="ar-SA"/>
      </w:rPr>
    </w:lvl>
    <w:lvl w:ilvl="6" w:tplc="B5FAAE62">
      <w:numFmt w:val="bullet"/>
      <w:lvlText w:val="•"/>
      <w:lvlJc w:val="left"/>
      <w:pPr>
        <w:ind w:left="6308" w:hanging="493"/>
      </w:pPr>
      <w:rPr>
        <w:rFonts w:hint="default"/>
        <w:lang w:val="ru-RU" w:eastAsia="en-US" w:bidi="ar-SA"/>
      </w:rPr>
    </w:lvl>
    <w:lvl w:ilvl="7" w:tplc="9662A9F2">
      <w:numFmt w:val="bullet"/>
      <w:lvlText w:val="•"/>
      <w:lvlJc w:val="left"/>
      <w:pPr>
        <w:ind w:left="7297" w:hanging="493"/>
      </w:pPr>
      <w:rPr>
        <w:rFonts w:hint="default"/>
        <w:lang w:val="ru-RU" w:eastAsia="en-US" w:bidi="ar-SA"/>
      </w:rPr>
    </w:lvl>
    <w:lvl w:ilvl="8" w:tplc="5A025536">
      <w:numFmt w:val="bullet"/>
      <w:lvlText w:val="•"/>
      <w:lvlJc w:val="left"/>
      <w:pPr>
        <w:ind w:left="8287" w:hanging="493"/>
      </w:pPr>
      <w:rPr>
        <w:rFonts w:hint="default"/>
        <w:lang w:val="ru-RU" w:eastAsia="en-US" w:bidi="ar-SA"/>
      </w:rPr>
    </w:lvl>
  </w:abstractNum>
  <w:abstractNum w:abstractNumId="5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DA33C3F"/>
    <w:multiLevelType w:val="hybridMultilevel"/>
    <w:tmpl w:val="6DDAAEEE"/>
    <w:lvl w:ilvl="0" w:tplc="1DE8928C">
      <w:start w:val="2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264623"/>
    <w:multiLevelType w:val="hybridMultilevel"/>
    <w:tmpl w:val="D9FE7646"/>
    <w:lvl w:ilvl="0" w:tplc="09E6283C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B20033A"/>
    <w:multiLevelType w:val="hybridMultilevel"/>
    <w:tmpl w:val="324AAE44"/>
    <w:lvl w:ilvl="0" w:tplc="96301BC8">
      <w:start w:val="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2673B03"/>
    <w:multiLevelType w:val="hybridMultilevel"/>
    <w:tmpl w:val="1848EBC4"/>
    <w:lvl w:ilvl="0" w:tplc="877897FE">
      <w:numFmt w:val="bullet"/>
      <w:lvlText w:val=""/>
      <w:lvlJc w:val="left"/>
      <w:pPr>
        <w:ind w:left="15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56D244">
      <w:numFmt w:val="bullet"/>
      <w:lvlText w:val="•"/>
      <w:lvlJc w:val="left"/>
      <w:pPr>
        <w:ind w:left="1170" w:hanging="286"/>
      </w:pPr>
      <w:rPr>
        <w:rFonts w:hint="default"/>
        <w:lang w:val="ru-RU" w:eastAsia="en-US" w:bidi="ar-SA"/>
      </w:rPr>
    </w:lvl>
    <w:lvl w:ilvl="2" w:tplc="14A2DA48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B0D21848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FB2C53AA">
      <w:numFmt w:val="bullet"/>
      <w:lvlText w:val="•"/>
      <w:lvlJc w:val="left"/>
      <w:pPr>
        <w:ind w:left="4202" w:hanging="286"/>
      </w:pPr>
      <w:rPr>
        <w:rFonts w:hint="default"/>
        <w:lang w:val="ru-RU" w:eastAsia="en-US" w:bidi="ar-SA"/>
      </w:rPr>
    </w:lvl>
    <w:lvl w:ilvl="5" w:tplc="2E56158E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36C45402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7" w:tplc="226AA0B4">
      <w:numFmt w:val="bullet"/>
      <w:lvlText w:val="•"/>
      <w:lvlJc w:val="left"/>
      <w:pPr>
        <w:ind w:left="7234" w:hanging="286"/>
      </w:pPr>
      <w:rPr>
        <w:rFonts w:hint="default"/>
        <w:lang w:val="ru-RU" w:eastAsia="en-US" w:bidi="ar-SA"/>
      </w:rPr>
    </w:lvl>
    <w:lvl w:ilvl="8" w:tplc="8FA8B00A">
      <w:numFmt w:val="bullet"/>
      <w:lvlText w:val="•"/>
      <w:lvlJc w:val="left"/>
      <w:pPr>
        <w:ind w:left="8245" w:hanging="286"/>
      </w:pPr>
      <w:rPr>
        <w:rFonts w:hint="default"/>
        <w:lang w:val="ru-RU" w:eastAsia="en-US" w:bidi="ar-SA"/>
      </w:rPr>
    </w:lvl>
  </w:abstractNum>
  <w:abstractNum w:abstractNumId="10">
    <w:nsid w:val="7E705B27"/>
    <w:multiLevelType w:val="hybridMultilevel"/>
    <w:tmpl w:val="0E94C744"/>
    <w:lvl w:ilvl="0" w:tplc="A434C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81D20"/>
    <w:rsid w:val="000C45AB"/>
    <w:rsid w:val="000C4B41"/>
    <w:rsid w:val="00197A00"/>
    <w:rsid w:val="00230721"/>
    <w:rsid w:val="00253FA8"/>
    <w:rsid w:val="002961D3"/>
    <w:rsid w:val="00391430"/>
    <w:rsid w:val="003B00E3"/>
    <w:rsid w:val="003E53D3"/>
    <w:rsid w:val="00472D3E"/>
    <w:rsid w:val="004C2E38"/>
    <w:rsid w:val="00500B7C"/>
    <w:rsid w:val="00607394"/>
    <w:rsid w:val="0068197E"/>
    <w:rsid w:val="006F22C5"/>
    <w:rsid w:val="00781D20"/>
    <w:rsid w:val="007A5D7D"/>
    <w:rsid w:val="00866BBD"/>
    <w:rsid w:val="008925F9"/>
    <w:rsid w:val="008A5C49"/>
    <w:rsid w:val="008B573D"/>
    <w:rsid w:val="008E3155"/>
    <w:rsid w:val="009567D4"/>
    <w:rsid w:val="00964CB6"/>
    <w:rsid w:val="00A36F1D"/>
    <w:rsid w:val="00A66733"/>
    <w:rsid w:val="00B077A1"/>
    <w:rsid w:val="00B13D71"/>
    <w:rsid w:val="00BD7C10"/>
    <w:rsid w:val="00C04515"/>
    <w:rsid w:val="00C564B1"/>
    <w:rsid w:val="00C84431"/>
    <w:rsid w:val="00C95AF0"/>
    <w:rsid w:val="00CA381F"/>
    <w:rsid w:val="00DA6904"/>
    <w:rsid w:val="00DB5E85"/>
    <w:rsid w:val="00E64B27"/>
    <w:rsid w:val="00E87A0B"/>
    <w:rsid w:val="00F670B3"/>
    <w:rsid w:val="00F91FCA"/>
    <w:rsid w:val="00FF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D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D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81D20"/>
    <w:pPr>
      <w:ind w:left="158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81D20"/>
    <w:pPr>
      <w:ind w:left="1217" w:hanging="493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81D20"/>
    <w:pPr>
      <w:ind w:left="15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81D20"/>
    <w:pPr>
      <w:spacing w:before="103"/>
      <w:ind w:left="158" w:hanging="28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81D20"/>
    <w:pPr>
      <w:spacing w:before="80"/>
      <w:ind w:left="873" w:right="118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99"/>
    <w:qFormat/>
    <w:rsid w:val="00781D20"/>
    <w:pPr>
      <w:ind w:left="15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81D20"/>
  </w:style>
  <w:style w:type="paragraph" w:styleId="a6">
    <w:name w:val="Balloon Text"/>
    <w:basedOn w:val="a"/>
    <w:link w:val="a7"/>
    <w:uiPriority w:val="99"/>
    <w:semiHidden/>
    <w:unhideWhenUsed/>
    <w:rsid w:val="000C45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5A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607394"/>
  </w:style>
  <w:style w:type="paragraph" w:styleId="a8">
    <w:name w:val="Subtitle"/>
    <w:basedOn w:val="a"/>
    <w:link w:val="a9"/>
    <w:qFormat/>
    <w:rsid w:val="006073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6073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99"/>
    <w:qFormat/>
    <w:rsid w:val="002961D3"/>
    <w:pPr>
      <w:widowControl/>
      <w:autoSpaceDE/>
      <w:autoSpaceDN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rsid w:val="00866BB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BB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b">
    <w:name w:val="header"/>
    <w:basedOn w:val="a"/>
    <w:link w:val="ac"/>
    <w:rsid w:val="00866BB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66B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866BBD"/>
    <w:rPr>
      <w:rFonts w:cs="Times New Roman"/>
    </w:rPr>
  </w:style>
  <w:style w:type="paragraph" w:customStyle="1" w:styleId="ae">
    <w:name w:val="Знак Знак Знак Знак"/>
    <w:basedOn w:val="a"/>
    <w:uiPriority w:val="99"/>
    <w:rsid w:val="00866BBD"/>
    <w:pPr>
      <w:widowControl/>
      <w:autoSpaceDE/>
      <w:autoSpaceDN/>
    </w:pPr>
    <w:rPr>
      <w:sz w:val="20"/>
      <w:szCs w:val="20"/>
      <w:lang w:val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uiPriority w:val="99"/>
    <w:rsid w:val="00866BBD"/>
    <w:pPr>
      <w:widowControl/>
      <w:tabs>
        <w:tab w:val="num" w:pos="1637"/>
      </w:tabs>
      <w:autoSpaceDE/>
      <w:autoSpaceDN/>
      <w:snapToGrid w:val="0"/>
      <w:spacing w:line="36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FontStyle30">
    <w:name w:val="Font Style30"/>
    <w:rsid w:val="00866BBD"/>
    <w:rPr>
      <w:rFonts w:ascii="Times New Roman" w:hAnsi="Times New Roman"/>
      <w:b/>
      <w:sz w:val="26"/>
    </w:rPr>
  </w:style>
  <w:style w:type="paragraph" w:customStyle="1" w:styleId="af">
    <w:name w:val="Прижатый влево"/>
    <w:basedOn w:val="a"/>
    <w:next w:val="a"/>
    <w:uiPriority w:val="99"/>
    <w:rsid w:val="00866BBD"/>
    <w:pPr>
      <w:widowControl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1">
    <w:name w:val="Должность1"/>
    <w:basedOn w:val="a"/>
    <w:rsid w:val="00866BBD"/>
    <w:pPr>
      <w:widowControl/>
      <w:overflowPunct w:val="0"/>
      <w:adjustRightInd w:val="0"/>
      <w:textAlignment w:val="baseline"/>
    </w:pPr>
    <w:rPr>
      <w:sz w:val="28"/>
      <w:szCs w:val="28"/>
      <w:lang w:eastAsia="ru-RU"/>
    </w:rPr>
  </w:style>
  <w:style w:type="character" w:customStyle="1" w:styleId="af0">
    <w:name w:val="Гипертекстовая ссылка"/>
    <w:basedOn w:val="a0"/>
    <w:uiPriority w:val="99"/>
    <w:rsid w:val="00866BBD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866BBD"/>
    <w:pPr>
      <w:widowControl/>
      <w:adjustRightInd w:val="0"/>
    </w:pPr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5">
    <w:name w:val="Основной текст5"/>
    <w:basedOn w:val="a"/>
    <w:uiPriority w:val="99"/>
    <w:rsid w:val="00866BBD"/>
    <w:pPr>
      <w:widowControl/>
      <w:shd w:val="clear" w:color="auto" w:fill="FFFFFF"/>
      <w:autoSpaceDE/>
      <w:autoSpaceDN/>
      <w:spacing w:line="326" w:lineRule="exact"/>
    </w:pPr>
    <w:rPr>
      <w:sz w:val="27"/>
      <w:szCs w:val="27"/>
      <w:lang w:eastAsia="ru-RU"/>
    </w:rPr>
  </w:style>
  <w:style w:type="paragraph" w:styleId="af1">
    <w:name w:val="footer"/>
    <w:basedOn w:val="a"/>
    <w:link w:val="af2"/>
    <w:rsid w:val="00866BB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866BB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8A54-3888-4E5A-B973-D700421D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11024</Words>
  <Characters>62837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SmartBook</cp:lastModifiedBy>
  <cp:revision>24</cp:revision>
  <cp:lastPrinted>2023-05-16T10:27:00Z</cp:lastPrinted>
  <dcterms:created xsi:type="dcterms:W3CDTF">2023-05-10T08:38:00Z</dcterms:created>
  <dcterms:modified xsi:type="dcterms:W3CDTF">2023-05-16T11:08:00Z</dcterms:modified>
</cp:coreProperties>
</file>