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F1" w:rsidRDefault="0002735D" w:rsidP="00AF76F1">
      <w:pPr>
        <w:spacing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</w:t>
      </w:r>
      <w:r w:rsidR="00AF76F1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AF76F1" w:rsidRDefault="00AF76F1" w:rsidP="00AF76F1">
      <w:pPr>
        <w:spacing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АДМИНИСТРАЦИЯ ГОРДЕЕВСКОГО РАЙОНА БРЯНСКОЙ ОБЛАСТИ</w:t>
      </w:r>
    </w:p>
    <w:p w:rsidR="00AF76F1" w:rsidRDefault="00AF76F1" w:rsidP="00AF76F1">
      <w:pPr>
        <w:spacing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_______________________________________________________________________</w:t>
      </w:r>
    </w:p>
    <w:p w:rsidR="00AF76F1" w:rsidRDefault="00AF76F1" w:rsidP="00AF76F1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proofErr w:type="gramStart"/>
      <w:r>
        <w:rPr>
          <w:rFonts w:ascii="Times New Roman" w:hAnsi="Times New Roman" w:cs="Times New Roman"/>
          <w:b/>
          <w:sz w:val="48"/>
        </w:rPr>
        <w:t>П</w:t>
      </w:r>
      <w:proofErr w:type="gramEnd"/>
      <w:r>
        <w:rPr>
          <w:rFonts w:ascii="Times New Roman" w:hAnsi="Times New Roman" w:cs="Times New Roman"/>
          <w:b/>
          <w:sz w:val="48"/>
        </w:rPr>
        <w:t xml:space="preserve"> О С Т А Н О В Л Е Н И Е</w:t>
      </w:r>
    </w:p>
    <w:p w:rsidR="00AF76F1" w:rsidRDefault="00AF76F1" w:rsidP="00AF76F1">
      <w:pPr>
        <w:rPr>
          <w:rFonts w:ascii="Times New Roman" w:hAnsi="Times New Roman" w:cs="Times New Roman"/>
          <w:sz w:val="28"/>
        </w:rPr>
      </w:pPr>
    </w:p>
    <w:p w:rsidR="00AF76F1" w:rsidRDefault="00AF76F1" w:rsidP="00AF76F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12.11.2013 г.   № 593</w:t>
      </w:r>
    </w:p>
    <w:p w:rsidR="00AF76F1" w:rsidRDefault="00AF76F1" w:rsidP="00AF76F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ордеевка</w:t>
      </w:r>
    </w:p>
    <w:p w:rsidR="00AF76F1" w:rsidRDefault="00AF76F1" w:rsidP="00AF76F1">
      <w:pPr>
        <w:tabs>
          <w:tab w:val="left" w:pos="5387"/>
          <w:tab w:val="left" w:pos="6521"/>
        </w:tabs>
        <w:spacing w:line="240" w:lineRule="auto"/>
        <w:ind w:right="3544"/>
        <w:rPr>
          <w:rFonts w:ascii="Times New Roman" w:hAnsi="Times New Roman" w:cs="Times New Roman"/>
          <w:sz w:val="28"/>
        </w:rPr>
      </w:pPr>
    </w:p>
    <w:p w:rsidR="00AF76F1" w:rsidRDefault="00AF76F1" w:rsidP="00AF76F1">
      <w:pPr>
        <w:tabs>
          <w:tab w:val="left" w:pos="5387"/>
          <w:tab w:val="left" w:pos="6521"/>
        </w:tabs>
        <w:spacing w:line="240" w:lineRule="auto"/>
        <w:ind w:right="35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муниципальной программы</w:t>
      </w:r>
    </w:p>
    <w:p w:rsidR="00AF76F1" w:rsidRDefault="00AF76F1" w:rsidP="00AF76F1">
      <w:pPr>
        <w:tabs>
          <w:tab w:val="left" w:pos="5387"/>
          <w:tab w:val="left" w:pos="6521"/>
        </w:tabs>
        <w:spacing w:line="240" w:lineRule="auto"/>
        <w:ind w:right="35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«Развитие культуры Гордеевского  района</w:t>
      </w:r>
    </w:p>
    <w:p w:rsidR="00AF76F1" w:rsidRDefault="006B38E0" w:rsidP="00AF76F1">
      <w:pPr>
        <w:tabs>
          <w:tab w:val="left" w:pos="5387"/>
          <w:tab w:val="left" w:pos="6521"/>
        </w:tabs>
        <w:spacing w:line="240" w:lineRule="auto"/>
        <w:ind w:right="35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2012</w:t>
      </w:r>
      <w:r w:rsidR="00B67E3B">
        <w:rPr>
          <w:rFonts w:ascii="Times New Roman" w:hAnsi="Times New Roman" w:cs="Times New Roman"/>
          <w:sz w:val="28"/>
        </w:rPr>
        <w:t>-2015</w:t>
      </w:r>
      <w:r w:rsidR="00AF76F1">
        <w:rPr>
          <w:rFonts w:ascii="Times New Roman" w:hAnsi="Times New Roman" w:cs="Times New Roman"/>
          <w:sz w:val="28"/>
        </w:rPr>
        <w:t xml:space="preserve"> годы» </w:t>
      </w:r>
    </w:p>
    <w:p w:rsidR="00AF76F1" w:rsidRPr="00D37B2E" w:rsidRDefault="00AF76F1" w:rsidP="00AF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В соответствии с Постановлением администрации Гордеевского района от  12 ноября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</w:rPr>
          <w:t>2013 г</w:t>
        </w:r>
      </w:smartTag>
      <w:r>
        <w:rPr>
          <w:rFonts w:ascii="Times New Roman" w:hAnsi="Times New Roman" w:cs="Times New Roman"/>
          <w:sz w:val="28"/>
        </w:rPr>
        <w:t>.   № 590 «</w:t>
      </w:r>
      <w:r w:rsidRPr="00D37B2E">
        <w:rPr>
          <w:rFonts w:ascii="Times New Roman" w:hAnsi="Times New Roman" w:cs="Times New Roman"/>
          <w:sz w:val="28"/>
          <w:szCs w:val="28"/>
        </w:rPr>
        <w:t>Об утверждении 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B2E">
        <w:rPr>
          <w:rFonts w:ascii="Times New Roman" w:hAnsi="Times New Roman" w:cs="Times New Roman"/>
          <w:sz w:val="28"/>
          <w:szCs w:val="28"/>
        </w:rPr>
        <w:t>реализации и оценки  эффективности муниципальных программ Гордеевского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B2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B2E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76F1" w:rsidRDefault="00AF76F1" w:rsidP="00AF76F1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1.Утвердить прилагаемую муниципальную программу "Развитие культуры Г</w:t>
      </w:r>
      <w:r w:rsidR="00373463">
        <w:rPr>
          <w:rFonts w:ascii="Times New Roman" w:hAnsi="Times New Roman" w:cs="Times New Roman"/>
          <w:sz w:val="28"/>
        </w:rPr>
        <w:t>ордеевского  района на 2013-2015</w:t>
      </w:r>
      <w:r>
        <w:rPr>
          <w:rFonts w:ascii="Times New Roman" w:hAnsi="Times New Roman" w:cs="Times New Roman"/>
          <w:sz w:val="28"/>
        </w:rPr>
        <w:t>годы".</w:t>
      </w:r>
    </w:p>
    <w:p w:rsidR="00AF76F1" w:rsidRDefault="00AF76F1" w:rsidP="00AF76F1">
      <w:pPr>
        <w:tabs>
          <w:tab w:val="left" w:pos="5387"/>
          <w:tab w:val="left" w:pos="6521"/>
          <w:tab w:val="left" w:pos="9637"/>
        </w:tabs>
        <w:spacing w:line="240" w:lineRule="auto"/>
        <w:ind w:right="-2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Гордеевского района от 24.07.2012года № 289-А «</w:t>
      </w:r>
      <w:r>
        <w:rPr>
          <w:rFonts w:ascii="Times New Roman" w:hAnsi="Times New Roman" w:cs="Times New Roman"/>
          <w:sz w:val="28"/>
        </w:rPr>
        <w:t xml:space="preserve">Об утверждении муниципальной программы «Развитие культуры Гордеевского  района  на 2012-2015 годы» </w:t>
      </w:r>
    </w:p>
    <w:p w:rsidR="00AF76F1" w:rsidRDefault="00AF76F1" w:rsidP="00AF76F1">
      <w:pPr>
        <w:tabs>
          <w:tab w:val="left" w:pos="5387"/>
          <w:tab w:val="left" w:pos="6521"/>
        </w:tabs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3.Опубликовать настоящее Постановление на официальном сайте администрации Гордеевского </w:t>
      </w:r>
      <w:r>
        <w:rPr>
          <w:rFonts w:ascii="Times New Roman" w:hAnsi="Times New Roman" w:cs="Times New Roman"/>
          <w:sz w:val="28"/>
        </w:rPr>
        <w:lastRenderedPageBreak/>
        <w:t>муниципального района в сети Интернет.</w:t>
      </w:r>
    </w:p>
    <w:p w:rsidR="00AF76F1" w:rsidRDefault="00AF76F1" w:rsidP="00AF76F1">
      <w:pPr>
        <w:tabs>
          <w:tab w:val="left" w:pos="5529"/>
        </w:tabs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4.Контроль за исполнением постановления возложить на директора МБУК «Гордеевский культурн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досуговый центр»  Дивисенко Е.П., директора МБУК «</w:t>
      </w:r>
      <w:proofErr w:type="spellStart"/>
      <w:r>
        <w:rPr>
          <w:rFonts w:ascii="Times New Roman" w:hAnsi="Times New Roman" w:cs="Times New Roman"/>
          <w:sz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</w:rPr>
        <w:t xml:space="preserve"> централизованная библиотечная система Гордеевского района» Концевую С.С..</w:t>
      </w:r>
    </w:p>
    <w:p w:rsidR="00AF76F1" w:rsidRPr="000B3777" w:rsidRDefault="00AF76F1" w:rsidP="00AF76F1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0B3777">
        <w:rPr>
          <w:rFonts w:ascii="Times New Roman" w:hAnsi="Times New Roman" w:cs="Times New Roman"/>
          <w:sz w:val="28"/>
        </w:rPr>
        <w:t>Глава администрации</w:t>
      </w:r>
    </w:p>
    <w:p w:rsidR="00AF76F1" w:rsidRPr="000B3777" w:rsidRDefault="00AF76F1" w:rsidP="00AF76F1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0B3777">
        <w:rPr>
          <w:rFonts w:ascii="Times New Roman" w:hAnsi="Times New Roman" w:cs="Times New Roman"/>
          <w:sz w:val="28"/>
        </w:rPr>
        <w:t>Гордеевского района                                              С.К.Симоненко</w:t>
      </w:r>
    </w:p>
    <w:p w:rsidR="00AF76F1" w:rsidRDefault="00AF76F1" w:rsidP="00AF76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исп.                                                                            Дивисенко Е.П.</w:t>
      </w:r>
    </w:p>
    <w:p w:rsidR="00AF76F1" w:rsidRDefault="00AF76F1" w:rsidP="00AF76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Начальник отдела ОК и КР                                     </w:t>
      </w:r>
      <w:proofErr w:type="spellStart"/>
      <w:r>
        <w:rPr>
          <w:rFonts w:ascii="Calibri" w:eastAsia="Calibri" w:hAnsi="Calibri" w:cs="Calibri"/>
        </w:rPr>
        <w:t>Глушак</w:t>
      </w:r>
      <w:proofErr w:type="spellEnd"/>
      <w:r>
        <w:rPr>
          <w:rFonts w:ascii="Calibri" w:eastAsia="Calibri" w:hAnsi="Calibri" w:cs="Calibri"/>
        </w:rPr>
        <w:t xml:space="preserve"> М.Н.</w:t>
      </w:r>
    </w:p>
    <w:p w:rsidR="00AF76F1" w:rsidRDefault="00AF76F1" w:rsidP="00AF76F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Юрист                                                                        </w:t>
      </w:r>
      <w:proofErr w:type="spellStart"/>
      <w:r>
        <w:rPr>
          <w:rFonts w:ascii="Calibri" w:eastAsia="Calibri" w:hAnsi="Calibri" w:cs="Calibri"/>
        </w:rPr>
        <w:t>Пальшина</w:t>
      </w:r>
      <w:proofErr w:type="spellEnd"/>
      <w:r>
        <w:rPr>
          <w:rFonts w:ascii="Calibri" w:eastAsia="Calibri" w:hAnsi="Calibri" w:cs="Calibri"/>
        </w:rPr>
        <w:t xml:space="preserve">  Т.С.  </w:t>
      </w:r>
    </w:p>
    <w:p w:rsidR="00AF76F1" w:rsidRPr="0016066C" w:rsidRDefault="00AF76F1" w:rsidP="008338DD">
      <w:pPr>
        <w:pStyle w:val="a3"/>
        <w:ind w:left="444"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Утверждена </w:t>
      </w:r>
    </w:p>
    <w:p w:rsidR="00AF76F1" w:rsidRPr="0016066C" w:rsidRDefault="00AF76F1" w:rsidP="008338DD">
      <w:pPr>
        <w:pStyle w:val="a3"/>
        <w:ind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администрации </w:t>
      </w:r>
    </w:p>
    <w:p w:rsidR="00AF76F1" w:rsidRPr="0016066C" w:rsidRDefault="00AF76F1" w:rsidP="008338DD">
      <w:pPr>
        <w:pStyle w:val="a3"/>
        <w:tabs>
          <w:tab w:val="left" w:pos="6336"/>
          <w:tab w:val="right" w:pos="9637"/>
        </w:tabs>
        <w:ind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Гордеевского 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</w:t>
      </w:r>
    </w:p>
    <w:p w:rsidR="00AF76F1" w:rsidRPr="0016066C" w:rsidRDefault="00AF76F1" w:rsidP="008338DD">
      <w:pPr>
        <w:pStyle w:val="a3"/>
        <w:tabs>
          <w:tab w:val="left" w:pos="6248"/>
          <w:tab w:val="right" w:pos="9637"/>
        </w:tabs>
        <w:ind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о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12.11.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 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593 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F76F1" w:rsidRDefault="00AF76F1" w:rsidP="008338DD">
      <w:pPr>
        <w:pStyle w:val="a3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F76F1" w:rsidRPr="0016066C" w:rsidRDefault="00AF76F1" w:rsidP="00AF7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6F1" w:rsidRPr="0016066C" w:rsidRDefault="00AF76F1" w:rsidP="00AF7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66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AF76F1" w:rsidRPr="0016066C" w:rsidRDefault="00AF76F1" w:rsidP="00AF76F1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Гордеевского </w:t>
      </w: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района </w:t>
      </w:r>
    </w:p>
    <w:p w:rsidR="00AF76F1" w:rsidRPr="0016066C" w:rsidRDefault="00AF76F1" w:rsidP="00AF76F1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 w:rsidR="006B38E0">
        <w:rPr>
          <w:rFonts w:ascii="Times New Roman" w:hAnsi="Times New Roman" w:cs="Times New Roman"/>
          <w:i w:val="0"/>
          <w:iCs w:val="0"/>
          <w:sz w:val="24"/>
          <w:szCs w:val="24"/>
        </w:rPr>
        <w:t>2012-2015</w:t>
      </w: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годы»</w:t>
      </w:r>
    </w:p>
    <w:p w:rsidR="00AF76F1" w:rsidRPr="0016066C" w:rsidRDefault="00AF76F1" w:rsidP="00AF76F1">
      <w:pPr>
        <w:pStyle w:val="a5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AF76F1" w:rsidRPr="0016066C" w:rsidRDefault="00AF76F1" w:rsidP="00AF76F1">
      <w:pPr>
        <w:pStyle w:val="a5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AF76F1" w:rsidRPr="0016066C" w:rsidRDefault="00AF76F1" w:rsidP="00AF76F1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ПАСПОРТ </w:t>
      </w:r>
    </w:p>
    <w:p w:rsidR="00AF76F1" w:rsidRPr="0016066C" w:rsidRDefault="00AF76F1" w:rsidP="00AF76F1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>муниципальной программы</w:t>
      </w:r>
    </w:p>
    <w:p w:rsidR="00AF76F1" w:rsidRPr="0016066C" w:rsidRDefault="00AF76F1" w:rsidP="00AF76F1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«Развитие культуры Гордеевского </w:t>
      </w: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района </w:t>
      </w:r>
    </w:p>
    <w:p w:rsidR="00AF76F1" w:rsidRPr="0016066C" w:rsidRDefault="00AF76F1" w:rsidP="00AF76F1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 w:rsidR="006B38E0">
        <w:rPr>
          <w:rFonts w:ascii="Times New Roman" w:hAnsi="Times New Roman" w:cs="Times New Roman"/>
          <w:i w:val="0"/>
          <w:iCs w:val="0"/>
          <w:sz w:val="24"/>
          <w:szCs w:val="24"/>
        </w:rPr>
        <w:t>2012-2015</w:t>
      </w: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годы»</w:t>
      </w:r>
    </w:p>
    <w:p w:rsidR="00AF76F1" w:rsidRPr="0016066C" w:rsidRDefault="00AF76F1" w:rsidP="00AF76F1">
      <w:pPr>
        <w:pStyle w:val="a5"/>
        <w:spacing w:line="240" w:lineRule="auto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300"/>
      </w:tblGrid>
      <w:tr w:rsidR="00AF76F1" w:rsidRPr="0016066C" w:rsidTr="0062353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программа «Развитие культуры Гордеевского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</w:t>
            </w:r>
            <w:proofErr w:type="gramEnd"/>
          </w:p>
          <w:p w:rsidR="00AF76F1" w:rsidRPr="0016066C" w:rsidRDefault="006B38E0" w:rsidP="00623531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2012</w:t>
            </w:r>
            <w:r w:rsidR="0037346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-2015</w:t>
            </w:r>
            <w:r w:rsidR="00AF76F1"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годы»</w:t>
            </w:r>
          </w:p>
        </w:tc>
      </w:tr>
      <w:tr w:rsidR="00AF76F1" w:rsidRPr="0016066C" w:rsidTr="0062353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МБУК «Гордеевский культурно - досуговый центр», 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централизованная библиотечная система Гордеевского района»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муниципальные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учреждения культуры</w:t>
            </w:r>
          </w:p>
        </w:tc>
      </w:tr>
      <w:tr w:rsidR="00AF76F1" w:rsidRPr="0016066C" w:rsidTr="0062353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Цель муниципальной программы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беспечение прав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граждан на доступ к культурным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ценностям;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обеспечение свободы творчества и прав граждан на участие в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турной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жизни;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удовлетворение потребностей населения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 сфере культуры 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искусства, повышение привлекатель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ности учреждений культуры для жителей 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гостей района.</w:t>
            </w:r>
          </w:p>
        </w:tc>
      </w:tr>
      <w:tr w:rsidR="00AF76F1" w:rsidRPr="0016066C" w:rsidTr="0062353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Задачи муниципальной программы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оздание условий для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расширения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доступа различных категорий населения к культурным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ценн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остям, культурно-историческому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наследию;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 развитие 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ворческого потенциала Гордеевского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района;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организация библиотечно-информационного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обслуживания населения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района: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библ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иотечного фонда с учетом культурных и информационных потребностей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населения;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сотрудничество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 другими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иблиотеками, развитие системы межбиблиотечного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абонемента;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расширение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номенклатуры библиотечно-информационных и культурно-досуг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овых услуг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платной;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развитие системы непрерывного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профессионального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и повышения квалификации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культуры 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образования; </w:t>
            </w:r>
          </w:p>
          <w:p w:rsidR="00AF76F1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внедрение бюджетного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финансирования отрасли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культуры, ориентированного на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результат;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повышение эффективности бюджетных расходов в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культуры;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развитие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межк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ультурного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я, расширение международного и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межрегионального культурного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сотрудничества;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формирование экономических условий, обеспечивающих муниципальную систему культуры финансо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выми, материально-техническими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ресурсами;</w:t>
            </w:r>
          </w:p>
          <w:p w:rsidR="00AF76F1" w:rsidRPr="00C65318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осуществление комплексных мер по стимулированию инновационной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деятельности учреждений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культуры.</w:t>
            </w:r>
          </w:p>
        </w:tc>
      </w:tr>
      <w:tr w:rsidR="00AF76F1" w:rsidRPr="0016066C" w:rsidTr="0062353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Этапы и сроки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2013-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годы</w:t>
            </w:r>
          </w:p>
        </w:tc>
      </w:tr>
      <w:tr w:rsidR="00AF76F1" w:rsidRPr="0016066C" w:rsidTr="0062353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бюджетных ассигнований на реализацию муниципальной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сумма затрат учреждений культуры и 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составляет -</w:t>
            </w:r>
            <w:r w:rsidR="00373463">
              <w:rPr>
                <w:rFonts w:ascii="Times New Roman" w:hAnsi="Times New Roman" w:cs="Times New Roman"/>
                <w:sz w:val="24"/>
                <w:szCs w:val="24"/>
              </w:rPr>
              <w:t>37934077</w:t>
            </w:r>
            <w:r w:rsidRPr="001B5AA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1B5AA2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373463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 xml:space="preserve"> 83коп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из них:</w:t>
            </w:r>
          </w:p>
          <w:p w:rsidR="00AF76F1" w:rsidRPr="005E50CF" w:rsidRDefault="00AF76F1" w:rsidP="00623531">
            <w:pPr>
              <w:spacing w:before="0" w:line="360" w:lineRule="auto"/>
              <w:ind w:left="0"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  <w:r w:rsidR="003734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463">
              <w:rPr>
                <w:rFonts w:ascii="Times New Roman" w:hAnsi="Times New Roman" w:cs="Times New Roman"/>
                <w:sz w:val="24"/>
                <w:szCs w:val="24"/>
              </w:rPr>
              <w:t>16648835р</w:t>
            </w:r>
            <w:r w:rsidRPr="005E50C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373463">
              <w:rPr>
                <w:rFonts w:ascii="Times New Roman" w:hAnsi="Times New Roman" w:cs="Times New Roman"/>
                <w:sz w:val="24"/>
                <w:szCs w:val="24"/>
              </w:rPr>
              <w:t>83 коп</w:t>
            </w:r>
            <w:proofErr w:type="gramStart"/>
            <w:r w:rsidR="00373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F76F1" w:rsidRPr="005E50CF" w:rsidRDefault="00AF76F1" w:rsidP="00623531">
            <w:pPr>
              <w:spacing w:before="0" w:line="360" w:lineRule="auto"/>
              <w:ind w:left="0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F">
              <w:rPr>
                <w:rFonts w:ascii="Times New Roman" w:hAnsi="Times New Roman" w:cs="Times New Roman"/>
                <w:sz w:val="24"/>
                <w:szCs w:val="24"/>
              </w:rPr>
              <w:t xml:space="preserve"> 2014 год -</w:t>
            </w:r>
            <w:r w:rsidR="003734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10645801</w:t>
            </w:r>
            <w:r w:rsidRPr="004E0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  <w:r w:rsidRPr="005E5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6F1" w:rsidRPr="005E50CF" w:rsidRDefault="00AF76F1" w:rsidP="00623531">
            <w:pPr>
              <w:spacing w:before="0" w:line="360" w:lineRule="auto"/>
              <w:ind w:left="0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F">
              <w:rPr>
                <w:rFonts w:ascii="Times New Roman" w:hAnsi="Times New Roman" w:cs="Times New Roman"/>
                <w:sz w:val="24"/>
                <w:szCs w:val="24"/>
              </w:rPr>
              <w:t xml:space="preserve"> 2015 год -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10639441</w:t>
            </w:r>
            <w:r w:rsidRPr="004E0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E50CF">
              <w:rPr>
                <w:rFonts w:ascii="Times New Roman" w:hAnsi="Times New Roman" w:cs="Times New Roman"/>
                <w:sz w:val="24"/>
                <w:szCs w:val="24"/>
              </w:rPr>
              <w:t>рубль;</w:t>
            </w:r>
          </w:p>
          <w:p w:rsidR="00AF76F1" w:rsidRPr="0016066C" w:rsidRDefault="00AF76F1" w:rsidP="00373463">
            <w:pPr>
              <w:pStyle w:val="a5"/>
              <w:spacing w:line="240" w:lineRule="auto"/>
              <w:ind w:firstLine="5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AF76F1" w:rsidRPr="0016066C" w:rsidTr="0062353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Ожидаемые результаты реализации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в сфере культуры оказывают содействие реализации государственной политики по модернизации системы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ьтуры на территории Гордеевского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Мероприятия позволяют: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-провести оснащение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учреждений культуры современным оборудованием для повышения качества культуры;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повысить качество и доступность к культурным ценностям посредством внедрения современных информационных технологий и систем;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внутренней инфраструктуры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и осуществлению мер энергосбережения;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обеспечивать повышение уровня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специалистов и руководителей учреждений культуры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-содействовать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решению задач по привлечению молодых специалистов в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Гордеевского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инновационных проектов в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культуры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и искусства;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-рост числа межрегиональных и международных культурных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акций, общественно значимых мероприятий;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-экономия ресурсов на содержание объектов культуры, более эффективное применение имеющихся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Результатом проведения мероприятий муниципальной программы будет достижение следующих показателей: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-соотношение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специалистов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и заработной платы работников в целом по экономике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Брянской области должно быть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подведомственных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учреждений, выручка от оказания платных услуг физическим и юридическим лицам которых составляет более чем 25% в общей сумме доходов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2013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35%; в 2014г. – 40 %</w:t>
            </w:r>
            <w:r w:rsidR="00373463">
              <w:rPr>
                <w:rFonts w:ascii="Times New Roman" w:hAnsi="Times New Roman" w:cs="Times New Roman"/>
                <w:sz w:val="24"/>
                <w:szCs w:val="24"/>
              </w:rPr>
              <w:t xml:space="preserve">, в 2015г. – 40 %, 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373463">
              <w:rPr>
                <w:rFonts w:ascii="Times New Roman" w:hAnsi="Times New Roman" w:cs="Times New Roman"/>
                <w:sz w:val="24"/>
                <w:szCs w:val="24"/>
              </w:rPr>
              <w:t xml:space="preserve">турно-досуговых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</w:t>
              </w:r>
              <w:r w:rsidRPr="0016066C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-3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,3 тыс. </w:t>
            </w:r>
            <w:proofErr w:type="spellStart"/>
            <w:proofErr w:type="gramStart"/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</w:t>
              </w:r>
              <w:r w:rsidRPr="0016066C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–3,4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0016066C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,4 тыс. </w:t>
            </w:r>
            <w:proofErr w:type="spellStart"/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подведомственных учреждений имеющих собстве</w:t>
            </w:r>
            <w:r w:rsidR="00373463">
              <w:rPr>
                <w:rFonts w:ascii="Times New Roman" w:hAnsi="Times New Roman" w:cs="Times New Roman"/>
                <w:sz w:val="24"/>
                <w:szCs w:val="24"/>
              </w:rPr>
              <w:t xml:space="preserve">нные сайты в сети Интернет: 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</w:t>
              </w:r>
              <w:r w:rsidRPr="0016066C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9%;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</w:t>
              </w:r>
              <w:r w:rsidRPr="0016066C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9%;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0016066C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– 9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-поэтапное внедрение компьютерных технологий в деятельность библиотек в том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доступа к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справочно-поисковому аппарату библиотек, базам данных.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73463">
              <w:rPr>
                <w:rFonts w:ascii="Times New Roman" w:hAnsi="Times New Roman" w:cs="Times New Roman"/>
                <w:sz w:val="24"/>
                <w:szCs w:val="24"/>
              </w:rPr>
              <w:t>новляемость</w:t>
            </w:r>
            <w:proofErr w:type="spellEnd"/>
            <w:r w:rsidR="00373463">
              <w:rPr>
                <w:rFonts w:ascii="Times New Roman" w:hAnsi="Times New Roman" w:cs="Times New Roman"/>
                <w:sz w:val="24"/>
                <w:szCs w:val="24"/>
              </w:rPr>
              <w:t xml:space="preserve"> фонда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2013 - 1,0%,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</w:t>
              </w:r>
              <w:r w:rsidRPr="0016066C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- 1,1 %,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0016066C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1,1 %;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уровня систематизации и каталогизации библиотечного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фонда;</w:t>
            </w:r>
          </w:p>
          <w:p w:rsidR="00AF76F1" w:rsidRPr="0016066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снижения потребления по всем видам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топливно-энергетических ресурсов составит не менее 3% за год;</w:t>
            </w:r>
          </w:p>
          <w:p w:rsidR="00AF76F1" w:rsidRPr="0016066C" w:rsidRDefault="00AF76F1" w:rsidP="0062353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lastRenderedPageBreak/>
        <w:t>1.Характеристика текущего состояния отрасли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«Культура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Муниципальные бюджетные учреждения культуры являются юридическими лицами и имеют самостоятельный баланс. 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Учредителем учреждений культуры является муници</w:t>
      </w:r>
      <w:r>
        <w:rPr>
          <w:rFonts w:ascii="Times New Roman" w:hAnsi="Times New Roman" w:cs="Times New Roman"/>
          <w:sz w:val="24"/>
          <w:szCs w:val="24"/>
        </w:rPr>
        <w:t>пальное образование «Гордеевский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муниципальный район». Функции и полномочия учредителя осущест</w:t>
      </w:r>
      <w:r>
        <w:rPr>
          <w:rFonts w:ascii="Times New Roman" w:hAnsi="Times New Roman" w:cs="Times New Roman"/>
          <w:sz w:val="24"/>
          <w:szCs w:val="24"/>
        </w:rPr>
        <w:t>вляет администрация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которая является главным распорядителем бюджетных средств.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Сеть учреждений </w:t>
      </w:r>
      <w:r>
        <w:rPr>
          <w:rFonts w:ascii="Times New Roman" w:hAnsi="Times New Roman" w:cs="Times New Roman"/>
          <w:sz w:val="24"/>
          <w:szCs w:val="24"/>
        </w:rPr>
        <w:t>культуры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 в настоящее время представляет собой:</w:t>
      </w:r>
    </w:p>
    <w:p w:rsidR="00AF76F1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МБУК «</w:t>
      </w:r>
      <w:r>
        <w:rPr>
          <w:rFonts w:ascii="Times New Roman" w:hAnsi="Times New Roman" w:cs="Times New Roman"/>
          <w:sz w:val="24"/>
          <w:szCs w:val="24"/>
        </w:rPr>
        <w:t>Гордеевский культурн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досуговый центр</w:t>
      </w:r>
      <w:r w:rsidRPr="00E672B9">
        <w:rPr>
          <w:rFonts w:ascii="Times New Roman" w:hAnsi="Times New Roman" w:cs="Times New Roman"/>
          <w:sz w:val="24"/>
          <w:szCs w:val="24"/>
        </w:rPr>
        <w:t>» со структурными подразделениями: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с/к, Рудн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Петрово-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Кузнецкий с/к,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Малоудебенский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Смяльчский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Уношевский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Староновицкий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с/к.)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2B9">
        <w:rPr>
          <w:rFonts w:ascii="Times New Roman" w:hAnsi="Times New Roman" w:cs="Times New Roman"/>
          <w:sz w:val="24"/>
          <w:szCs w:val="24"/>
        </w:rPr>
        <w:t xml:space="preserve"> центральная библиотека » со структурными подразделениями: (Дет</w:t>
      </w:r>
      <w:r>
        <w:rPr>
          <w:rFonts w:ascii="Times New Roman" w:hAnsi="Times New Roman" w:cs="Times New Roman"/>
          <w:sz w:val="24"/>
          <w:szCs w:val="24"/>
        </w:rPr>
        <w:t xml:space="preserve">ская библиотека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ирнинская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поселковая 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Уношевская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</w:t>
      </w:r>
      <w:r>
        <w:rPr>
          <w:rFonts w:ascii="Times New Roman" w:hAnsi="Times New Roman" w:cs="Times New Roman"/>
          <w:sz w:val="24"/>
          <w:szCs w:val="24"/>
        </w:rPr>
        <w:tab/>
        <w:t xml:space="preserve">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библиотека;Стругово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Староновицкая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Смяльчская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библиотека;Рудня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Петрово-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Заводокорецкая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 </w:t>
      </w:r>
      <w:r w:rsidRPr="00E672B9">
        <w:rPr>
          <w:rFonts w:ascii="Times New Roman" w:hAnsi="Times New Roman" w:cs="Times New Roman"/>
          <w:sz w:val="24"/>
          <w:szCs w:val="24"/>
        </w:rPr>
        <w:t>);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Негативные тенденции кризисных процессов, происходивших в этот период и серьезно отразившихся на всех отраслях экономики, способствовали консолидации усилий органов муниципальной власти и местного самоуправления по сохранению и развитию всей эффективно работающей сети учреждений культуры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672B9">
        <w:rPr>
          <w:rFonts w:ascii="Times New Roman" w:hAnsi="Times New Roman" w:cs="Times New Roman"/>
          <w:sz w:val="24"/>
          <w:szCs w:val="24"/>
        </w:rPr>
        <w:t>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проводимых в этот период реформ в отрасли культуры завершена крупномасштабная работа по оптимизации сети и численности работников отрасли.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2011 - 2012</w:t>
      </w:r>
      <w:r w:rsidRPr="00E672B9">
        <w:rPr>
          <w:rFonts w:ascii="Times New Roman" w:hAnsi="Times New Roman" w:cs="Times New Roman"/>
          <w:sz w:val="24"/>
          <w:szCs w:val="24"/>
        </w:rPr>
        <w:t xml:space="preserve"> годы штатная численность работников муниципальных учреж</w:t>
      </w:r>
      <w:r>
        <w:rPr>
          <w:rFonts w:ascii="Times New Roman" w:hAnsi="Times New Roman" w:cs="Times New Roman"/>
          <w:sz w:val="24"/>
          <w:szCs w:val="24"/>
        </w:rPr>
        <w:t>дений культуры сократилась на 14</w:t>
      </w:r>
      <w:r w:rsidRPr="00E672B9">
        <w:rPr>
          <w:rFonts w:ascii="Times New Roman" w:hAnsi="Times New Roman" w:cs="Times New Roman"/>
          <w:sz w:val="24"/>
          <w:szCs w:val="24"/>
        </w:rPr>
        <w:t xml:space="preserve"> единиц. При этом экономия бюджетных средств составила </w:t>
      </w:r>
      <w:r>
        <w:rPr>
          <w:rFonts w:ascii="Times New Roman" w:hAnsi="Times New Roman" w:cs="Times New Roman"/>
          <w:sz w:val="24"/>
          <w:szCs w:val="24"/>
        </w:rPr>
        <w:t>1,0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2011</w:t>
      </w:r>
      <w:r w:rsidRPr="00E672B9">
        <w:rPr>
          <w:rFonts w:ascii="Times New Roman" w:hAnsi="Times New Roman" w:cs="Times New Roman"/>
          <w:sz w:val="24"/>
          <w:szCs w:val="24"/>
        </w:rPr>
        <w:t xml:space="preserve"> года заработная плата работникам муниципальных учреждений культуры формируется на основании отраслевой системы оплаты труда работников культуры, что позволило в средне</w:t>
      </w:r>
      <w:r>
        <w:rPr>
          <w:rFonts w:ascii="Times New Roman" w:hAnsi="Times New Roman" w:cs="Times New Roman"/>
          <w:sz w:val="24"/>
          <w:szCs w:val="24"/>
        </w:rPr>
        <w:t>м повысить заработную плату на 15</w:t>
      </w:r>
      <w:r w:rsidRPr="00E672B9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72B9">
        <w:rPr>
          <w:rFonts w:ascii="Times New Roman" w:hAnsi="Times New Roman" w:cs="Times New Roman"/>
          <w:sz w:val="24"/>
          <w:szCs w:val="24"/>
        </w:rPr>
        <w:t>%.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культуры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с 2012 года </w:t>
      </w:r>
      <w:r w:rsidRPr="00E672B9">
        <w:rPr>
          <w:rFonts w:ascii="Times New Roman" w:hAnsi="Times New Roman" w:cs="Times New Roman"/>
          <w:sz w:val="24"/>
          <w:szCs w:val="24"/>
        </w:rPr>
        <w:t xml:space="preserve"> изменили свои организационно-структурные формы.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В настоящий момент 100% муниципальных учреждений сферы культуры работают в форме муниципальных бюджетных учреждений культуры. 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Продолжается работа по модернизации материально-технической базы учреждений культуры. Проведен капитальный ремонт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досуговый центр</w:t>
      </w:r>
      <w:r w:rsidRPr="00E672B9">
        <w:rPr>
          <w:rFonts w:ascii="Times New Roman" w:hAnsi="Times New Roman" w:cs="Times New Roman"/>
          <w:sz w:val="24"/>
          <w:szCs w:val="24"/>
        </w:rPr>
        <w:t>»,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Староновицкого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с/к, </w:t>
      </w:r>
      <w:r w:rsidRPr="00E672B9">
        <w:rPr>
          <w:rFonts w:ascii="Times New Roman" w:hAnsi="Times New Roman" w:cs="Times New Roman"/>
          <w:sz w:val="24"/>
          <w:szCs w:val="24"/>
        </w:rPr>
        <w:t xml:space="preserve"> текущие ремонты </w:t>
      </w:r>
      <w:r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библиотека</w:t>
      </w:r>
      <w:r w:rsidRPr="00E672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, Петрово-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Рудня-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 </w:t>
      </w:r>
      <w:r w:rsidRPr="00E672B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В последние годы ведется серьезная работа по укреплению кадрового потенциала учреждений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E672B9">
        <w:rPr>
          <w:rFonts w:ascii="Times New Roman" w:hAnsi="Times New Roman" w:cs="Times New Roman"/>
          <w:sz w:val="24"/>
          <w:szCs w:val="24"/>
        </w:rPr>
        <w:t>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Результатами проведенных реформ и эффективной работы учреждений культуры в отрасли стали: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увеличение доходов учреждений культуры от предпринимательской и иной приносящей доход деятельности;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стабильный рост посещаемости массовых культурно-досуговых мероприятий, сохранение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посещений библиотек Гордеевского </w:t>
      </w:r>
      <w:r w:rsidRPr="00E67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672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Основные показатели, характеризующие состояние развит</w:t>
      </w:r>
      <w:r>
        <w:rPr>
          <w:rFonts w:ascii="Times New Roman" w:hAnsi="Times New Roman" w:cs="Times New Roman"/>
          <w:sz w:val="24"/>
          <w:szCs w:val="24"/>
        </w:rPr>
        <w:t>ия отрасли культуры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приведены в </w:t>
      </w:r>
      <w:r w:rsidRPr="00BC0AA9">
        <w:rPr>
          <w:rFonts w:ascii="Times New Roman" w:hAnsi="Times New Roman" w:cs="Times New Roman"/>
          <w:sz w:val="24"/>
          <w:szCs w:val="24"/>
        </w:rPr>
        <w:t>таблице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BC0AA9">
        <w:rPr>
          <w:rFonts w:ascii="Times New Roman" w:hAnsi="Times New Roman" w:cs="Times New Roman"/>
          <w:sz w:val="24"/>
          <w:szCs w:val="24"/>
        </w:rPr>
        <w:t>.</w:t>
      </w:r>
    </w:p>
    <w:p w:rsidR="00AF76F1" w:rsidRDefault="00AF76F1" w:rsidP="00AF76F1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Default="00AF76F1" w:rsidP="00AF76F1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Default="00AF76F1" w:rsidP="00AF76F1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Default="00AF76F1" w:rsidP="00AF76F1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Default="00AF76F1" w:rsidP="00AF76F1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Default="00AF76F1" w:rsidP="00AF76F1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Pr="0067475D" w:rsidRDefault="00AF76F1" w:rsidP="00AF76F1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1215"/>
        <w:gridCol w:w="1215"/>
        <w:gridCol w:w="1215"/>
        <w:gridCol w:w="1215"/>
      </w:tblGrid>
      <w:tr w:rsidR="00AF76F1" w:rsidRPr="00440A5C" w:rsidTr="00623531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373463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2013</w:t>
            </w:r>
            <w:r w:rsidR="00AF76F1" w:rsidRPr="00440A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 (факт.)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373463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  <w:r w:rsidR="00AF76F1" w:rsidRPr="00440A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 (факт.)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373463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  <w:r w:rsidR="00AF76F1" w:rsidRPr="00440A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 (факт.)</w:t>
            </w:r>
          </w:p>
        </w:tc>
      </w:tr>
      <w:tr w:rsidR="00AF76F1" w:rsidRPr="00440A5C" w:rsidTr="00623531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обучающих семинаров, мастер-классов, стажировок, практикумов, консультаций, курсов повышения квалификации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AF76F1" w:rsidRPr="00440A5C" w:rsidTr="00623531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тыс. ед.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</w:tr>
      <w:tr w:rsidR="00AF76F1" w:rsidRPr="00440A5C" w:rsidTr="00623531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6F1" w:rsidRPr="00440A5C" w:rsidTr="00623531"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посещаемости библиотек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Гордеевского</w:t>
            </w: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 предыдущему периоду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AF76F1" w:rsidRPr="00440A5C" w:rsidTr="00623531">
        <w:trPr>
          <w:cantSplit/>
          <w:trHeight w:val="12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специалистов учреждений культуры муниципальных районов, городских округов и поселений, получивших поддержку в виде денежной выплаты по оплате жилья и коммунальных услуг, работающих в сельской местности или поселках городского типа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Гордеевского</w:t>
            </w: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AF76F1" w:rsidRPr="00440A5C" w:rsidTr="00623531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Обновляемость</w:t>
            </w:r>
            <w:proofErr w:type="spellEnd"/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 книжных фондов библиотек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AF76F1" w:rsidRPr="00440A5C" w:rsidTr="00623531"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Удельный вес общедоступных (публичных) библиотек, оснащенных компьютерной техникой и программным обеспечением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</w:tr>
      <w:tr w:rsidR="00AF76F1" w:rsidRPr="00440A5C" w:rsidTr="00623531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 культурно-досуговых мероприятий, проводимых муниципальными учреждениями культуры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6F1" w:rsidRPr="00440A5C" w:rsidRDefault="00AF76F1" w:rsidP="00623531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138000</w:t>
            </w:r>
          </w:p>
        </w:tc>
      </w:tr>
    </w:tbl>
    <w:p w:rsidR="00AF76F1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Вместе с тем в отрасли культуры </w:t>
      </w:r>
      <w:r>
        <w:rPr>
          <w:rFonts w:ascii="Times New Roman" w:hAnsi="Times New Roman" w:cs="Times New Roman"/>
          <w:sz w:val="24"/>
          <w:szCs w:val="24"/>
        </w:rPr>
        <w:t>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 сохраняется ряд проблем, накапливающихся годами.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В библиотеках района, несмотря на все принимаемые меры, неудовлетворительно обстоит дело с научным комплектованием книжных фондов, слабо идут процессы информатизации и компьютеризации библиотечного дела. И хотя осуществляемые в Брянской области действенные меры по укреплению материально-технической базы учреждений культуры оказывают влияние на развитие библиотечного дела, общее состояние библиотек района ниже среднего.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Библиотечные фонды не соответствуют интересам пользователей, морально устарели, отражают состояние развития страны эпохи </w:t>
      </w:r>
      <w:r w:rsidRPr="00E672B9">
        <w:rPr>
          <w:rFonts w:ascii="Times New Roman" w:hAnsi="Times New Roman" w:cs="Times New Roman"/>
          <w:sz w:val="24"/>
          <w:szCs w:val="24"/>
        </w:rPr>
        <w:lastRenderedPageBreak/>
        <w:t>советского периода. По данным официальной статистики, только 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E672B9">
        <w:rPr>
          <w:rFonts w:ascii="Times New Roman" w:hAnsi="Times New Roman" w:cs="Times New Roman"/>
          <w:sz w:val="24"/>
          <w:szCs w:val="24"/>
        </w:rPr>
        <w:t xml:space="preserve"> выпускаемых в России изданий поступают в фонды провинциальных библиотек. Читатель провинции по большому счету отлучен от этого информационного изобилия.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Состояние материально-технической базы сельских библиотек очень слабое и не позволяет качественно, на современном уровне организовать библиотечное обслуживание. Слабо развита материальная база сельских клубов и сельских домов культуры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сокращена до минимума ресурсная база клубного дела, устарели музыкальные инструменты и сценические костюмы . Большинство помещений сельских учреждений культуры требуют капитального ремонта.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Признание того, что социально-экономическое развитие района и развитие культуры района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E672B9">
        <w:rPr>
          <w:rFonts w:ascii="Times New Roman" w:hAnsi="Times New Roman" w:cs="Times New Roman"/>
          <w:sz w:val="24"/>
          <w:szCs w:val="24"/>
        </w:rPr>
        <w:t xml:space="preserve"> это два взаимозависимых и неразделимых фактора б</w:t>
      </w:r>
      <w:r>
        <w:rPr>
          <w:rFonts w:ascii="Times New Roman" w:hAnsi="Times New Roman" w:cs="Times New Roman"/>
          <w:sz w:val="24"/>
          <w:szCs w:val="24"/>
        </w:rPr>
        <w:t>удущего процветания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района, к сожалению, еще не стало доминирующим в массовом сознании населения.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Именно потенциал </w:t>
      </w:r>
      <w:r>
        <w:rPr>
          <w:rFonts w:ascii="Times New Roman" w:hAnsi="Times New Roman" w:cs="Times New Roman"/>
          <w:sz w:val="24"/>
          <w:szCs w:val="24"/>
        </w:rPr>
        <w:t xml:space="preserve">культурного наследия  </w:t>
      </w:r>
      <w:r w:rsidRPr="00E672B9">
        <w:rPr>
          <w:rFonts w:ascii="Times New Roman" w:hAnsi="Times New Roman" w:cs="Times New Roman"/>
          <w:sz w:val="24"/>
          <w:szCs w:val="24"/>
        </w:rPr>
        <w:t>богатейшего своей историей района может стать залогом его будущего процветания, гарантией социальной стабильности, условием активизации многих хозяйственно-экономических преобразований.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Сеть культурно-досуговых учреждений имеет тенденцию к сокращению. Вместе с тем сохранена система организации и проведения смотров, ко</w:t>
      </w:r>
      <w:r>
        <w:rPr>
          <w:rFonts w:ascii="Times New Roman" w:hAnsi="Times New Roman" w:cs="Times New Roman"/>
          <w:sz w:val="24"/>
          <w:szCs w:val="24"/>
        </w:rPr>
        <w:t>нкурсов, фестивалей. Гордеевский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 является одним из лидеров среди районов Брянской области в сфере изучения, сохранения и пропаганды традиций русского народного творчества.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Накоплен и продолжает наращиваться опыт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>формирования системы мотивационных стимулов активизации творческой активности работников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культуры, включающих в себя десятки различных областных, зональных, районных и городских смотров, конкурсов профессионального мастерства работников культуры, фестивалей, выставок, праздников. В то же время ограниченность ресурсов приводит к сокращению количества участий в конкурсах и фестивалях, что сказывается на творческом уровне коллективов.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Гордеевском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муниципальном районе имеются необходимые социальные, экономические и психологические предпосылки для устранения роста негативных тенденций в сфере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lastRenderedPageBreak/>
        <w:t>2. Приоритеты и цели муниципальной политики в сфере культуры,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Основой для определения стратегических </w:t>
      </w:r>
      <w:r>
        <w:rPr>
          <w:rFonts w:ascii="Times New Roman" w:hAnsi="Times New Roman" w:cs="Times New Roman"/>
          <w:sz w:val="24"/>
          <w:szCs w:val="24"/>
        </w:rPr>
        <w:t>целей МБУК «ГКДЦ»</w:t>
      </w:r>
      <w:r w:rsidRPr="00E672B9">
        <w:rPr>
          <w:rFonts w:ascii="Times New Roman" w:hAnsi="Times New Roman" w:cs="Times New Roman"/>
          <w:sz w:val="24"/>
          <w:szCs w:val="24"/>
        </w:rPr>
        <w:t xml:space="preserve"> является обеспечение гарантированных Конституцией Российской Федерации прав граждан в сфере культуры.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«Гордеевский культурн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досуговый центр» видит свою миссию в</w:t>
      </w:r>
    </w:p>
    <w:p w:rsidR="00AF76F1" w:rsidRPr="00E672B9" w:rsidRDefault="00AF76F1" w:rsidP="00AF76F1">
      <w:pPr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72B9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и трансляции богатейшего культурно-исторического опыта и традиций, влияющих на ход экономич</w:t>
      </w:r>
      <w:r>
        <w:rPr>
          <w:rFonts w:ascii="Times New Roman" w:hAnsi="Times New Roman" w:cs="Times New Roman"/>
          <w:sz w:val="24"/>
          <w:szCs w:val="24"/>
        </w:rPr>
        <w:t xml:space="preserve">еских, правовых, 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реформ региона;</w:t>
      </w:r>
    </w:p>
    <w:p w:rsidR="00AF76F1" w:rsidRPr="00E672B9" w:rsidRDefault="00AF76F1" w:rsidP="00AF76F1">
      <w:pPr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72B9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духовно богатого и гармонично развитого молодого поколения;</w:t>
      </w:r>
    </w:p>
    <w:p w:rsidR="00AF76F1" w:rsidRPr="00E672B9" w:rsidRDefault="00AF76F1" w:rsidP="00AF76F1">
      <w:pPr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организации и оказании методической помощи органам местного самоуправления муниципальных образований района в реализации единой культурной пол</w:t>
      </w:r>
      <w:r>
        <w:rPr>
          <w:rFonts w:ascii="Times New Roman" w:hAnsi="Times New Roman" w:cs="Times New Roman"/>
          <w:sz w:val="24"/>
          <w:szCs w:val="24"/>
        </w:rPr>
        <w:t>итики на территории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Основными стратегическими целями государственной политики в области культуры являются: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1. Обеспечение прав граждан на доступ к культурным ценностям.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2. Обеспечение свободы творчества и прав граждан на участие в культурной жизни.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3. Удовлетворение потребностей населения района в сфере культуры и искусства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повышение привлекательности учреждений культуры для жителей и гостей района.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Цель 1. Обеспечение прав граждан на доступ к культурным ценностям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ценностей, влияющих на все сферы государственной и общественной жизни, особенно на формирование мировоззрения подрастающего поколения.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ценностям: памятникам истории и культуры, музейным и библиотечным фондам, истокам русской национальной культуры, традиционной культуре </w:t>
      </w:r>
      <w:r>
        <w:rPr>
          <w:rFonts w:ascii="Times New Roman" w:hAnsi="Times New Roman" w:cs="Times New Roman"/>
          <w:sz w:val="24"/>
          <w:szCs w:val="24"/>
        </w:rPr>
        <w:t>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lastRenderedPageBreak/>
        <w:t>Достижение первой стратегической цели предполагает решение двух практических задач:</w:t>
      </w:r>
    </w:p>
    <w:p w:rsidR="00AF76F1" w:rsidRPr="00E672B9" w:rsidRDefault="00AF76F1" w:rsidP="00AF76F1">
      <w:pPr>
        <w:numPr>
          <w:ilvl w:val="1"/>
          <w:numId w:val="1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сохранение и охрана культурного и исторического наследия Брянщины;</w:t>
      </w:r>
    </w:p>
    <w:p w:rsidR="00AF76F1" w:rsidRPr="00E672B9" w:rsidRDefault="00AF76F1" w:rsidP="00AF76F1">
      <w:pPr>
        <w:numPr>
          <w:ilvl w:val="1"/>
          <w:numId w:val="1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создание условий для расширения доступа различных категорий населения области к культурным ценностям, культурно-историческому наследию, информации и знаниям.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Задачи, которые решаются учреждениями культуры района при достижении первой цели (обеспечение прав граждан на доступ к культурным ценностям), направлены на главный результат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E672B9">
        <w:rPr>
          <w:rFonts w:ascii="Times New Roman" w:hAnsi="Times New Roman" w:cs="Times New Roman"/>
          <w:sz w:val="24"/>
          <w:szCs w:val="24"/>
        </w:rPr>
        <w:t xml:space="preserve"> это увеличение числе</w:t>
      </w:r>
      <w:r>
        <w:rPr>
          <w:rFonts w:ascii="Times New Roman" w:hAnsi="Times New Roman" w:cs="Times New Roman"/>
          <w:sz w:val="24"/>
          <w:szCs w:val="24"/>
        </w:rPr>
        <w:t>нности жителей, посещающих культурн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массовые мероприятия</w:t>
      </w:r>
      <w:r w:rsidRPr="00E67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исторические места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района, включение объектов культуры в сферу туризма и сохранение нематериальных культурных ценностей, увеличен</w:t>
      </w:r>
      <w:r>
        <w:rPr>
          <w:rFonts w:ascii="Times New Roman" w:hAnsi="Times New Roman" w:cs="Times New Roman"/>
          <w:sz w:val="24"/>
          <w:szCs w:val="24"/>
        </w:rPr>
        <w:t xml:space="preserve">ие числа посещений библиотек. 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Базовым элементом государственной политики по сохранению культурного наследия является сохранение</w:t>
      </w:r>
      <w:r>
        <w:rPr>
          <w:rFonts w:ascii="Times New Roman" w:hAnsi="Times New Roman" w:cs="Times New Roman"/>
          <w:sz w:val="24"/>
          <w:szCs w:val="24"/>
        </w:rPr>
        <w:t xml:space="preserve"> традиционной народной культуры</w:t>
      </w:r>
      <w:r w:rsidRPr="00E672B9">
        <w:rPr>
          <w:rFonts w:ascii="Times New Roman" w:hAnsi="Times New Roman" w:cs="Times New Roman"/>
          <w:sz w:val="24"/>
          <w:szCs w:val="24"/>
        </w:rPr>
        <w:t>, как самой массовой формы культурной деятельности.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Приоритетными являются направления работы по исследованию и финансированию основных направлений, видов, жанров и форм региональной народной художественной культуры посредством проведения фольклорно-этнографических экспедиций, поддержки носителей традиционной народной культуры, популяризации системы ценностей, характерной для наших предков, развития системы общественных музеев народной культуры, комнат крестьянского быта. Эта работа позволяет сохранить и транслировать культурное историческое наследие </w:t>
      </w:r>
      <w:r>
        <w:rPr>
          <w:rFonts w:ascii="Times New Roman" w:hAnsi="Times New Roman" w:cs="Times New Roman"/>
          <w:sz w:val="24"/>
          <w:szCs w:val="24"/>
        </w:rPr>
        <w:t>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 для будущих поколений.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Цель 2. Обеспечение свободы творчества и прав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2B9">
        <w:rPr>
          <w:rFonts w:ascii="Times New Roman" w:hAnsi="Times New Roman" w:cs="Times New Roman"/>
          <w:sz w:val="24"/>
          <w:szCs w:val="24"/>
        </w:rPr>
        <w:t>на участие в культурной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Данная цель направлена на реализацию прав граждан на участие в культурной жизни, свободу литературного, художественного, научного, технического и други</w:t>
      </w:r>
      <w:r>
        <w:rPr>
          <w:rFonts w:ascii="Times New Roman" w:hAnsi="Times New Roman" w:cs="Times New Roman"/>
          <w:sz w:val="24"/>
          <w:szCs w:val="24"/>
        </w:rPr>
        <w:t>х видов творчества</w:t>
      </w:r>
      <w:r w:rsidRPr="00E672B9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Pr="00E33E4C">
        <w:rPr>
          <w:rFonts w:ascii="Times New Roman" w:hAnsi="Times New Roman" w:cs="Times New Roman"/>
          <w:sz w:val="24"/>
          <w:szCs w:val="24"/>
        </w:rPr>
        <w:t>статьей 44</w:t>
      </w:r>
      <w:r w:rsidRPr="00E672B9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федеральными, областными законами о культуре и культурной деятельности.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Достижение второй стратегической цели предполагает решение следующих практических задач:</w:t>
      </w:r>
    </w:p>
    <w:p w:rsidR="00AF76F1" w:rsidRPr="00E672B9" w:rsidRDefault="00AF76F1" w:rsidP="00AF76F1">
      <w:pPr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сохранение и развитие тво</w:t>
      </w:r>
      <w:r>
        <w:rPr>
          <w:rFonts w:ascii="Times New Roman" w:hAnsi="Times New Roman" w:cs="Times New Roman"/>
          <w:sz w:val="24"/>
          <w:szCs w:val="24"/>
        </w:rPr>
        <w:t>рческого потенциала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F76F1" w:rsidRPr="00E672B9" w:rsidRDefault="00AF76F1" w:rsidP="00AF76F1">
      <w:pPr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преодоления культурной изоляции и обогащения межрегионального и межнационального диалога.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Решение первой задачи направлено на достижение многих результатов, в числе которых приоритетными являются:</w:t>
      </w:r>
    </w:p>
    <w:p w:rsidR="00AF76F1" w:rsidRPr="00E672B9" w:rsidRDefault="00AF76F1" w:rsidP="00AF76F1">
      <w:pPr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увеличение количества специалистов отрасли культуры, включенных в процесс непрерывной системы повышения квалификации и получения дополнительных знаний в сфере деятельности;</w:t>
      </w:r>
    </w:p>
    <w:p w:rsidR="00AF76F1" w:rsidRPr="00E672B9" w:rsidRDefault="00AF76F1" w:rsidP="00AF76F1">
      <w:pPr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увеличение доли выпускников 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УЗов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 xml:space="preserve"> сферы культуры, работающих в учреждениях культуры района.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Гордеевский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 по этому показателю находится практически на уровне Брянской области, а в некоторые годы даже его опережает. Это говорит о достаточно серьезном творческом потенциале жителей района и позволяет сделать вывод о перспективах улучшения качества жизни населения.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Решение второй задачи позволит достичь главного социального результата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E672B9">
        <w:rPr>
          <w:rFonts w:ascii="Times New Roman" w:hAnsi="Times New Roman" w:cs="Times New Roman"/>
          <w:sz w:val="24"/>
          <w:szCs w:val="24"/>
        </w:rPr>
        <w:t xml:space="preserve"> преодоление культурной изоляции личности, вовлечение граждан в социально-культурную среду </w:t>
      </w:r>
      <w:r>
        <w:rPr>
          <w:rFonts w:ascii="Times New Roman" w:hAnsi="Times New Roman" w:cs="Times New Roman"/>
          <w:sz w:val="24"/>
          <w:szCs w:val="24"/>
        </w:rPr>
        <w:t>Гордеевского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>Брянщины и России в целом.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Здесь основными результатами являются увеличение числа клубных формирований района, количества зрителей на всех культурно-общественных акциях, проводимых на 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Брянщине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,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социально-экономического развития района, в международной политике - как инструмент политического влияния и создания</w:t>
      </w:r>
      <w:r>
        <w:rPr>
          <w:rFonts w:ascii="Times New Roman" w:hAnsi="Times New Roman" w:cs="Times New Roman"/>
          <w:sz w:val="24"/>
          <w:szCs w:val="24"/>
        </w:rPr>
        <w:t xml:space="preserve"> позитивного образа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 и Брянщины.</w:t>
      </w:r>
      <w:proofErr w:type="gramEnd"/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3. Сроки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Реализация муниципальной програ</w:t>
      </w:r>
      <w:r>
        <w:rPr>
          <w:rFonts w:ascii="Times New Roman" w:hAnsi="Times New Roman" w:cs="Times New Roman"/>
          <w:sz w:val="24"/>
          <w:szCs w:val="24"/>
        </w:rPr>
        <w:t>ммы осуществляется в 2013 - 2016</w:t>
      </w:r>
      <w:r w:rsidRPr="00E672B9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4. Ресурсное обеспечение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463" w:rsidRPr="0016066C" w:rsidRDefault="00AF76F1" w:rsidP="00373463">
      <w:pPr>
        <w:pStyle w:val="a5"/>
        <w:spacing w:line="240" w:lineRule="auto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будет осуществляться за счет средств бюджета района. Общий объем средств на реализацию муниципальной программы составляет </w:t>
      </w:r>
      <w:r w:rsidR="00373463" w:rsidRPr="0037346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37346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</w:t>
      </w:r>
      <w:r w:rsidR="00373463">
        <w:rPr>
          <w:rFonts w:ascii="Times New Roman" w:hAnsi="Times New Roman" w:cs="Times New Roman"/>
          <w:sz w:val="24"/>
          <w:szCs w:val="24"/>
        </w:rPr>
        <w:t>37934077</w:t>
      </w:r>
      <w:r w:rsidR="00373463" w:rsidRPr="001B5AA2">
        <w:rPr>
          <w:rFonts w:ascii="Times New Roman" w:hAnsi="Times New Roman" w:cs="Times New Roman"/>
          <w:sz w:val="24"/>
          <w:szCs w:val="24"/>
        </w:rPr>
        <w:t>рублей</w:t>
      </w:r>
      <w:r w:rsidR="00373463" w:rsidRPr="001B5AA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</w:t>
      </w:r>
      <w:r w:rsidR="0037346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83коп</w:t>
      </w:r>
      <w:r w:rsidR="0037346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373463" w:rsidRPr="0016066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из них:</w:t>
      </w:r>
    </w:p>
    <w:p w:rsidR="00373463" w:rsidRPr="005E50CF" w:rsidRDefault="00373463" w:rsidP="00373463">
      <w:pPr>
        <w:spacing w:before="0" w:line="360" w:lineRule="auto"/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 – 16648835р</w:t>
      </w:r>
      <w:r w:rsidRPr="005E50CF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83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E50C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73463" w:rsidRPr="005E50CF" w:rsidRDefault="00373463" w:rsidP="00373463">
      <w:pPr>
        <w:spacing w:before="0" w:line="360" w:lineRule="auto"/>
        <w:ind w:left="0" w:firstLine="54"/>
        <w:rPr>
          <w:rFonts w:ascii="Times New Roman" w:hAnsi="Times New Roman" w:cs="Times New Roman"/>
          <w:sz w:val="24"/>
          <w:szCs w:val="24"/>
        </w:rPr>
      </w:pPr>
      <w:r w:rsidRPr="005E50CF">
        <w:rPr>
          <w:rFonts w:ascii="Times New Roman" w:hAnsi="Times New Roman" w:cs="Times New Roman"/>
          <w:sz w:val="24"/>
          <w:szCs w:val="24"/>
        </w:rPr>
        <w:t xml:space="preserve"> 2014 год -</w:t>
      </w:r>
      <w:r>
        <w:rPr>
          <w:rFonts w:ascii="Times New Roman" w:hAnsi="Times New Roman" w:cs="Times New Roman"/>
          <w:color w:val="FF0000"/>
          <w:sz w:val="24"/>
          <w:szCs w:val="24"/>
        </w:rPr>
        <w:t>10645801</w:t>
      </w:r>
      <w:r w:rsidRPr="004E07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рублей</w:t>
      </w:r>
      <w:r w:rsidRPr="005E50CF">
        <w:rPr>
          <w:rFonts w:ascii="Times New Roman" w:hAnsi="Times New Roman" w:cs="Times New Roman"/>
          <w:sz w:val="24"/>
          <w:szCs w:val="24"/>
        </w:rPr>
        <w:t>;</w:t>
      </w:r>
    </w:p>
    <w:p w:rsidR="00373463" w:rsidRPr="005E50CF" w:rsidRDefault="00373463" w:rsidP="00373463">
      <w:pPr>
        <w:spacing w:before="0" w:line="360" w:lineRule="auto"/>
        <w:ind w:left="0" w:firstLine="54"/>
        <w:rPr>
          <w:rFonts w:ascii="Times New Roman" w:hAnsi="Times New Roman" w:cs="Times New Roman"/>
          <w:sz w:val="24"/>
          <w:szCs w:val="24"/>
        </w:rPr>
      </w:pPr>
      <w:r w:rsidRPr="005E50CF">
        <w:rPr>
          <w:rFonts w:ascii="Times New Roman" w:hAnsi="Times New Roman" w:cs="Times New Roman"/>
          <w:sz w:val="24"/>
          <w:szCs w:val="24"/>
        </w:rPr>
        <w:t xml:space="preserve"> 2015 год - </w:t>
      </w:r>
      <w:r>
        <w:rPr>
          <w:rFonts w:ascii="Times New Roman" w:hAnsi="Times New Roman" w:cs="Times New Roman"/>
          <w:color w:val="FF0000"/>
          <w:sz w:val="24"/>
          <w:szCs w:val="24"/>
        </w:rPr>
        <w:t>10639441</w:t>
      </w:r>
      <w:r w:rsidRPr="004E07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50CF">
        <w:rPr>
          <w:rFonts w:ascii="Times New Roman" w:hAnsi="Times New Roman" w:cs="Times New Roman"/>
          <w:sz w:val="24"/>
          <w:szCs w:val="24"/>
        </w:rPr>
        <w:t>рубль;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регулирования, направленные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lastRenderedPageBreak/>
        <w:t>на достижение целей и решение задач муниципальной программы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Основные нормативные правовые документы, направленные на достижение целей и решение задач муниципальной программы: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E5581">
        <w:rPr>
          <w:rFonts w:ascii="Times New Roman" w:hAnsi="Times New Roman" w:cs="Times New Roman"/>
          <w:sz w:val="24"/>
          <w:szCs w:val="24"/>
        </w:rPr>
        <w:t>Закон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Российской Федерации от 15 апреля 1993 года N 4804-1 "О вывозе и ввозе культурных ценностей";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Федеральные законы от 26 мая 1996 года </w:t>
      </w:r>
      <w:r w:rsidRPr="000E5581">
        <w:rPr>
          <w:rFonts w:ascii="Times New Roman" w:hAnsi="Times New Roman" w:cs="Times New Roman"/>
          <w:sz w:val="24"/>
          <w:szCs w:val="24"/>
        </w:rPr>
        <w:t>N 54-ФЗ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Музейном фонде Российской Федерации и музеях в Российской Федерации", от 29 декабря 1994 года </w:t>
      </w:r>
      <w:r w:rsidRPr="000E5581">
        <w:rPr>
          <w:rFonts w:ascii="Times New Roman" w:hAnsi="Times New Roman" w:cs="Times New Roman"/>
          <w:sz w:val="24"/>
          <w:szCs w:val="24"/>
        </w:rPr>
        <w:t>N 78-ФЗ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библиотечном деле", от 15 апреля 1998 года </w:t>
      </w:r>
      <w:r w:rsidRPr="000E5581">
        <w:rPr>
          <w:rFonts w:ascii="Times New Roman" w:hAnsi="Times New Roman" w:cs="Times New Roman"/>
          <w:sz w:val="24"/>
          <w:szCs w:val="24"/>
        </w:rPr>
        <w:t>N 64-ФЗ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культурных ценностях, перемещенных в Союз ССР в результате второй мировой войны и находящихся на территории Российской Федерации";</w:t>
      </w:r>
      <w:proofErr w:type="gramEnd"/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Законы Брянской области от 7 апреля 1999 года </w:t>
      </w:r>
      <w:r w:rsidRPr="000E5581">
        <w:rPr>
          <w:rFonts w:ascii="Times New Roman" w:hAnsi="Times New Roman" w:cs="Times New Roman"/>
          <w:sz w:val="24"/>
          <w:szCs w:val="24"/>
        </w:rPr>
        <w:t>N 23-З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культурной деятельности на территории Брянской области", от 11 октября 2006 года </w:t>
      </w:r>
      <w:r w:rsidRPr="000E5581">
        <w:rPr>
          <w:rFonts w:ascii="Times New Roman" w:hAnsi="Times New Roman" w:cs="Times New Roman"/>
          <w:sz w:val="24"/>
          <w:szCs w:val="24"/>
        </w:rPr>
        <w:t>N 90-З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библиотечном деле в Брянской области", ", от 8 февраля 2006 года </w:t>
      </w:r>
      <w:r w:rsidRPr="000E5581">
        <w:rPr>
          <w:rFonts w:ascii="Times New Roman" w:hAnsi="Times New Roman" w:cs="Times New Roman"/>
          <w:sz w:val="24"/>
          <w:szCs w:val="24"/>
        </w:rPr>
        <w:t>N 11-З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"Об объектах культурного наследия (памятниках истории и культуры) в Брянской области", об областном бюджете на очередной финансовый год и на плановый период;</w:t>
      </w:r>
      <w:proofErr w:type="gramEnd"/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документов, направленных на реализацию муниципальной программы, может обновляться и (или) дополняться в ходе реализации муниципальной программы. Так, потребуется в установленном порядке вносить изменения в муниципальную </w:t>
      </w:r>
      <w:r w:rsidRPr="000E5581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672B9">
        <w:rPr>
          <w:rFonts w:ascii="Times New Roman" w:hAnsi="Times New Roman" w:cs="Times New Roman"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sz w:val="24"/>
          <w:szCs w:val="24"/>
        </w:rPr>
        <w:t xml:space="preserve"> Гордеевского района на 2012 -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4"/>
            <w:szCs w:val="24"/>
          </w:rPr>
          <w:t>2015</w:t>
        </w:r>
        <w:r w:rsidRPr="00E672B9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E672B9">
        <w:rPr>
          <w:rFonts w:ascii="Times New Roman" w:hAnsi="Times New Roman" w:cs="Times New Roman"/>
          <w:sz w:val="24"/>
          <w:szCs w:val="24"/>
        </w:rPr>
        <w:t>.г.» в связи с изменением объемов бюджетных ассигнований, уточнением перечня мероприятий и показателей результативности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6. Состав муниципальной программы 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sz w:val="24"/>
          <w:szCs w:val="24"/>
        </w:rPr>
        <w:t>«Развитие культуры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 на 2012-2015</w:t>
      </w:r>
      <w:r w:rsidRPr="00E672B9">
        <w:rPr>
          <w:rFonts w:ascii="Times New Roman" w:hAnsi="Times New Roman" w:cs="Times New Roman"/>
          <w:sz w:val="24"/>
          <w:szCs w:val="24"/>
        </w:rPr>
        <w:t xml:space="preserve"> годы» призвана содействовать обеспечению устойчивого развития социально-культурных составляющих качес</w:t>
      </w:r>
      <w:r>
        <w:rPr>
          <w:rFonts w:ascii="Times New Roman" w:hAnsi="Times New Roman" w:cs="Times New Roman"/>
          <w:sz w:val="24"/>
          <w:szCs w:val="24"/>
        </w:rPr>
        <w:t>тва жизни населения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 при сохранении историко-культурной среды, приумножени</w:t>
      </w:r>
      <w:r>
        <w:rPr>
          <w:rFonts w:ascii="Times New Roman" w:hAnsi="Times New Roman" w:cs="Times New Roman"/>
          <w:sz w:val="24"/>
          <w:szCs w:val="24"/>
        </w:rPr>
        <w:t xml:space="preserve">и творческого потенциала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Гордеевцев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 xml:space="preserve"> и предоставлении равного доступа к информации. Основные предполагаемые мероприятия по реализации программы предусматривают решение конкретных задач, взаимосвязанных скоординированных по времени, ресурсам и исполнителям и включают следующие основные направления:</w:t>
      </w:r>
    </w:p>
    <w:p w:rsidR="00AF76F1" w:rsidRDefault="00AF76F1" w:rsidP="00AF76F1">
      <w:pPr>
        <w:tabs>
          <w:tab w:val="left" w:pos="993"/>
        </w:tabs>
        <w:spacing w:before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2B9">
        <w:rPr>
          <w:rFonts w:ascii="Times New Roman" w:hAnsi="Times New Roman" w:cs="Times New Roman"/>
          <w:sz w:val="24"/>
          <w:szCs w:val="24"/>
        </w:rPr>
        <w:t>мероприятия по проведению капитальных и текущих ремонтов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2B9">
        <w:rPr>
          <w:rFonts w:ascii="Times New Roman" w:hAnsi="Times New Roman" w:cs="Times New Roman"/>
          <w:sz w:val="24"/>
          <w:szCs w:val="24"/>
        </w:rPr>
        <w:t>культуры;</w:t>
      </w:r>
    </w:p>
    <w:p w:rsidR="00AF76F1" w:rsidRDefault="00AF76F1" w:rsidP="00AF76F1">
      <w:pPr>
        <w:tabs>
          <w:tab w:val="left" w:pos="993"/>
        </w:tabs>
        <w:spacing w:before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2B9">
        <w:rPr>
          <w:rFonts w:ascii="Times New Roman" w:hAnsi="Times New Roman" w:cs="Times New Roman"/>
          <w:sz w:val="24"/>
          <w:szCs w:val="24"/>
        </w:rPr>
        <w:t xml:space="preserve">мероприятия по энергосбережению в учреждениях </w:t>
      </w:r>
      <w:r>
        <w:rPr>
          <w:rFonts w:ascii="Times New Roman" w:hAnsi="Times New Roman" w:cs="Times New Roman"/>
          <w:sz w:val="24"/>
          <w:szCs w:val="24"/>
        </w:rPr>
        <w:t>культуры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2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F76F1" w:rsidRDefault="00AF76F1" w:rsidP="00AF76F1">
      <w:pPr>
        <w:tabs>
          <w:tab w:val="left" w:pos="993"/>
        </w:tabs>
        <w:spacing w:before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2B9">
        <w:rPr>
          <w:rFonts w:ascii="Times New Roman" w:hAnsi="Times New Roman" w:cs="Times New Roman"/>
          <w:sz w:val="24"/>
          <w:szCs w:val="24"/>
        </w:rPr>
        <w:t>мероприятия по обеспечению пожарной безопасности учреждений культуры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F76F1" w:rsidRPr="00E672B9" w:rsidRDefault="00AF76F1" w:rsidP="00AF76F1">
      <w:pPr>
        <w:tabs>
          <w:tab w:val="left" w:pos="993"/>
        </w:tabs>
        <w:spacing w:before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672B9">
        <w:rPr>
          <w:rFonts w:ascii="Times New Roman" w:hAnsi="Times New Roman" w:cs="Times New Roman"/>
          <w:sz w:val="24"/>
          <w:szCs w:val="24"/>
        </w:rPr>
        <w:t>мероприятия по проведению праздников, смотров, конкурсов, фестивалей;</w:t>
      </w:r>
    </w:p>
    <w:p w:rsidR="00AF76F1" w:rsidRPr="00E672B9" w:rsidRDefault="00AF76F1" w:rsidP="00AF76F1">
      <w:pPr>
        <w:tabs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2B9">
        <w:rPr>
          <w:rFonts w:ascii="Times New Roman" w:hAnsi="Times New Roman" w:cs="Times New Roman"/>
          <w:sz w:val="24"/>
          <w:szCs w:val="24"/>
        </w:rPr>
        <w:t>мероприятия по оказанию финансовой помощи муниципальным учреждениям культуры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7. Основные риски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Основным риском реализации муниципальной программы "Развитие культуры</w:t>
      </w:r>
      <w:r>
        <w:rPr>
          <w:rFonts w:ascii="Times New Roman" w:hAnsi="Times New Roman" w:cs="Times New Roman"/>
          <w:sz w:val="24"/>
          <w:szCs w:val="24"/>
        </w:rPr>
        <w:t xml:space="preserve">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 на </w:t>
      </w:r>
      <w:r>
        <w:rPr>
          <w:rFonts w:ascii="Times New Roman" w:hAnsi="Times New Roman" w:cs="Times New Roman"/>
          <w:sz w:val="24"/>
          <w:szCs w:val="24"/>
        </w:rPr>
        <w:t>2012 - 2015</w:t>
      </w:r>
      <w:r w:rsidRPr="00E672B9">
        <w:rPr>
          <w:rFonts w:ascii="Times New Roman" w:hAnsi="Times New Roman" w:cs="Times New Roman"/>
          <w:sz w:val="24"/>
          <w:szCs w:val="24"/>
        </w:rPr>
        <w:t xml:space="preserve"> годы» является возможное изменение законодательства в сфере культуры. В результате чего может уменьшиться количество и качество предоставляемых муниципальных услуг населению в сфере культуры, увеличиться потребность в бюджетных ассигнованиях, выделении дополнительных бюджетных ассигнований, а в сл</w:t>
      </w:r>
      <w:r>
        <w:rPr>
          <w:rFonts w:ascii="Times New Roman" w:hAnsi="Times New Roman" w:cs="Times New Roman"/>
          <w:sz w:val="24"/>
          <w:szCs w:val="24"/>
        </w:rPr>
        <w:t xml:space="preserve">учае невозможности их выделения - </w:t>
      </w:r>
      <w:r w:rsidRPr="00E672B9">
        <w:rPr>
          <w:rFonts w:ascii="Times New Roman" w:hAnsi="Times New Roman" w:cs="Times New Roman"/>
          <w:sz w:val="24"/>
          <w:szCs w:val="24"/>
        </w:rPr>
        <w:t>сокращение количества предоставляемых услуг муниципальными учреждениями культуры.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В Государственной Думе Федерального Собрания Российской Федерации запланировано рассмотрение проекта Ф</w:t>
      </w:r>
      <w:r>
        <w:rPr>
          <w:rFonts w:ascii="Times New Roman" w:hAnsi="Times New Roman" w:cs="Times New Roman"/>
          <w:sz w:val="24"/>
          <w:szCs w:val="24"/>
        </w:rPr>
        <w:t>едерального закона «</w:t>
      </w:r>
      <w:r w:rsidRPr="00E672B9">
        <w:rPr>
          <w:rFonts w:ascii="Times New Roman" w:hAnsi="Times New Roman" w:cs="Times New Roman"/>
          <w:sz w:val="24"/>
          <w:szCs w:val="24"/>
        </w:rPr>
        <w:t>О культуре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72B9">
        <w:rPr>
          <w:rFonts w:ascii="Times New Roman" w:hAnsi="Times New Roman" w:cs="Times New Roman"/>
          <w:sz w:val="24"/>
          <w:szCs w:val="24"/>
        </w:rPr>
        <w:t>. Принятие этого Закона может повлечь за собой изменение нормативов, являющихся основой расчета стоимости услуг, предоставляемых учреждениями культуры. Также могут быть изменены подходы к предоставлению льгот учреждениям культуры. Данная ситуация потребует оперативной подготовки необходимых нормативных актов на уровне района, а также внесения изменений в действующие нормативные акты и настоящую муниципальную программу.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8. Ожидаемые результаты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6F1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Прогноз целевых индикаторов и показателей муниципальной программы по годам реализа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E672B9">
        <w:rPr>
          <w:rFonts w:ascii="Times New Roman" w:hAnsi="Times New Roman" w:cs="Times New Roman"/>
          <w:sz w:val="24"/>
          <w:szCs w:val="24"/>
        </w:rPr>
        <w:t xml:space="preserve">ии представлен в таблице 2 </w:t>
      </w:r>
    </w:p>
    <w:p w:rsidR="00AF76F1" w:rsidRPr="0067475D" w:rsidRDefault="00AF76F1" w:rsidP="00AF76F1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7475D">
        <w:rPr>
          <w:rFonts w:ascii="Times New Roman" w:hAnsi="Times New Roman" w:cs="Times New Roman"/>
          <w:sz w:val="24"/>
          <w:szCs w:val="24"/>
        </w:rPr>
        <w:t xml:space="preserve"> Таблица 2</w:t>
      </w:r>
    </w:p>
    <w:tbl>
      <w:tblPr>
        <w:tblW w:w="84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1305"/>
        <w:gridCol w:w="1260"/>
        <w:gridCol w:w="1440"/>
      </w:tblGrid>
      <w:tr w:rsidR="00373463" w:rsidRPr="0067475D" w:rsidTr="00373463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E33E4C" w:rsidRDefault="00373463" w:rsidP="00623531">
            <w:pPr>
              <w:pStyle w:val="ConsPlusCell"/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E33E4C" w:rsidRDefault="00373463" w:rsidP="00623531">
            <w:pPr>
              <w:pStyle w:val="ConsPlusCell"/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33E4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201</w:t>
              </w:r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3</w:t>
              </w:r>
              <w:r w:rsidRPr="00E33E4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г</w:t>
              </w:r>
            </w:smartTag>
            <w:r w:rsidRPr="00E3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E33E4C" w:rsidRDefault="00373463" w:rsidP="00623531">
            <w:pPr>
              <w:pStyle w:val="ConsPlusCell"/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 w:rsidRPr="00E3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E33E4C" w:rsidRDefault="00373463" w:rsidP="00623531">
            <w:pPr>
              <w:pStyle w:val="ConsPlusCell"/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Pr="00E3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73463" w:rsidRPr="0067475D" w:rsidTr="00373463">
        <w:trPr>
          <w:cantSplit/>
          <w:trHeight w:val="72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чел. обучающих семинаров, мастер- классов, стажировок, практикумов, консультаций, курсов повышения квалификации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Default="00373463" w:rsidP="00623531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63" w:rsidRDefault="00373463" w:rsidP="00623531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63" w:rsidRDefault="00373463" w:rsidP="00623531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:rsidR="00373463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73463" w:rsidRPr="0067475D" w:rsidTr="00373463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  <w:proofErr w:type="gramStart"/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культурно-досуговых мероприятий </w:t>
            </w:r>
            <w:proofErr w:type="spellStart"/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т.ед</w:t>
            </w:r>
            <w:proofErr w:type="spellEnd"/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3215</w:t>
            </w:r>
          </w:p>
        </w:tc>
      </w:tr>
      <w:tr w:rsidR="00373463" w:rsidRPr="0067475D" w:rsidTr="00373463">
        <w:trPr>
          <w:cantSplit/>
          <w:trHeight w:val="72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доступа к государственным услугам, оказываемым государственными учреждениями культуры и искусства чел.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3463" w:rsidRPr="0067475D" w:rsidTr="00373463">
        <w:trPr>
          <w:cantSplit/>
          <w:trHeight w:val="9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подведомственных государственных учреждений, выручка от оказания платных услуг физическим и юридическим лицам которых составляет более чем 25% в общей сумме доходов учреждения %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3463" w:rsidRPr="0067475D" w:rsidTr="00373463"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подведомственных учреждений, имеющих собственные сайты в сети Интернет %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3463" w:rsidRPr="0067475D" w:rsidTr="00373463">
        <w:trPr>
          <w:cantSplit/>
          <w:trHeight w:val="132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специалистов учреждений культуры муниципальных районов, городских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и поселений, получивших поддержку в виде денежной выплаты по оплате жилья и коммунальных услуг, работающих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 местности или поселках городского типа на территории Брянской области чел.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63" w:rsidRPr="0067475D" w:rsidRDefault="00373463" w:rsidP="00623531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AF76F1" w:rsidRPr="00E672B9" w:rsidRDefault="00AF76F1" w:rsidP="00AF76F1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Доля подведомственных муниципальных учреждений, выручка от оказания платных услуг физическим и юридическим лицам которых составляет более чем 25% в общей сумме доходов учреждения, определяется по формуле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Дпл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Кпл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., где: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Дпл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- доля подведомственных муниципальных учреждений, выручка от оказания платных услуг физическим и юридическим лицам которых составляет более чем 25% в общей сумме доходов учреждения;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Кпл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- количество подведомственных муниципальных учреждений, выручка от оказания платных услуг физическим и юридическим лицам которых составляет более чем 25% в общей сумме доходов учреждения;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lastRenderedPageBreak/>
        <w:t>Кобщ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- общее количество подведомственных муниципальных учреждений.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Доля подведомственных учреждений, имеющих собственные сайты в сети Интернет, определяется следующим образом: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= Ус. / У, где: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- доля подведомственных учреждений, имеющих собственные сайты в сети Интернет;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>оличество учреждений, имеющих собственные сайты в сети Интернет;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 - количество подведомственных учреждений.</w:t>
      </w:r>
    </w:p>
    <w:p w:rsidR="00AF76F1" w:rsidRPr="00E672B9" w:rsidRDefault="00AF76F1" w:rsidP="00AF76F1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Источником информации о значении показателей остальных индикаторов является государственная статистическая отчетность и отчетность, утвержденная </w:t>
      </w:r>
      <w:hyperlink r:id="rId7" w:history="1">
        <w:r w:rsidRPr="002C7872"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C7872">
        <w:rPr>
          <w:rFonts w:ascii="Times New Roman" w:hAnsi="Times New Roman" w:cs="Times New Roman"/>
          <w:sz w:val="24"/>
          <w:szCs w:val="24"/>
        </w:rPr>
        <w:t xml:space="preserve"> </w:t>
      </w:r>
      <w:r w:rsidRPr="00E672B9">
        <w:rPr>
          <w:rFonts w:ascii="Times New Roman" w:hAnsi="Times New Roman" w:cs="Times New Roman"/>
          <w:sz w:val="24"/>
          <w:szCs w:val="24"/>
        </w:rPr>
        <w:t>администрации области от 16 марта 2005 года N 104 "Об утверждении Положения о порядке и условиях предоставления денежной выплаты по оплате жилья и коммунальных услуг отдельным категориям граждан, работающих в сельской местности или поселках городского типа на территории Брянской области".</w:t>
      </w:r>
      <w:proofErr w:type="gramEnd"/>
    </w:p>
    <w:p w:rsidR="00373463" w:rsidRDefault="00373463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463" w:rsidRDefault="00373463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463" w:rsidRDefault="00373463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463" w:rsidRDefault="00373463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463" w:rsidRDefault="00373463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DD" w:rsidRDefault="008338DD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463" w:rsidRDefault="00373463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373463" w:rsidRDefault="00373463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373463" w:rsidRDefault="00373463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"Развитие культуры Гордеевско</w:t>
      </w:r>
      <w:r w:rsidR="006B38E0">
        <w:rPr>
          <w:rFonts w:ascii="Times New Roman" w:hAnsi="Times New Roman" w:cs="Times New Roman"/>
          <w:b/>
          <w:sz w:val="24"/>
          <w:szCs w:val="24"/>
        </w:rPr>
        <w:t>го муниципального района на 2012 - 2015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гг.»</w:t>
      </w:r>
    </w:p>
    <w:p w:rsidR="00373463" w:rsidRDefault="00373463" w:rsidP="00373463">
      <w:p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25"/>
        <w:gridCol w:w="992"/>
        <w:gridCol w:w="1134"/>
        <w:gridCol w:w="1134"/>
        <w:gridCol w:w="1386"/>
        <w:gridCol w:w="2060"/>
        <w:gridCol w:w="1972"/>
        <w:gridCol w:w="12"/>
        <w:gridCol w:w="1968"/>
        <w:gridCol w:w="17"/>
      </w:tblGrid>
      <w:tr w:rsidR="00373463" w:rsidTr="00F6541D">
        <w:trPr>
          <w:gridAfter w:val="1"/>
          <w:wAfter w:w="17" w:type="dxa"/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 (годы)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финансиро-вания</w:t>
            </w:r>
            <w:proofErr w:type="spellEnd"/>
            <w:proofErr w:type="gramEnd"/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Объемы финансирования, рублей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373463" w:rsidTr="00F6541D">
        <w:trPr>
          <w:gridAfter w:val="1"/>
          <w:wAfter w:w="17" w:type="dxa"/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373463" w:rsidTr="00F6541D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463" w:rsidTr="00F6541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 капитальных и текущих ремонтов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Гордеевского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«ГКДЦ»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«МЦБС Гордеевского района»</w:t>
            </w:r>
          </w:p>
        </w:tc>
      </w:tr>
      <w:tr w:rsidR="00373463" w:rsidTr="00F6541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энергосбережению в учреждениях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0E6479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</w:t>
            </w:r>
            <w:r w:rsidR="00373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73463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Гордеевского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E95F51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125000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«ГКДЦ»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«МЦБС Гордеевского района»</w:t>
            </w:r>
          </w:p>
        </w:tc>
      </w:tr>
      <w:tr w:rsidR="00373463" w:rsidTr="00F6541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пожарной безопасности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0E6479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</w:t>
            </w:r>
            <w:r w:rsidR="0037346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Гордеевского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«ГКДЦ»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«МЦБС Гордеевского района»</w:t>
            </w:r>
          </w:p>
        </w:tc>
      </w:tr>
      <w:tr w:rsidR="00373463" w:rsidTr="00F6541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праздников, смотров, конкурсов, фестивалей, конференций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0E6479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</w:t>
            </w:r>
            <w:r w:rsidR="00373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73463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Гордеевского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E95F51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«ГКДЦ» МБУК «МЦБС Гордеевского района»</w:t>
            </w:r>
          </w:p>
        </w:tc>
      </w:tr>
      <w:tr w:rsidR="00373463" w:rsidTr="00F6541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оказанию финансовой помощи муниципальным учреждениям культуры  Гордеевского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0E6479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</w:t>
            </w:r>
            <w:r w:rsidR="00373463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Гордеевского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0E6479" w:rsidP="00F6541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37940437, 83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479">
              <w:rPr>
                <w:rFonts w:ascii="Times New Roman" w:hAnsi="Times New Roman" w:cs="Times New Roman"/>
                <w:sz w:val="24"/>
                <w:szCs w:val="24"/>
              </w:rPr>
              <w:t>6648835,83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63" w:rsidRDefault="000E6479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10645801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63" w:rsidRDefault="000E6479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10645801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«ГКДЦ» МБУК «МЦБС Гордеевского района»</w:t>
            </w:r>
          </w:p>
        </w:tc>
      </w:tr>
      <w:tr w:rsidR="00373463" w:rsidTr="00F6541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73463" w:rsidRDefault="00373463" w:rsidP="00F6541D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учреждениям культуры: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E95F51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40345</w:t>
            </w:r>
            <w:r w:rsidR="000E6479">
              <w:rPr>
                <w:rFonts w:ascii="Times New Roman" w:hAnsi="Times New Roman" w:cs="Times New Roman"/>
                <w:sz w:val="24"/>
                <w:szCs w:val="24"/>
              </w:rPr>
              <w:t>437,83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0E6479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17683835, 83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0E6479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  <w:r w:rsidR="000E6479">
              <w:rPr>
                <w:rFonts w:ascii="Times New Roman" w:hAnsi="Times New Roman" w:cs="Times New Roman"/>
                <w:sz w:val="24"/>
                <w:szCs w:val="24"/>
              </w:rPr>
              <w:t>480801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0E6479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11180801</w:t>
            </w:r>
          </w:p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63" w:rsidRDefault="00373463" w:rsidP="00F6541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3463" w:rsidRDefault="00373463" w:rsidP="00373463">
      <w:pPr>
        <w:ind w:left="0" w:firstLine="0"/>
        <w:rPr>
          <w:rFonts w:ascii="Times New Roman" w:hAnsi="Times New Roman" w:cs="Times New Roman"/>
        </w:rPr>
      </w:pPr>
    </w:p>
    <w:p w:rsidR="00373463" w:rsidRDefault="00373463" w:rsidP="00373463">
      <w:pPr>
        <w:ind w:left="0" w:firstLine="0"/>
        <w:rPr>
          <w:rFonts w:ascii="Times New Roman" w:hAnsi="Times New Roman" w:cs="Times New Roman"/>
        </w:rPr>
      </w:pPr>
    </w:p>
    <w:p w:rsidR="00F17DD0" w:rsidRDefault="00373463" w:rsidP="00373463">
      <w:r w:rsidRPr="006F6D97">
        <w:rPr>
          <w:rFonts w:asciiTheme="majorHAnsi" w:hAnsiTheme="majorHAnsi"/>
          <w:b/>
          <w:sz w:val="28"/>
          <w:szCs w:val="28"/>
        </w:rPr>
        <w:t xml:space="preserve"> Директор МБУК «ГКДЦ»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sz w:val="28"/>
          <w:szCs w:val="28"/>
        </w:rPr>
        <w:t>Е.П.Дивисенко</w:t>
      </w:r>
      <w:proofErr w:type="spellEnd"/>
      <w:r w:rsidRPr="006F6D97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</w:t>
      </w:r>
    </w:p>
    <w:sectPr w:rsidR="00F17DD0" w:rsidSect="00833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482A"/>
    <w:multiLevelType w:val="hybridMultilevel"/>
    <w:tmpl w:val="864A6712"/>
    <w:lvl w:ilvl="0" w:tplc="2B2C82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48D"/>
    <w:multiLevelType w:val="hybridMultilevel"/>
    <w:tmpl w:val="8C7044BC"/>
    <w:lvl w:ilvl="0" w:tplc="2B2C82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62319C"/>
    <w:multiLevelType w:val="hybridMultilevel"/>
    <w:tmpl w:val="B4C0AB06"/>
    <w:lvl w:ilvl="0" w:tplc="2B2C82BC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2B2C82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0ED"/>
    <w:multiLevelType w:val="hybridMultilevel"/>
    <w:tmpl w:val="6AB88DFA"/>
    <w:lvl w:ilvl="0" w:tplc="2B2C82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6F1"/>
    <w:rsid w:val="00012B82"/>
    <w:rsid w:val="0002735D"/>
    <w:rsid w:val="000E6479"/>
    <w:rsid w:val="00282E17"/>
    <w:rsid w:val="00373463"/>
    <w:rsid w:val="00623EB2"/>
    <w:rsid w:val="00665686"/>
    <w:rsid w:val="006B38E0"/>
    <w:rsid w:val="008338DD"/>
    <w:rsid w:val="00AF76F1"/>
    <w:rsid w:val="00B67E3B"/>
    <w:rsid w:val="00CA5797"/>
    <w:rsid w:val="00E95F51"/>
    <w:rsid w:val="00F17DD0"/>
    <w:rsid w:val="00F3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F1"/>
    <w:pPr>
      <w:widowControl w:val="0"/>
      <w:spacing w:before="200" w:after="0" w:line="280" w:lineRule="auto"/>
      <w:ind w:left="360" w:hanging="24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6F1"/>
    <w:pPr>
      <w:widowControl/>
      <w:spacing w:before="0" w:line="240" w:lineRule="auto"/>
      <w:ind w:left="0" w:firstLine="0"/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AF76F1"/>
    <w:rPr>
      <w:rFonts w:ascii="Arial Narrow" w:eastAsia="Times New Roman" w:hAnsi="Arial Narrow" w:cs="Arial Narrow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rsid w:val="00AF76F1"/>
    <w:pPr>
      <w:widowControl/>
      <w:spacing w:before="0" w:line="360" w:lineRule="auto"/>
      <w:ind w:left="0" w:firstLine="0"/>
      <w:jc w:val="center"/>
    </w:pPr>
    <w:rPr>
      <w:rFonts w:ascii="Arial Narrow" w:hAnsi="Arial Narrow" w:cs="Arial Narrow"/>
      <w:b/>
      <w:bCs/>
      <w:i/>
      <w:iCs/>
      <w:sz w:val="36"/>
      <w:szCs w:val="36"/>
    </w:rPr>
  </w:style>
  <w:style w:type="character" w:customStyle="1" w:styleId="a6">
    <w:name w:val="Основной текст Знак"/>
    <w:basedOn w:val="a0"/>
    <w:link w:val="a5"/>
    <w:rsid w:val="00AF76F1"/>
    <w:rPr>
      <w:rFonts w:ascii="Arial Narrow" w:eastAsia="Times New Roman" w:hAnsi="Arial Narrow" w:cs="Arial Narrow"/>
      <w:b/>
      <w:bCs/>
      <w:i/>
      <w:iCs/>
      <w:sz w:val="36"/>
      <w:szCs w:val="36"/>
      <w:lang w:eastAsia="ru-RU"/>
    </w:rPr>
  </w:style>
  <w:style w:type="character" w:styleId="a7">
    <w:name w:val="Hyperlink"/>
    <w:rsid w:val="00AF76F1"/>
    <w:rPr>
      <w:color w:val="0000FF"/>
      <w:u w:val="single"/>
    </w:rPr>
  </w:style>
  <w:style w:type="paragraph" w:customStyle="1" w:styleId="ConsPlusCell">
    <w:name w:val="ConsPlusCell"/>
    <w:rsid w:val="00AF7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AEAE5544861F0E02767D4717A65088D2C0735066AD8000126076AA4771F407349C6C1FB24E585F579323C6b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CFD2C-FD7A-489E-9C71-53957335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6</cp:revision>
  <cp:lastPrinted>2016-05-31T06:31:00Z</cp:lastPrinted>
  <dcterms:created xsi:type="dcterms:W3CDTF">2016-02-03T12:55:00Z</dcterms:created>
  <dcterms:modified xsi:type="dcterms:W3CDTF">2016-05-31T06:31:00Z</dcterms:modified>
</cp:coreProperties>
</file>