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24" w:rsidRPr="00DE6D10" w:rsidRDefault="00E55924" w:rsidP="00E55924">
      <w:pPr>
        <w:tabs>
          <w:tab w:val="left" w:pos="1418"/>
        </w:tabs>
        <w:ind w:firstLine="709"/>
        <w:jc w:val="center"/>
        <w:rPr>
          <w:rFonts w:eastAsia="Times New Roman"/>
          <w:sz w:val="28"/>
          <w:szCs w:val="28"/>
        </w:rPr>
      </w:pPr>
    </w:p>
    <w:tbl>
      <w:tblPr>
        <w:tblW w:w="10030" w:type="dxa"/>
        <w:tblLook w:val="0420" w:firstRow="1" w:lastRow="0" w:firstColumn="0" w:lastColumn="0" w:noHBand="0" w:noVBand="1"/>
      </w:tblPr>
      <w:tblGrid>
        <w:gridCol w:w="3369"/>
        <w:gridCol w:w="1842"/>
        <w:gridCol w:w="4819"/>
      </w:tblGrid>
      <w:tr w:rsidR="00E55924" w:rsidRPr="00DE6D10" w:rsidTr="00B07C2C">
        <w:tc>
          <w:tcPr>
            <w:tcW w:w="3369" w:type="dxa"/>
            <w:shd w:val="clear" w:color="auto" w:fill="auto"/>
          </w:tcPr>
          <w:p w:rsidR="00E55924" w:rsidRPr="00DE6D10" w:rsidRDefault="00E55924" w:rsidP="00B07C2C">
            <w:pPr>
              <w:tabs>
                <w:tab w:val="left" w:pos="141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DE6D10">
              <w:rPr>
                <w:rFonts w:eastAsia="Times New Roman"/>
                <w:sz w:val="28"/>
                <w:szCs w:val="28"/>
              </w:rPr>
              <w:t>СОГЛАСОВАНО</w:t>
            </w:r>
          </w:p>
          <w:p w:rsidR="00E55924" w:rsidRPr="00DE6D10" w:rsidRDefault="00E55924" w:rsidP="00B07C2C">
            <w:pPr>
              <w:tabs>
                <w:tab w:val="left" w:pos="141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E55924" w:rsidRPr="00DE6D10" w:rsidRDefault="00E55924" w:rsidP="00B07C2C">
            <w:pPr>
              <w:tabs>
                <w:tab w:val="left" w:pos="141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DE6D10">
              <w:rPr>
                <w:rFonts w:eastAsia="Times New Roman"/>
                <w:sz w:val="28"/>
                <w:szCs w:val="28"/>
              </w:rPr>
              <w:t>Руководитель объекта</w:t>
            </w:r>
          </w:p>
          <w:p w:rsidR="00E55924" w:rsidRPr="00DE6D10" w:rsidRDefault="00E55924" w:rsidP="00B07C2C">
            <w:pPr>
              <w:tabs>
                <w:tab w:val="left" w:pos="141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E55924" w:rsidRPr="00DE6D10" w:rsidRDefault="00E55924" w:rsidP="00B07C2C">
            <w:pPr>
              <w:tabs>
                <w:tab w:val="left" w:pos="1418"/>
              </w:tabs>
              <w:jc w:val="right"/>
              <w:rPr>
                <w:rFonts w:eastAsia="Times New Roman"/>
                <w:sz w:val="28"/>
                <w:szCs w:val="28"/>
              </w:rPr>
            </w:pPr>
            <w:r w:rsidRPr="00DE6D10">
              <w:rPr>
                <w:rFonts w:eastAsia="Times New Roman"/>
                <w:sz w:val="28"/>
                <w:szCs w:val="28"/>
              </w:rPr>
              <w:t>______________________</w:t>
            </w:r>
          </w:p>
          <w:p w:rsidR="00E55924" w:rsidRPr="00DE6D10" w:rsidRDefault="00E55924" w:rsidP="00B07C2C">
            <w:pPr>
              <w:tabs>
                <w:tab w:val="left" w:pos="1418"/>
              </w:tabs>
              <w:rPr>
                <w:rFonts w:eastAsia="Times New Roman"/>
                <w:sz w:val="28"/>
                <w:szCs w:val="28"/>
              </w:rPr>
            </w:pPr>
          </w:p>
          <w:p w:rsidR="00E55924" w:rsidRPr="00DE6D10" w:rsidRDefault="00E55924" w:rsidP="00B07C2C">
            <w:pPr>
              <w:tabs>
                <w:tab w:val="left" w:pos="1418"/>
              </w:tabs>
              <w:jc w:val="right"/>
              <w:rPr>
                <w:rFonts w:eastAsia="Times New Roman"/>
                <w:sz w:val="28"/>
                <w:szCs w:val="28"/>
              </w:rPr>
            </w:pPr>
            <w:r w:rsidRPr="00DE6D10">
              <w:rPr>
                <w:rFonts w:eastAsia="Times New Roman"/>
                <w:sz w:val="28"/>
                <w:szCs w:val="28"/>
              </w:rPr>
              <w:t>_______     ________ 20__</w:t>
            </w:r>
          </w:p>
          <w:p w:rsidR="00E55924" w:rsidRPr="00DE6D10" w:rsidRDefault="00E55924" w:rsidP="00B07C2C">
            <w:pPr>
              <w:tabs>
                <w:tab w:val="left" w:pos="1418"/>
              </w:tabs>
              <w:rPr>
                <w:rFonts w:eastAsia="Times New Roman"/>
                <w:i/>
                <w:sz w:val="20"/>
                <w:szCs w:val="20"/>
              </w:rPr>
            </w:pPr>
            <w:r w:rsidRPr="00DE6D10">
              <w:rPr>
                <w:rFonts w:eastAsia="Times New Roman"/>
                <w:i/>
                <w:sz w:val="20"/>
                <w:szCs w:val="20"/>
              </w:rPr>
              <w:t xml:space="preserve">     подпись                дата</w:t>
            </w:r>
          </w:p>
        </w:tc>
        <w:tc>
          <w:tcPr>
            <w:tcW w:w="1842" w:type="dxa"/>
            <w:shd w:val="clear" w:color="auto" w:fill="auto"/>
          </w:tcPr>
          <w:p w:rsidR="00E55924" w:rsidRPr="00DE6D10" w:rsidRDefault="00E55924" w:rsidP="00B07C2C">
            <w:pPr>
              <w:tabs>
                <w:tab w:val="left" w:pos="141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E55924" w:rsidRPr="00DE6D10" w:rsidRDefault="00E55924" w:rsidP="00B07C2C">
            <w:pPr>
              <w:tabs>
                <w:tab w:val="left" w:pos="141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DE6D10">
              <w:rPr>
                <w:rFonts w:eastAsia="Times New Roman"/>
                <w:sz w:val="28"/>
                <w:szCs w:val="28"/>
              </w:rPr>
              <w:t>УТВЕРЖДАЮ</w:t>
            </w:r>
          </w:p>
          <w:p w:rsidR="00E55924" w:rsidRPr="00DE6D10" w:rsidRDefault="00E55924" w:rsidP="00B07C2C">
            <w:pPr>
              <w:tabs>
                <w:tab w:val="left" w:pos="141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DE6D10">
              <w:rPr>
                <w:rFonts w:eastAsia="Times New Roman"/>
                <w:sz w:val="28"/>
                <w:szCs w:val="28"/>
              </w:rPr>
              <w:t>Председатель участковой избирательной комиссии избирательного участка № ______</w:t>
            </w:r>
          </w:p>
          <w:p w:rsidR="00E55924" w:rsidRPr="00DE6D10" w:rsidRDefault="00E55924" w:rsidP="00B07C2C">
            <w:pPr>
              <w:tabs>
                <w:tab w:val="left" w:pos="141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E55924" w:rsidRPr="00DE6D10" w:rsidRDefault="00E55924" w:rsidP="00B07C2C">
            <w:pPr>
              <w:tabs>
                <w:tab w:val="left" w:pos="1418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E55924" w:rsidRPr="00DE6D10" w:rsidRDefault="00E55924" w:rsidP="00B07C2C">
            <w:pPr>
              <w:tabs>
                <w:tab w:val="left" w:pos="1418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DE6D10">
              <w:rPr>
                <w:rFonts w:eastAsia="Times New Roman"/>
                <w:sz w:val="28"/>
                <w:szCs w:val="28"/>
              </w:rPr>
              <w:t>_________    ________20__</w:t>
            </w:r>
          </w:p>
          <w:p w:rsidR="00E55924" w:rsidRPr="00DE6D10" w:rsidRDefault="00E55924" w:rsidP="00B07C2C">
            <w:pPr>
              <w:tabs>
                <w:tab w:val="left" w:pos="1418"/>
              </w:tabs>
              <w:rPr>
                <w:rFonts w:eastAsia="Times New Roman"/>
                <w:i/>
                <w:sz w:val="20"/>
                <w:szCs w:val="20"/>
              </w:rPr>
            </w:pPr>
            <w:r w:rsidRPr="00DE6D10">
              <w:rPr>
                <w:rFonts w:eastAsia="Times New Roman"/>
                <w:i/>
                <w:sz w:val="20"/>
                <w:szCs w:val="20"/>
              </w:rPr>
              <w:t xml:space="preserve">                     подпись                 дата</w:t>
            </w:r>
          </w:p>
        </w:tc>
      </w:tr>
    </w:tbl>
    <w:p w:rsidR="00E55924" w:rsidRPr="00DE6D10" w:rsidRDefault="00E55924" w:rsidP="00E55924">
      <w:pPr>
        <w:tabs>
          <w:tab w:val="left" w:pos="1418"/>
        </w:tabs>
        <w:ind w:firstLine="709"/>
        <w:jc w:val="center"/>
        <w:rPr>
          <w:rFonts w:eastAsia="Times New Roman"/>
          <w:sz w:val="28"/>
          <w:szCs w:val="28"/>
        </w:rPr>
      </w:pPr>
    </w:p>
    <w:p w:rsidR="00E55924" w:rsidRPr="00DE6D10" w:rsidRDefault="00E55924" w:rsidP="00E55924">
      <w:pPr>
        <w:tabs>
          <w:tab w:val="left" w:pos="1418"/>
        </w:tabs>
        <w:jc w:val="center"/>
        <w:rPr>
          <w:rFonts w:eastAsia="Times New Roman"/>
          <w:b/>
          <w:sz w:val="28"/>
          <w:szCs w:val="28"/>
        </w:rPr>
      </w:pPr>
      <w:r w:rsidRPr="00DE6D10">
        <w:rPr>
          <w:rFonts w:eastAsia="Times New Roman"/>
          <w:b/>
          <w:sz w:val="28"/>
          <w:szCs w:val="28"/>
        </w:rPr>
        <w:t>И</w:t>
      </w:r>
      <w:r w:rsidRPr="00DE6D10">
        <w:rPr>
          <w:rFonts w:eastAsia="Times New Roman"/>
          <w:b/>
          <w:bCs/>
          <w:sz w:val="28"/>
          <w:szCs w:val="28"/>
        </w:rPr>
        <w:t>НСТРУК</w:t>
      </w:r>
      <w:bookmarkStart w:id="0" w:name="_GoBack"/>
      <w:bookmarkEnd w:id="0"/>
      <w:r w:rsidRPr="00DE6D10">
        <w:rPr>
          <w:rFonts w:eastAsia="Times New Roman"/>
          <w:b/>
          <w:bCs/>
          <w:sz w:val="28"/>
          <w:szCs w:val="28"/>
        </w:rPr>
        <w:t>ЦИЯ</w:t>
      </w:r>
    </w:p>
    <w:p w:rsidR="00E55924" w:rsidRPr="00DE6D10" w:rsidRDefault="00E55924" w:rsidP="00E55924">
      <w:pPr>
        <w:tabs>
          <w:tab w:val="left" w:pos="1418"/>
        </w:tabs>
        <w:jc w:val="center"/>
        <w:rPr>
          <w:rFonts w:eastAsia="Times New Roman"/>
          <w:b/>
          <w:bCs/>
          <w:sz w:val="28"/>
          <w:szCs w:val="28"/>
        </w:rPr>
      </w:pPr>
      <w:r w:rsidRPr="00DE6D10">
        <w:rPr>
          <w:rFonts w:eastAsia="Times New Roman"/>
          <w:b/>
          <w:bCs/>
          <w:sz w:val="28"/>
          <w:szCs w:val="28"/>
        </w:rPr>
        <w:t>О МЕРАХ ПОЖАРНОЙ БЕЗОПАСНОСТИ</w:t>
      </w:r>
    </w:p>
    <w:p w:rsidR="00E55924" w:rsidRPr="00DE6D10" w:rsidRDefault="00E55924" w:rsidP="00E55924">
      <w:pPr>
        <w:tabs>
          <w:tab w:val="left" w:pos="1418"/>
        </w:tabs>
        <w:jc w:val="center"/>
        <w:rPr>
          <w:rFonts w:eastAsia="Times New Roman"/>
          <w:b/>
          <w:bCs/>
          <w:sz w:val="28"/>
          <w:szCs w:val="28"/>
        </w:rPr>
      </w:pPr>
      <w:r w:rsidRPr="00DE6D10">
        <w:rPr>
          <w:rFonts w:eastAsia="Times New Roman"/>
          <w:b/>
          <w:bCs/>
          <w:sz w:val="28"/>
          <w:szCs w:val="28"/>
        </w:rPr>
        <w:t>В ПОМЕЩЕНИИ ДЛЯ ГОЛОСОВАНИЯ</w:t>
      </w:r>
    </w:p>
    <w:p w:rsidR="00E55924" w:rsidRPr="00DE6D10" w:rsidRDefault="00E55924" w:rsidP="00E55924">
      <w:pPr>
        <w:tabs>
          <w:tab w:val="left" w:pos="1418"/>
        </w:tabs>
        <w:ind w:firstLine="709"/>
        <w:rPr>
          <w:rFonts w:eastAsia="Times New Roman"/>
          <w:b/>
          <w:bCs/>
          <w:sz w:val="28"/>
          <w:szCs w:val="28"/>
        </w:rPr>
      </w:pPr>
    </w:p>
    <w:p w:rsidR="00E55924" w:rsidRPr="00DE6D10" w:rsidRDefault="00E55924" w:rsidP="00E55924">
      <w:pPr>
        <w:numPr>
          <w:ilvl w:val="0"/>
          <w:numId w:val="3"/>
        </w:numPr>
        <w:tabs>
          <w:tab w:val="left" w:pos="0"/>
        </w:tabs>
        <w:ind w:left="0" w:hanging="11"/>
        <w:jc w:val="center"/>
        <w:rPr>
          <w:rFonts w:eastAsia="Times New Roman"/>
          <w:b/>
          <w:bCs/>
          <w:sz w:val="28"/>
          <w:szCs w:val="28"/>
        </w:rPr>
      </w:pPr>
      <w:r w:rsidRPr="00DE6D10">
        <w:rPr>
          <w:rFonts w:eastAsia="Times New Roman"/>
          <w:b/>
          <w:bCs/>
          <w:sz w:val="28"/>
          <w:szCs w:val="28"/>
        </w:rPr>
        <w:t>Общие положения</w:t>
      </w:r>
    </w:p>
    <w:p w:rsidR="00E55924" w:rsidRPr="00DE6D10" w:rsidRDefault="00E55924" w:rsidP="00E55924">
      <w:pPr>
        <w:numPr>
          <w:ilvl w:val="0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DE6D10">
        <w:rPr>
          <w:rFonts w:eastAsia="Times New Roman"/>
          <w:sz w:val="28"/>
          <w:szCs w:val="28"/>
        </w:rPr>
        <w:t xml:space="preserve">Инструкция о мерах пожарной безопасности </w:t>
      </w:r>
      <w:r w:rsidRPr="00DE6D10">
        <w:rPr>
          <w:rFonts w:eastAsia="Times New Roman"/>
          <w:bCs/>
          <w:sz w:val="28"/>
          <w:szCs w:val="28"/>
        </w:rPr>
        <w:t>на избирательном участке</w:t>
      </w:r>
      <w:r w:rsidRPr="00DE6D10">
        <w:rPr>
          <w:rFonts w:eastAsia="Times New Roman"/>
          <w:sz w:val="28"/>
          <w:szCs w:val="28"/>
        </w:rPr>
        <w:t xml:space="preserve"> (далее – Инструкция) устанавливает требования пожарной безопасности для всех предприятий, учреждений и организаций независимо от форм собственности и ведомственной принадлежности, здания и помещения которых используются для размещения помещений для голосования.</w:t>
      </w:r>
    </w:p>
    <w:p w:rsidR="00E55924" w:rsidRPr="00DE6D10" w:rsidRDefault="00E55924" w:rsidP="00E55924">
      <w:pPr>
        <w:numPr>
          <w:ilvl w:val="0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DE6D10">
        <w:rPr>
          <w:rFonts w:eastAsia="Times New Roman"/>
          <w:sz w:val="28"/>
          <w:szCs w:val="28"/>
        </w:rPr>
        <w:t xml:space="preserve">При обеспечении пожарной безопасности наряду с требованиями, изложенными в настоящей Инструкции, необходимо соблюдать Правила противопожарного режима в Российской Федерации, утвержденные </w:t>
      </w:r>
      <w:r w:rsidR="0056266F" w:rsidRPr="00DE6D10">
        <w:rPr>
          <w:rFonts w:eastAsia="Times New Roman"/>
          <w:sz w:val="28"/>
          <w:szCs w:val="28"/>
        </w:rPr>
        <w:t>постановлением Правительства Российской Федерации от 16.09.2020 № 1479,</w:t>
      </w:r>
      <w:r w:rsidRPr="00DE6D10">
        <w:rPr>
          <w:rFonts w:eastAsia="Times New Roman"/>
          <w:sz w:val="28"/>
          <w:szCs w:val="28"/>
        </w:rPr>
        <w:t xml:space="preserve"> требования других нормативных </w:t>
      </w:r>
      <w:proofErr w:type="gramStart"/>
      <w:r w:rsidRPr="00DE6D10">
        <w:rPr>
          <w:rFonts w:eastAsia="Times New Roman"/>
          <w:sz w:val="28"/>
          <w:szCs w:val="28"/>
        </w:rPr>
        <w:t>документов</w:t>
      </w:r>
      <w:proofErr w:type="gramEnd"/>
      <w:r w:rsidRPr="00DE6D10">
        <w:rPr>
          <w:rFonts w:eastAsia="Times New Roman"/>
          <w:sz w:val="28"/>
          <w:szCs w:val="28"/>
        </w:rPr>
        <w:t xml:space="preserve"> по пожарной безопасности исходя из специфики пожарной опасности зданий, помещений, в которых размещены избирательные участки, и мероприятий, проводимых в период работы избирательных участков (демонстрация кино-, видеофильмов, временная торговля и другие мероприятия с массовым пребыванием людей).</w:t>
      </w:r>
    </w:p>
    <w:p w:rsidR="00E55924" w:rsidRPr="00DE6D10" w:rsidRDefault="00E55924" w:rsidP="00E55924">
      <w:pPr>
        <w:numPr>
          <w:ilvl w:val="0"/>
          <w:numId w:val="3"/>
        </w:numPr>
        <w:tabs>
          <w:tab w:val="left" w:pos="0"/>
        </w:tabs>
        <w:spacing w:before="120"/>
        <w:ind w:left="0" w:hanging="11"/>
        <w:jc w:val="center"/>
        <w:rPr>
          <w:rFonts w:eastAsia="Times New Roman"/>
          <w:b/>
          <w:bCs/>
          <w:sz w:val="28"/>
          <w:szCs w:val="28"/>
        </w:rPr>
      </w:pPr>
      <w:r w:rsidRPr="00DE6D10">
        <w:rPr>
          <w:rFonts w:eastAsia="Times New Roman"/>
          <w:b/>
          <w:bCs/>
          <w:sz w:val="28"/>
          <w:szCs w:val="28"/>
        </w:rPr>
        <w:t>Организационные мероприятия по обеспечению</w:t>
      </w:r>
    </w:p>
    <w:p w:rsidR="00E55924" w:rsidRPr="00DE6D10" w:rsidRDefault="00E55924" w:rsidP="00E55924">
      <w:pPr>
        <w:tabs>
          <w:tab w:val="left" w:pos="0"/>
        </w:tabs>
        <w:spacing w:after="120"/>
        <w:jc w:val="center"/>
        <w:rPr>
          <w:rFonts w:eastAsia="Times New Roman"/>
          <w:b/>
          <w:bCs/>
          <w:sz w:val="28"/>
          <w:szCs w:val="28"/>
        </w:rPr>
      </w:pPr>
      <w:r w:rsidRPr="00DE6D10">
        <w:rPr>
          <w:rFonts w:eastAsia="Times New Roman"/>
          <w:b/>
          <w:bCs/>
          <w:sz w:val="28"/>
          <w:szCs w:val="28"/>
        </w:rPr>
        <w:t>пожарной безопасности</w:t>
      </w:r>
    </w:p>
    <w:p w:rsidR="00E55924" w:rsidRPr="00DE6D10" w:rsidRDefault="00E55924" w:rsidP="00E55924">
      <w:pPr>
        <w:numPr>
          <w:ilvl w:val="1"/>
          <w:numId w:val="2"/>
        </w:numPr>
        <w:tabs>
          <w:tab w:val="left" w:pos="1418"/>
          <w:tab w:val="left" w:pos="1560"/>
          <w:tab w:val="left" w:pos="2127"/>
        </w:tabs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DE6D10">
        <w:rPr>
          <w:rFonts w:eastAsia="Times New Roman"/>
          <w:sz w:val="28"/>
          <w:szCs w:val="28"/>
        </w:rPr>
        <w:t xml:space="preserve">На каждом избирательном участке не </w:t>
      </w:r>
      <w:proofErr w:type="gramStart"/>
      <w:r w:rsidRPr="00DE6D10">
        <w:rPr>
          <w:rFonts w:eastAsia="Times New Roman"/>
          <w:sz w:val="28"/>
          <w:szCs w:val="28"/>
        </w:rPr>
        <w:t>позднее</w:t>
      </w:r>
      <w:proofErr w:type="gramEnd"/>
      <w:r w:rsidRPr="00DE6D10">
        <w:rPr>
          <w:rFonts w:eastAsia="Times New Roman"/>
          <w:sz w:val="28"/>
          <w:szCs w:val="28"/>
        </w:rPr>
        <w:t xml:space="preserve"> чем за 10 дней до начала его работы руководителем (владельцем) объекта (здания), в котором размещено помещение для голосования (далее – руководитель объекта), приказом (инструкцией) должен быть установлен соответствующий противопожарный режим, проведен комплекс противопожарных мероприятий, в том числе:</w:t>
      </w:r>
    </w:p>
    <w:p w:rsidR="00E55924" w:rsidRPr="00DE6D10" w:rsidRDefault="00E55924" w:rsidP="00E55924">
      <w:pPr>
        <w:tabs>
          <w:tab w:val="left" w:pos="1418"/>
          <w:tab w:val="left" w:pos="1560"/>
        </w:tabs>
        <w:ind w:firstLine="709"/>
        <w:jc w:val="both"/>
        <w:rPr>
          <w:rFonts w:eastAsia="Times New Roman"/>
          <w:sz w:val="28"/>
          <w:szCs w:val="28"/>
        </w:rPr>
      </w:pPr>
      <w:r w:rsidRPr="00DE6D10">
        <w:rPr>
          <w:rFonts w:eastAsia="Times New Roman"/>
          <w:sz w:val="28"/>
          <w:szCs w:val="28"/>
        </w:rPr>
        <w:t>обеспечены наличие, исправность и постоянная готовность к применению первичных средств пожаротушения, пожарной автоматики, сре</w:t>
      </w:r>
      <w:proofErr w:type="gramStart"/>
      <w:r w:rsidRPr="00DE6D10">
        <w:rPr>
          <w:rFonts w:eastAsia="Times New Roman"/>
          <w:sz w:val="28"/>
          <w:szCs w:val="28"/>
        </w:rPr>
        <w:t>дств св</w:t>
      </w:r>
      <w:proofErr w:type="gramEnd"/>
      <w:r w:rsidRPr="00DE6D10">
        <w:rPr>
          <w:rFonts w:eastAsia="Times New Roman"/>
          <w:sz w:val="28"/>
          <w:szCs w:val="28"/>
        </w:rPr>
        <w:t>язи и оповещения;</w:t>
      </w:r>
    </w:p>
    <w:p w:rsidR="00E55924" w:rsidRPr="00DE6D10" w:rsidRDefault="00E55924" w:rsidP="00E55924">
      <w:pPr>
        <w:tabs>
          <w:tab w:val="left" w:pos="1418"/>
          <w:tab w:val="left" w:pos="1560"/>
        </w:tabs>
        <w:ind w:firstLine="709"/>
        <w:jc w:val="both"/>
        <w:rPr>
          <w:rFonts w:eastAsia="Times New Roman"/>
          <w:sz w:val="28"/>
          <w:szCs w:val="28"/>
        </w:rPr>
      </w:pPr>
      <w:r w:rsidRPr="00DE6D10">
        <w:rPr>
          <w:rFonts w:eastAsia="Times New Roman"/>
          <w:sz w:val="28"/>
          <w:szCs w:val="28"/>
        </w:rPr>
        <w:t>назначены ответственные лица за пожарную безопасность соответствующего объекта;</w:t>
      </w:r>
    </w:p>
    <w:p w:rsidR="00E55924" w:rsidRPr="00DE6D10" w:rsidRDefault="00E55924" w:rsidP="00E55924">
      <w:pPr>
        <w:tabs>
          <w:tab w:val="left" w:pos="1418"/>
          <w:tab w:val="left" w:pos="1560"/>
        </w:tabs>
        <w:ind w:firstLine="709"/>
        <w:jc w:val="both"/>
        <w:rPr>
          <w:rFonts w:eastAsia="Times New Roman"/>
          <w:sz w:val="28"/>
          <w:szCs w:val="28"/>
        </w:rPr>
      </w:pPr>
      <w:r w:rsidRPr="00DE6D10">
        <w:rPr>
          <w:rFonts w:eastAsia="Times New Roman"/>
          <w:sz w:val="28"/>
          <w:szCs w:val="28"/>
        </w:rPr>
        <w:lastRenderedPageBreak/>
        <w:t>проинструктированы под подпись о мерах пожарной безопасности и действиях при пожаре члены участковой избирательной комиссии (далее – УИК) и персонал, привлеченный для работы и обслуживания;</w:t>
      </w:r>
    </w:p>
    <w:p w:rsidR="00E55924" w:rsidRPr="00DE6D10" w:rsidRDefault="00E55924" w:rsidP="00E55924">
      <w:pPr>
        <w:tabs>
          <w:tab w:val="left" w:pos="1418"/>
          <w:tab w:val="left" w:pos="1560"/>
        </w:tabs>
        <w:ind w:firstLine="709"/>
        <w:jc w:val="both"/>
        <w:rPr>
          <w:rFonts w:eastAsia="Times New Roman"/>
          <w:sz w:val="28"/>
          <w:szCs w:val="28"/>
        </w:rPr>
      </w:pPr>
      <w:r w:rsidRPr="00DE6D10">
        <w:rPr>
          <w:rFonts w:eastAsia="Times New Roman"/>
          <w:sz w:val="28"/>
          <w:szCs w:val="28"/>
        </w:rPr>
        <w:t xml:space="preserve">разработаны и вывешены на видных местах поэтажные планы (схемы) эвакуации людей на случай возникновения пожара и инструкции, определяющие действия обслуживающего персонала и членов УИК по обеспечению эвакуации людей, избирательных бюллетеней и имущества; </w:t>
      </w:r>
    </w:p>
    <w:p w:rsidR="00E55924" w:rsidRPr="00DE6D10" w:rsidRDefault="00E55924" w:rsidP="00E55924">
      <w:pPr>
        <w:tabs>
          <w:tab w:val="left" w:pos="1418"/>
          <w:tab w:val="left" w:pos="1560"/>
        </w:tabs>
        <w:ind w:firstLine="709"/>
        <w:jc w:val="both"/>
        <w:rPr>
          <w:rFonts w:eastAsia="Times New Roman"/>
          <w:sz w:val="28"/>
          <w:szCs w:val="28"/>
        </w:rPr>
      </w:pPr>
      <w:r w:rsidRPr="00DE6D10">
        <w:rPr>
          <w:rFonts w:eastAsia="Times New Roman"/>
          <w:sz w:val="28"/>
          <w:szCs w:val="28"/>
        </w:rPr>
        <w:t>определен порядок оповещения людей о пожаре, а также до начала мероприятий проведены учебные тренировки по отработке плана эвакуации и системы оповещения;</w:t>
      </w:r>
    </w:p>
    <w:p w:rsidR="00E55924" w:rsidRPr="00DE6D10" w:rsidRDefault="00E55924" w:rsidP="00E55924">
      <w:pPr>
        <w:tabs>
          <w:tab w:val="left" w:pos="1418"/>
          <w:tab w:val="left" w:pos="1560"/>
        </w:tabs>
        <w:ind w:firstLine="709"/>
        <w:jc w:val="both"/>
        <w:rPr>
          <w:rFonts w:eastAsia="Times New Roman"/>
          <w:sz w:val="28"/>
          <w:szCs w:val="28"/>
        </w:rPr>
      </w:pPr>
      <w:r w:rsidRPr="00DE6D10">
        <w:rPr>
          <w:rFonts w:eastAsia="Times New Roman"/>
          <w:sz w:val="28"/>
          <w:szCs w:val="28"/>
        </w:rPr>
        <w:t>установлены места приготовления пищи и определен порядок использования нагревательных приборов в соответствии с требованиями действующих правил пожарной безопасности;</w:t>
      </w:r>
    </w:p>
    <w:p w:rsidR="00E55924" w:rsidRPr="00DE6D10" w:rsidRDefault="00E55924" w:rsidP="00E55924">
      <w:pPr>
        <w:tabs>
          <w:tab w:val="left" w:pos="1418"/>
          <w:tab w:val="left" w:pos="156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E6D10">
        <w:rPr>
          <w:rFonts w:eastAsia="Times New Roman"/>
          <w:sz w:val="28"/>
          <w:szCs w:val="28"/>
        </w:rPr>
        <w:t>определены и оборудованы места для курения;</w:t>
      </w:r>
    </w:p>
    <w:p w:rsidR="00E55924" w:rsidRPr="00DE6D10" w:rsidRDefault="00E55924" w:rsidP="00E55924">
      <w:pPr>
        <w:tabs>
          <w:tab w:val="left" w:pos="1418"/>
          <w:tab w:val="left" w:pos="156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E6D10">
        <w:rPr>
          <w:rFonts w:eastAsia="Times New Roman"/>
          <w:sz w:val="28"/>
          <w:szCs w:val="28"/>
        </w:rPr>
        <w:t>установлен порядок осмотра и закрытия помещений.</w:t>
      </w:r>
    </w:p>
    <w:p w:rsidR="00E55924" w:rsidRPr="00DE6D10" w:rsidRDefault="00E55924" w:rsidP="00E55924">
      <w:pPr>
        <w:numPr>
          <w:ilvl w:val="1"/>
          <w:numId w:val="2"/>
        </w:numPr>
        <w:tabs>
          <w:tab w:val="left" w:pos="1418"/>
          <w:tab w:val="left" w:pos="1560"/>
          <w:tab w:val="left" w:pos="2127"/>
        </w:tabs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DE6D10">
        <w:rPr>
          <w:rFonts w:eastAsia="Times New Roman"/>
          <w:sz w:val="28"/>
          <w:szCs w:val="28"/>
        </w:rPr>
        <w:t>По окончании комплекса противопожарных мероприятий составляется акт о готовности объекта к работе (акт хранится у ответственного за обеспечение пожарной безопасности объекта до окончания работы избирательного участка).</w:t>
      </w:r>
    </w:p>
    <w:p w:rsidR="00E55924" w:rsidRPr="00DE6D10" w:rsidRDefault="00E55924" w:rsidP="00E55924">
      <w:pPr>
        <w:numPr>
          <w:ilvl w:val="1"/>
          <w:numId w:val="2"/>
        </w:numPr>
        <w:tabs>
          <w:tab w:val="left" w:pos="1418"/>
          <w:tab w:val="left" w:pos="1560"/>
          <w:tab w:val="left" w:pos="2127"/>
        </w:tabs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DE6D10">
        <w:rPr>
          <w:rFonts w:eastAsia="Times New Roman"/>
          <w:sz w:val="28"/>
          <w:szCs w:val="28"/>
        </w:rPr>
        <w:t>До начала работы избирательного участка руководитель объекта (его представитель) обязан:</w:t>
      </w:r>
    </w:p>
    <w:p w:rsidR="00E55924" w:rsidRPr="00DE6D10" w:rsidRDefault="00E55924" w:rsidP="00E55924">
      <w:pPr>
        <w:tabs>
          <w:tab w:val="left" w:pos="1418"/>
          <w:tab w:val="left" w:pos="1560"/>
          <w:tab w:val="left" w:pos="2127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E6D10">
        <w:rPr>
          <w:rFonts w:eastAsia="Times New Roman"/>
          <w:sz w:val="28"/>
          <w:szCs w:val="28"/>
        </w:rPr>
        <w:t xml:space="preserve">тщательно осмотреть все помещения в здании, в котором расположено помещение для голосования; </w:t>
      </w:r>
    </w:p>
    <w:p w:rsidR="00E55924" w:rsidRPr="00DE6D10" w:rsidRDefault="00E55924" w:rsidP="00E55924">
      <w:pPr>
        <w:tabs>
          <w:tab w:val="left" w:pos="1418"/>
          <w:tab w:val="left" w:pos="1560"/>
          <w:tab w:val="left" w:pos="2127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E6D10">
        <w:rPr>
          <w:rFonts w:eastAsia="Times New Roman"/>
          <w:sz w:val="28"/>
          <w:szCs w:val="28"/>
        </w:rPr>
        <w:t>обесточить и закрыть на замок все неиспользуемые помещения.</w:t>
      </w:r>
    </w:p>
    <w:p w:rsidR="00E55924" w:rsidRPr="00DE6D10" w:rsidRDefault="00E55924" w:rsidP="00E55924">
      <w:pPr>
        <w:numPr>
          <w:ilvl w:val="1"/>
          <w:numId w:val="2"/>
        </w:numPr>
        <w:tabs>
          <w:tab w:val="left" w:pos="1418"/>
          <w:tab w:val="left" w:pos="1560"/>
          <w:tab w:val="left" w:pos="2127"/>
        </w:tabs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DE6D10">
        <w:rPr>
          <w:rFonts w:eastAsia="Times New Roman"/>
          <w:sz w:val="28"/>
          <w:szCs w:val="28"/>
        </w:rPr>
        <w:t>По окончании работы избирательного участка член УИК обязан:</w:t>
      </w:r>
    </w:p>
    <w:p w:rsidR="00E55924" w:rsidRPr="00DE6D10" w:rsidRDefault="00E55924" w:rsidP="00E55924">
      <w:pPr>
        <w:tabs>
          <w:tab w:val="left" w:pos="1418"/>
          <w:tab w:val="left" w:pos="1560"/>
        </w:tabs>
        <w:ind w:firstLine="709"/>
        <w:jc w:val="both"/>
        <w:rPr>
          <w:rFonts w:eastAsia="Times New Roman"/>
          <w:sz w:val="28"/>
          <w:szCs w:val="28"/>
        </w:rPr>
      </w:pPr>
      <w:r w:rsidRPr="00DE6D10">
        <w:rPr>
          <w:rFonts w:eastAsia="Times New Roman"/>
          <w:sz w:val="28"/>
          <w:szCs w:val="28"/>
        </w:rPr>
        <w:t>обесточить все электрооборудование,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эксплуатации;</w:t>
      </w:r>
    </w:p>
    <w:p w:rsidR="00E55924" w:rsidRPr="00DE6D10" w:rsidRDefault="00E55924" w:rsidP="00E55924">
      <w:pPr>
        <w:tabs>
          <w:tab w:val="left" w:pos="1418"/>
          <w:tab w:val="left" w:pos="1560"/>
        </w:tabs>
        <w:ind w:firstLine="709"/>
        <w:jc w:val="both"/>
        <w:rPr>
          <w:rFonts w:eastAsia="Times New Roman"/>
          <w:sz w:val="28"/>
          <w:szCs w:val="28"/>
        </w:rPr>
      </w:pPr>
      <w:r w:rsidRPr="00DE6D10">
        <w:rPr>
          <w:rFonts w:eastAsia="Times New Roman"/>
          <w:sz w:val="28"/>
          <w:szCs w:val="28"/>
        </w:rPr>
        <w:t>закрыть окна, форточки;</w:t>
      </w:r>
    </w:p>
    <w:p w:rsidR="00E55924" w:rsidRPr="00DE6D10" w:rsidRDefault="00E55924" w:rsidP="00E55924">
      <w:pPr>
        <w:tabs>
          <w:tab w:val="left" w:pos="1418"/>
          <w:tab w:val="left" w:pos="1560"/>
        </w:tabs>
        <w:ind w:firstLine="709"/>
        <w:jc w:val="both"/>
        <w:rPr>
          <w:rFonts w:eastAsia="Times New Roman"/>
          <w:sz w:val="28"/>
          <w:szCs w:val="28"/>
        </w:rPr>
      </w:pPr>
      <w:r w:rsidRPr="00DE6D10">
        <w:rPr>
          <w:rFonts w:eastAsia="Times New Roman"/>
          <w:sz w:val="28"/>
          <w:szCs w:val="28"/>
        </w:rPr>
        <w:t>убедиться в отсутствии источников, способных явиться причиной пожара;</w:t>
      </w:r>
    </w:p>
    <w:p w:rsidR="00E55924" w:rsidRPr="00DE6D10" w:rsidRDefault="00E55924" w:rsidP="00E55924">
      <w:pPr>
        <w:tabs>
          <w:tab w:val="left" w:pos="1418"/>
          <w:tab w:val="left" w:pos="1560"/>
        </w:tabs>
        <w:ind w:firstLine="709"/>
        <w:jc w:val="both"/>
        <w:rPr>
          <w:rFonts w:eastAsia="Times New Roman"/>
          <w:sz w:val="28"/>
          <w:szCs w:val="28"/>
        </w:rPr>
      </w:pPr>
      <w:r w:rsidRPr="00DE6D10">
        <w:rPr>
          <w:rFonts w:eastAsia="Times New Roman"/>
          <w:sz w:val="28"/>
          <w:szCs w:val="28"/>
        </w:rPr>
        <w:t>закрыть помещение и сдать ключи на пост охраны.</w:t>
      </w:r>
    </w:p>
    <w:p w:rsidR="00E55924" w:rsidRPr="00DE6D10" w:rsidRDefault="00E55924" w:rsidP="00E55924">
      <w:pPr>
        <w:numPr>
          <w:ilvl w:val="1"/>
          <w:numId w:val="2"/>
        </w:numPr>
        <w:tabs>
          <w:tab w:val="left" w:pos="1418"/>
          <w:tab w:val="left" w:pos="1560"/>
          <w:tab w:val="left" w:pos="2127"/>
        </w:tabs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DE6D10">
        <w:rPr>
          <w:rFonts w:eastAsia="Times New Roman"/>
          <w:sz w:val="28"/>
          <w:szCs w:val="28"/>
        </w:rPr>
        <w:t>Каждый член УИК, а также задействованные работники объекта, обязаны:</w:t>
      </w:r>
    </w:p>
    <w:p w:rsidR="00E55924" w:rsidRPr="00DE6D10" w:rsidRDefault="00E55924" w:rsidP="00E55924">
      <w:pPr>
        <w:tabs>
          <w:tab w:val="left" w:pos="1418"/>
          <w:tab w:val="left" w:pos="1560"/>
        </w:tabs>
        <w:ind w:firstLine="709"/>
        <w:jc w:val="both"/>
        <w:rPr>
          <w:rFonts w:eastAsia="Times New Roman"/>
          <w:sz w:val="28"/>
          <w:szCs w:val="28"/>
        </w:rPr>
      </w:pPr>
      <w:r w:rsidRPr="00DE6D10">
        <w:rPr>
          <w:rFonts w:eastAsia="Times New Roman"/>
          <w:sz w:val="28"/>
          <w:szCs w:val="28"/>
        </w:rPr>
        <w:t>пройти противопожарный инструктаж о мерах пожарной безопасности;</w:t>
      </w:r>
    </w:p>
    <w:p w:rsidR="00E55924" w:rsidRPr="00DE6D10" w:rsidRDefault="00E55924" w:rsidP="00E55924">
      <w:pPr>
        <w:tabs>
          <w:tab w:val="left" w:pos="1418"/>
          <w:tab w:val="left" w:pos="1560"/>
        </w:tabs>
        <w:ind w:firstLine="709"/>
        <w:jc w:val="both"/>
        <w:rPr>
          <w:rFonts w:eastAsia="Times New Roman"/>
          <w:sz w:val="28"/>
          <w:szCs w:val="28"/>
        </w:rPr>
      </w:pPr>
      <w:r w:rsidRPr="00DE6D10">
        <w:rPr>
          <w:rFonts w:eastAsia="Times New Roman"/>
          <w:sz w:val="28"/>
          <w:szCs w:val="28"/>
        </w:rPr>
        <w:t>знать и соблюдать меры пожарной безопасности, в том числе при пользовании оргтехникой, электроприборами и другим имеющимся оборудованием;</w:t>
      </w:r>
    </w:p>
    <w:p w:rsidR="00E55924" w:rsidRPr="00DE6D10" w:rsidRDefault="00E55924" w:rsidP="00E55924">
      <w:pPr>
        <w:tabs>
          <w:tab w:val="left" w:pos="1418"/>
          <w:tab w:val="left" w:pos="1560"/>
        </w:tabs>
        <w:ind w:firstLine="709"/>
        <w:jc w:val="both"/>
        <w:rPr>
          <w:rFonts w:eastAsia="Times New Roman"/>
          <w:sz w:val="28"/>
          <w:szCs w:val="28"/>
        </w:rPr>
      </w:pPr>
      <w:r w:rsidRPr="00DE6D10">
        <w:rPr>
          <w:rFonts w:eastAsia="Times New Roman"/>
          <w:sz w:val="28"/>
          <w:szCs w:val="28"/>
        </w:rPr>
        <w:t>поддерживать установленный противопожарный режим;</w:t>
      </w:r>
    </w:p>
    <w:p w:rsidR="00E55924" w:rsidRPr="00DE6D10" w:rsidRDefault="00E55924" w:rsidP="00E55924">
      <w:pPr>
        <w:tabs>
          <w:tab w:val="left" w:pos="1418"/>
          <w:tab w:val="left" w:pos="1560"/>
        </w:tabs>
        <w:ind w:firstLine="709"/>
        <w:jc w:val="both"/>
        <w:rPr>
          <w:rFonts w:eastAsia="Times New Roman"/>
          <w:sz w:val="28"/>
          <w:szCs w:val="28"/>
        </w:rPr>
      </w:pPr>
      <w:r w:rsidRPr="00DE6D10">
        <w:rPr>
          <w:rFonts w:eastAsia="Times New Roman"/>
          <w:sz w:val="28"/>
          <w:szCs w:val="28"/>
        </w:rPr>
        <w:t xml:space="preserve">при обнаружении нарушений правил пожарной безопасности (получение сообщения о них от граждан) немедленно сообщить об этом лицам, ответственным за обеспечение пожарной безопасности, при их </w:t>
      </w:r>
      <w:r w:rsidRPr="00DE6D10">
        <w:rPr>
          <w:rFonts w:eastAsia="Times New Roman"/>
          <w:sz w:val="28"/>
          <w:szCs w:val="28"/>
        </w:rPr>
        <w:lastRenderedPageBreak/>
        <w:t>отсутствии – дежурному по избирательному участку для принятия мер по их немедленному устранению;</w:t>
      </w:r>
    </w:p>
    <w:p w:rsidR="00E55924" w:rsidRPr="00DE6D10" w:rsidRDefault="00E55924" w:rsidP="00E55924">
      <w:pPr>
        <w:tabs>
          <w:tab w:val="left" w:pos="1418"/>
          <w:tab w:val="left" w:pos="1560"/>
        </w:tabs>
        <w:ind w:firstLine="709"/>
        <w:jc w:val="both"/>
        <w:rPr>
          <w:rFonts w:eastAsia="Times New Roman"/>
          <w:sz w:val="28"/>
          <w:szCs w:val="28"/>
        </w:rPr>
      </w:pPr>
      <w:r w:rsidRPr="00DE6D10">
        <w:rPr>
          <w:rFonts w:eastAsia="Times New Roman"/>
          <w:sz w:val="28"/>
          <w:szCs w:val="28"/>
        </w:rPr>
        <w:t>уметь пользоваться первичными средствами пожаротушения;</w:t>
      </w:r>
    </w:p>
    <w:p w:rsidR="00E55924" w:rsidRPr="00DE6D10" w:rsidRDefault="00E55924" w:rsidP="00E55924">
      <w:pPr>
        <w:tabs>
          <w:tab w:val="left" w:pos="1418"/>
          <w:tab w:val="left" w:pos="1560"/>
        </w:tabs>
        <w:ind w:firstLine="709"/>
        <w:jc w:val="both"/>
        <w:rPr>
          <w:rFonts w:eastAsia="Times New Roman"/>
          <w:sz w:val="28"/>
          <w:szCs w:val="28"/>
        </w:rPr>
      </w:pPr>
      <w:r w:rsidRPr="00DE6D10">
        <w:rPr>
          <w:rFonts w:eastAsia="Times New Roman"/>
          <w:sz w:val="28"/>
          <w:szCs w:val="28"/>
        </w:rPr>
        <w:t>знать план эвакуации людей при пожаре из помещения и этажа здания, на котором они размещены;</w:t>
      </w:r>
    </w:p>
    <w:p w:rsidR="00E55924" w:rsidRPr="00DE6D10" w:rsidRDefault="00E55924" w:rsidP="00E55924">
      <w:pPr>
        <w:tabs>
          <w:tab w:val="left" w:pos="1418"/>
          <w:tab w:val="left" w:pos="1560"/>
        </w:tabs>
        <w:ind w:firstLine="709"/>
        <w:jc w:val="both"/>
        <w:rPr>
          <w:rFonts w:eastAsia="Times New Roman"/>
          <w:sz w:val="28"/>
          <w:szCs w:val="28"/>
        </w:rPr>
      </w:pPr>
      <w:r w:rsidRPr="00DE6D10">
        <w:rPr>
          <w:rFonts w:eastAsia="Times New Roman"/>
          <w:sz w:val="28"/>
          <w:szCs w:val="28"/>
        </w:rPr>
        <w:t>знать свои действия при пожаре.</w:t>
      </w:r>
    </w:p>
    <w:p w:rsidR="00E55924" w:rsidRPr="00DE6D10" w:rsidRDefault="00E55924" w:rsidP="00E55924">
      <w:pPr>
        <w:numPr>
          <w:ilvl w:val="1"/>
          <w:numId w:val="2"/>
        </w:numPr>
        <w:tabs>
          <w:tab w:val="left" w:pos="1418"/>
          <w:tab w:val="left" w:pos="1560"/>
          <w:tab w:val="left" w:pos="2127"/>
        </w:tabs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DE6D10">
        <w:rPr>
          <w:rFonts w:eastAsia="Times New Roman"/>
          <w:sz w:val="28"/>
          <w:szCs w:val="28"/>
        </w:rPr>
        <w:t>Ответственность за обеспечение пожарной безопасности зданий (помещений), противопожарное обучение и инструктаж обслуживающего персонала в период подготовки и работы избирательных участков несут руководители (владельцы) этих объектов (зданий, помещений).</w:t>
      </w:r>
    </w:p>
    <w:p w:rsidR="00E55924" w:rsidRPr="00DE6D10" w:rsidRDefault="00E55924" w:rsidP="00E55924">
      <w:pPr>
        <w:tabs>
          <w:tab w:val="left" w:pos="1418"/>
          <w:tab w:val="left" w:pos="1560"/>
          <w:tab w:val="left" w:pos="2127"/>
        </w:tabs>
        <w:ind w:firstLine="709"/>
        <w:jc w:val="both"/>
        <w:rPr>
          <w:rFonts w:eastAsia="Times New Roman"/>
          <w:sz w:val="16"/>
          <w:szCs w:val="16"/>
        </w:rPr>
      </w:pPr>
    </w:p>
    <w:p w:rsidR="00E55924" w:rsidRPr="00DE6D10" w:rsidRDefault="00E55924" w:rsidP="00E55924">
      <w:pPr>
        <w:numPr>
          <w:ilvl w:val="0"/>
          <w:numId w:val="2"/>
        </w:numPr>
        <w:tabs>
          <w:tab w:val="left" w:pos="1418"/>
          <w:tab w:val="left" w:pos="1560"/>
        </w:tabs>
        <w:ind w:left="0" w:firstLine="709"/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DE6D10">
        <w:rPr>
          <w:rFonts w:eastAsia="Times New Roman"/>
          <w:b/>
          <w:bCs/>
          <w:sz w:val="28"/>
          <w:szCs w:val="28"/>
        </w:rPr>
        <w:t>Порядок содержания территории, здания и помещений</w:t>
      </w:r>
    </w:p>
    <w:p w:rsidR="00E55924" w:rsidRPr="00DE6D10" w:rsidRDefault="00E55924" w:rsidP="00E55924">
      <w:pPr>
        <w:tabs>
          <w:tab w:val="left" w:pos="1418"/>
          <w:tab w:val="left" w:pos="1560"/>
        </w:tabs>
        <w:jc w:val="center"/>
        <w:rPr>
          <w:rFonts w:eastAsia="Times New Roman"/>
          <w:b/>
          <w:bCs/>
          <w:sz w:val="16"/>
          <w:szCs w:val="16"/>
        </w:rPr>
      </w:pPr>
    </w:p>
    <w:p w:rsidR="00E55924" w:rsidRPr="00DE6D10" w:rsidRDefault="00E55924" w:rsidP="00E55924">
      <w:pPr>
        <w:numPr>
          <w:ilvl w:val="1"/>
          <w:numId w:val="2"/>
        </w:numPr>
        <w:tabs>
          <w:tab w:val="left" w:pos="1418"/>
          <w:tab w:val="left" w:pos="1560"/>
          <w:tab w:val="left" w:pos="2127"/>
        </w:tabs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DE6D10">
        <w:rPr>
          <w:rFonts w:eastAsia="Times New Roman"/>
          <w:sz w:val="28"/>
          <w:szCs w:val="28"/>
        </w:rPr>
        <w:t>К началу работы УИК руководитель объекта обеспечивает:</w:t>
      </w:r>
    </w:p>
    <w:p w:rsidR="00E55924" w:rsidRPr="00DE6D10" w:rsidRDefault="00E55924" w:rsidP="00E55924">
      <w:pPr>
        <w:tabs>
          <w:tab w:val="left" w:pos="1418"/>
          <w:tab w:val="left" w:pos="1560"/>
          <w:tab w:val="left" w:pos="2127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E6D10">
        <w:rPr>
          <w:rFonts w:eastAsia="Times New Roman"/>
          <w:sz w:val="28"/>
          <w:szCs w:val="28"/>
        </w:rPr>
        <w:t>свободный подъе</w:t>
      </w:r>
      <w:proofErr w:type="gramStart"/>
      <w:r w:rsidRPr="00DE6D10">
        <w:rPr>
          <w:rFonts w:eastAsia="Times New Roman"/>
          <w:sz w:val="28"/>
          <w:szCs w:val="28"/>
        </w:rPr>
        <w:t>зд к зд</w:t>
      </w:r>
      <w:proofErr w:type="gramEnd"/>
      <w:r w:rsidRPr="00DE6D10">
        <w:rPr>
          <w:rFonts w:eastAsia="Times New Roman"/>
          <w:sz w:val="28"/>
          <w:szCs w:val="28"/>
        </w:rPr>
        <w:t>анию;</w:t>
      </w:r>
    </w:p>
    <w:p w:rsidR="00E55924" w:rsidRPr="00DE6D10" w:rsidRDefault="00E55924" w:rsidP="00E55924">
      <w:pPr>
        <w:tabs>
          <w:tab w:val="left" w:pos="1418"/>
          <w:tab w:val="left" w:pos="1560"/>
          <w:tab w:val="left" w:pos="2127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E6D10">
        <w:rPr>
          <w:rFonts w:eastAsia="Times New Roman"/>
          <w:sz w:val="28"/>
          <w:szCs w:val="28"/>
        </w:rPr>
        <w:t>очистку от сгораемого мусора территории объекта;</w:t>
      </w:r>
    </w:p>
    <w:p w:rsidR="00E55924" w:rsidRPr="00DE6D10" w:rsidRDefault="00E55924" w:rsidP="00E55924">
      <w:pPr>
        <w:tabs>
          <w:tab w:val="left" w:pos="1418"/>
          <w:tab w:val="left" w:pos="1560"/>
          <w:tab w:val="left" w:pos="2127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E6D10">
        <w:rPr>
          <w:rFonts w:eastAsia="Times New Roman"/>
          <w:sz w:val="28"/>
          <w:szCs w:val="28"/>
        </w:rPr>
        <w:t>исправное состояние источников наружного противопожарного водоснабжения (пожарные гидранты, резервуары и водоемы), организует их утепление и очистку от снега и льда в зимнее время, доступность подъезда пожарной техники к пожарным гидрантам в любое время года.</w:t>
      </w:r>
    </w:p>
    <w:p w:rsidR="00E55924" w:rsidRPr="00DE6D10" w:rsidRDefault="00E55924" w:rsidP="00E55924">
      <w:pPr>
        <w:numPr>
          <w:ilvl w:val="1"/>
          <w:numId w:val="2"/>
        </w:numPr>
        <w:tabs>
          <w:tab w:val="left" w:pos="1418"/>
          <w:tab w:val="left" w:pos="1560"/>
          <w:tab w:val="left" w:pos="2127"/>
        </w:tabs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DE6D10">
        <w:rPr>
          <w:rFonts w:eastAsia="Times New Roman"/>
          <w:sz w:val="28"/>
          <w:szCs w:val="28"/>
        </w:rPr>
        <w:t>Направление движения к пожарным гидрантам и водоемам, являющимся источником наружного противопожарного водоснабжения, должно обозначаться световыми или флуоресцентными указателями с четко различимыми буквенными и цифровыми индексами.</w:t>
      </w:r>
    </w:p>
    <w:p w:rsidR="00E55924" w:rsidRPr="00DE6D10" w:rsidRDefault="00E55924" w:rsidP="00E55924">
      <w:pPr>
        <w:numPr>
          <w:ilvl w:val="1"/>
          <w:numId w:val="2"/>
        </w:numPr>
        <w:tabs>
          <w:tab w:val="left" w:pos="1418"/>
          <w:tab w:val="left" w:pos="1560"/>
          <w:tab w:val="left" w:pos="2127"/>
        </w:tabs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DE6D10">
        <w:rPr>
          <w:rFonts w:eastAsia="Times New Roman"/>
          <w:sz w:val="28"/>
          <w:szCs w:val="28"/>
        </w:rPr>
        <w:t>Запрещается стоянка автотранспорта на крышках колодцев пожарных гидрантов.</w:t>
      </w:r>
    </w:p>
    <w:p w:rsidR="00E55924" w:rsidRPr="00DE6D10" w:rsidRDefault="00E55924" w:rsidP="00E55924">
      <w:pPr>
        <w:numPr>
          <w:ilvl w:val="1"/>
          <w:numId w:val="2"/>
        </w:numPr>
        <w:tabs>
          <w:tab w:val="left" w:pos="1418"/>
          <w:tab w:val="left" w:pos="1560"/>
          <w:tab w:val="left" w:pos="2127"/>
        </w:tabs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DE6D10">
        <w:rPr>
          <w:rFonts w:eastAsia="Times New Roman"/>
          <w:sz w:val="28"/>
          <w:szCs w:val="28"/>
        </w:rPr>
        <w:t>Пожарные краны внутреннего противопожарного водопровода должны быть укомплектованы пожарными рукавами, ручными пожарными стволами и вентилями. Пожарный рукав должен быть присоединен к пожарному крану и пожарному стволу и размещаться в навесных, встроенных или приставных пожарных шкафах из негорючих материалов, имеющих элементы для обеспечения их опломбирования и фиксации в закрытом положении.</w:t>
      </w:r>
    </w:p>
    <w:p w:rsidR="00E55924" w:rsidRPr="00DE6D10" w:rsidRDefault="00E55924" w:rsidP="00E55924">
      <w:pPr>
        <w:numPr>
          <w:ilvl w:val="1"/>
          <w:numId w:val="2"/>
        </w:numPr>
        <w:tabs>
          <w:tab w:val="left" w:pos="1418"/>
          <w:tab w:val="left" w:pos="1560"/>
          <w:tab w:val="left" w:pos="2127"/>
        </w:tabs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DE6D10">
        <w:rPr>
          <w:rFonts w:eastAsia="Times New Roman"/>
          <w:sz w:val="28"/>
          <w:szCs w:val="28"/>
        </w:rPr>
        <w:t xml:space="preserve">Помещения объекта должны быть обеспечены углекислотными, порошковыми, пенными или водоэмульсионными огнетушителями емкостью не менее </w:t>
      </w:r>
      <w:smartTag w:uri="urn:schemas-microsoft-com:office:smarttags" w:element="metricconverter">
        <w:smartTagPr>
          <w:attr w:name="ProductID" w:val="5 литров"/>
        </w:smartTagPr>
        <w:r w:rsidRPr="00DE6D10">
          <w:rPr>
            <w:rFonts w:eastAsia="Times New Roman"/>
            <w:sz w:val="28"/>
            <w:szCs w:val="28"/>
          </w:rPr>
          <w:t>5 литров</w:t>
        </w:r>
      </w:smartTag>
      <w:r w:rsidRPr="00DE6D10">
        <w:rPr>
          <w:rFonts w:eastAsia="Times New Roman"/>
          <w:sz w:val="28"/>
          <w:szCs w:val="28"/>
        </w:rPr>
        <w:t xml:space="preserve"> из расчета один огнетушитель на 100 кв. м площади (но не менее двух на помещение). Расстояние от возможного очага пожара до места размещения огнетушителя не должно превышать </w:t>
      </w:r>
      <w:smartTag w:uri="urn:schemas-microsoft-com:office:smarttags" w:element="metricconverter">
        <w:smartTagPr>
          <w:attr w:name="ProductID" w:val="20 м"/>
        </w:smartTagPr>
        <w:r w:rsidRPr="00DE6D10">
          <w:rPr>
            <w:rFonts w:eastAsia="Times New Roman"/>
            <w:sz w:val="28"/>
            <w:szCs w:val="28"/>
          </w:rPr>
          <w:t>20 м</w:t>
        </w:r>
      </w:smartTag>
      <w:r w:rsidRPr="00DE6D10">
        <w:rPr>
          <w:rFonts w:eastAsia="Times New Roman"/>
          <w:sz w:val="28"/>
          <w:szCs w:val="28"/>
        </w:rPr>
        <w:t xml:space="preserve">. Огнетушители не должны сужать расчетную ширину путей эвакуации и препятствовать эвакуации людей при пожаре. Огнетушители в помещении должны размещаться: на стенах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DE6D10">
          <w:rPr>
            <w:rFonts w:eastAsia="Times New Roman"/>
            <w:sz w:val="28"/>
            <w:szCs w:val="28"/>
          </w:rPr>
          <w:t>1,5 м</w:t>
        </w:r>
      </w:smartTag>
      <w:r w:rsidRPr="00DE6D10">
        <w:rPr>
          <w:rFonts w:eastAsia="Times New Roman"/>
          <w:sz w:val="28"/>
          <w:szCs w:val="28"/>
        </w:rPr>
        <w:t xml:space="preserve"> от уровня пола до верха огнетушителя, в шкафах, предназначенных для их размещения, или устанавливаться в тумбах на полу на расстоянии не менее </w:t>
      </w:r>
      <w:smartTag w:uri="urn:schemas-microsoft-com:office:smarttags" w:element="metricconverter">
        <w:smartTagPr>
          <w:attr w:name="ProductID" w:val="1,2 м"/>
        </w:smartTagPr>
        <w:r w:rsidRPr="00DE6D10">
          <w:rPr>
            <w:rFonts w:eastAsia="Times New Roman"/>
            <w:sz w:val="28"/>
            <w:szCs w:val="28"/>
          </w:rPr>
          <w:t>1,2 м</w:t>
        </w:r>
      </w:smartTag>
      <w:r w:rsidRPr="00DE6D10">
        <w:rPr>
          <w:rFonts w:eastAsia="Times New Roman"/>
          <w:sz w:val="28"/>
          <w:szCs w:val="28"/>
        </w:rPr>
        <w:t xml:space="preserve"> от края двери при ее открывании. Места размещения огнетушителей следует обозначать табличками с надписями или знаками. </w:t>
      </w:r>
    </w:p>
    <w:p w:rsidR="00E55924" w:rsidRPr="00DE6D10" w:rsidRDefault="00E55924" w:rsidP="00E55924">
      <w:pPr>
        <w:numPr>
          <w:ilvl w:val="1"/>
          <w:numId w:val="2"/>
        </w:numPr>
        <w:tabs>
          <w:tab w:val="left" w:pos="1418"/>
          <w:tab w:val="left" w:pos="1560"/>
          <w:tab w:val="left" w:pos="2127"/>
        </w:tabs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DE6D10">
        <w:rPr>
          <w:rFonts w:eastAsia="Times New Roman"/>
          <w:sz w:val="28"/>
          <w:szCs w:val="28"/>
        </w:rPr>
        <w:lastRenderedPageBreak/>
        <w:t>Установки пожарной автоматики должны находиться в исправном состоянии, постоянной готовности и работать в дежурном режиме все время функционирования избирательного участка.</w:t>
      </w:r>
    </w:p>
    <w:p w:rsidR="00E55924" w:rsidRPr="00DE6D10" w:rsidRDefault="00E55924" w:rsidP="00E55924">
      <w:pPr>
        <w:numPr>
          <w:ilvl w:val="1"/>
          <w:numId w:val="2"/>
        </w:numPr>
        <w:tabs>
          <w:tab w:val="left" w:pos="1418"/>
          <w:tab w:val="left" w:pos="1560"/>
          <w:tab w:val="left" w:pos="2127"/>
        </w:tabs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DE6D10">
        <w:rPr>
          <w:rFonts w:eastAsia="Times New Roman"/>
          <w:sz w:val="28"/>
          <w:szCs w:val="28"/>
        </w:rPr>
        <w:t>Курение в помещении для голосования и в здании, где расположено это помещение, запрещается.</w:t>
      </w:r>
    </w:p>
    <w:p w:rsidR="00E55924" w:rsidRPr="00DE6D10" w:rsidRDefault="00E55924" w:rsidP="00E55924">
      <w:pPr>
        <w:numPr>
          <w:ilvl w:val="1"/>
          <w:numId w:val="2"/>
        </w:numPr>
        <w:tabs>
          <w:tab w:val="left" w:pos="1418"/>
          <w:tab w:val="left" w:pos="1560"/>
          <w:tab w:val="left" w:pos="2127"/>
        </w:tabs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DE6D10">
        <w:rPr>
          <w:rFonts w:eastAsia="Times New Roman"/>
          <w:sz w:val="28"/>
          <w:szCs w:val="28"/>
        </w:rPr>
        <w:t>Помещение для голосования должно быть обеспечено телефонной связью. У каждого телефонного аппарата следует устанавливать (вывешивать) таблички с номером телефона ближайшего пожарно-спасательного подразделения.</w:t>
      </w:r>
    </w:p>
    <w:p w:rsidR="00043B22" w:rsidRPr="004B3D5D" w:rsidRDefault="00E55924" w:rsidP="00E55924">
      <w:pPr>
        <w:numPr>
          <w:ilvl w:val="1"/>
          <w:numId w:val="2"/>
        </w:numPr>
        <w:tabs>
          <w:tab w:val="left" w:pos="1418"/>
          <w:tab w:val="left" w:pos="1560"/>
          <w:tab w:val="left" w:pos="2127"/>
        </w:tabs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4B3D5D">
        <w:rPr>
          <w:rFonts w:eastAsia="Times New Roman"/>
          <w:sz w:val="28"/>
          <w:szCs w:val="28"/>
        </w:rPr>
        <w:t>Расстановка кабин для голосования, ящиков для голосования и другого технологического оборудования, предназначенного для голосования, должна осуществляться по периметру помещения с учетом обеспечения безопасной эвакуации людей и материальных ценностей.</w:t>
      </w:r>
      <w:r w:rsidR="00DE6D10" w:rsidRPr="004B3D5D">
        <w:rPr>
          <w:rFonts w:eastAsia="Times New Roman"/>
          <w:sz w:val="28"/>
          <w:szCs w:val="28"/>
        </w:rPr>
        <w:t xml:space="preserve"> </w:t>
      </w:r>
    </w:p>
    <w:p w:rsidR="00E55924" w:rsidRPr="004B3D5D" w:rsidRDefault="00DE6D10" w:rsidP="00A56FB6">
      <w:pPr>
        <w:tabs>
          <w:tab w:val="left" w:pos="1418"/>
          <w:tab w:val="left" w:pos="1560"/>
          <w:tab w:val="left" w:pos="2127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B3D5D">
        <w:rPr>
          <w:rFonts w:eastAsia="Times New Roman"/>
          <w:sz w:val="28"/>
          <w:szCs w:val="28"/>
        </w:rPr>
        <w:t>Руководитель организации при размещении в помещениях и на путях эвакуации (за исключением лестниц и лестничных клеток) технологического, выставочного и другого оборудования, а также сидячих мест для ожидания обеспечивает геометрические параметры эвакуационных путей, установленные требованиями пожарной безопасности.</w:t>
      </w:r>
    </w:p>
    <w:p w:rsidR="00E55924" w:rsidRPr="00DE6D10" w:rsidRDefault="00E55924" w:rsidP="00E55924">
      <w:pPr>
        <w:numPr>
          <w:ilvl w:val="1"/>
          <w:numId w:val="2"/>
        </w:numPr>
        <w:tabs>
          <w:tab w:val="left" w:pos="1418"/>
          <w:tab w:val="left" w:pos="1560"/>
          <w:tab w:val="left" w:pos="2127"/>
        </w:tabs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DE6D10">
        <w:rPr>
          <w:rFonts w:eastAsia="Times New Roman"/>
          <w:sz w:val="28"/>
          <w:szCs w:val="28"/>
        </w:rPr>
        <w:t xml:space="preserve">В здании, в котором расположено помещение для голосования, за 2 дня до проведения голосования и в день голосования не допускается проведение строительных, ремонтных и других работ, связанных с использованием открытого огня (разведение костров, сжигание мусора, отходов, тары и проведение электрогазосварочных работ). </w:t>
      </w:r>
    </w:p>
    <w:p w:rsidR="00E55924" w:rsidRPr="00DE6D10" w:rsidRDefault="00E55924" w:rsidP="00E55924">
      <w:pPr>
        <w:numPr>
          <w:ilvl w:val="1"/>
          <w:numId w:val="2"/>
        </w:numPr>
        <w:tabs>
          <w:tab w:val="left" w:pos="1418"/>
          <w:tab w:val="left" w:pos="1560"/>
          <w:tab w:val="left" w:pos="2127"/>
        </w:tabs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DE6D10">
        <w:rPr>
          <w:rFonts w:eastAsia="Times New Roman"/>
          <w:sz w:val="28"/>
          <w:szCs w:val="28"/>
        </w:rPr>
        <w:t xml:space="preserve">В здании (помещении для голосования) должно быть не менее двух эвакуационных выходов (в случае если не обеспечивается единовременное пребывание в данных помещениях более 50 человек). </w:t>
      </w:r>
    </w:p>
    <w:p w:rsidR="00E55924" w:rsidRPr="00DE6D10" w:rsidRDefault="00E55924" w:rsidP="00E55924">
      <w:pPr>
        <w:numPr>
          <w:ilvl w:val="1"/>
          <w:numId w:val="2"/>
        </w:numPr>
        <w:tabs>
          <w:tab w:val="left" w:pos="1418"/>
          <w:tab w:val="left" w:pos="1560"/>
          <w:tab w:val="left" w:pos="2127"/>
        </w:tabs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DE6D10">
        <w:rPr>
          <w:rFonts w:eastAsia="Times New Roman"/>
          <w:sz w:val="28"/>
          <w:szCs w:val="28"/>
        </w:rPr>
        <w:t>В коридорах на путях эвакуации, рядом с помещением для голосования должны быть вывешены планы эвакуации людей при пожаре, на котором должны быть обозначены места хранения первичных средств пожаротушения.</w:t>
      </w:r>
    </w:p>
    <w:p w:rsidR="00E55924" w:rsidRPr="00DE6D10" w:rsidRDefault="00E55924" w:rsidP="00E55924">
      <w:pPr>
        <w:numPr>
          <w:ilvl w:val="1"/>
          <w:numId w:val="2"/>
        </w:numPr>
        <w:tabs>
          <w:tab w:val="left" w:pos="1418"/>
          <w:tab w:val="left" w:pos="1560"/>
          <w:tab w:val="left" w:pos="2127"/>
        </w:tabs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DE6D10">
        <w:rPr>
          <w:rFonts w:eastAsia="Times New Roman"/>
          <w:sz w:val="28"/>
          <w:szCs w:val="28"/>
        </w:rPr>
        <w:t>Пути эвакуации должны содержаться свободными и не загромождаться.</w:t>
      </w:r>
    </w:p>
    <w:p w:rsidR="00E55924" w:rsidRPr="00DE6D10" w:rsidRDefault="00E55924" w:rsidP="00E55924">
      <w:pPr>
        <w:numPr>
          <w:ilvl w:val="1"/>
          <w:numId w:val="2"/>
        </w:numPr>
        <w:tabs>
          <w:tab w:val="left" w:pos="1418"/>
          <w:tab w:val="left" w:pos="1560"/>
          <w:tab w:val="left" w:pos="2127"/>
        </w:tabs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DE6D10">
        <w:rPr>
          <w:rFonts w:eastAsia="Times New Roman"/>
          <w:sz w:val="28"/>
          <w:szCs w:val="28"/>
        </w:rPr>
        <w:t>Количество людей, находящихся в помещениях избирательного участка, должно ограничиваться исходя из площади помещения и пропускной способности путей эвакуации. Допустимое (предельно) количество людей, которые одновременно могут находиться на объекте, составляет ______ человек.</w:t>
      </w:r>
    </w:p>
    <w:p w:rsidR="00E55924" w:rsidRPr="004B3D5D" w:rsidRDefault="00E55924" w:rsidP="00E55924">
      <w:pPr>
        <w:numPr>
          <w:ilvl w:val="1"/>
          <w:numId w:val="2"/>
        </w:numPr>
        <w:tabs>
          <w:tab w:val="left" w:pos="1418"/>
          <w:tab w:val="left" w:pos="1560"/>
          <w:tab w:val="left" w:pos="2127"/>
        </w:tabs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4B3D5D">
        <w:rPr>
          <w:rFonts w:eastAsia="Times New Roman"/>
          <w:sz w:val="28"/>
          <w:szCs w:val="28"/>
        </w:rPr>
        <w:t>При эксплуатации эвакуационных путей, эвакуационных и аварийных выходов запрещается:</w:t>
      </w:r>
    </w:p>
    <w:p w:rsidR="009E2BFF" w:rsidRPr="004B3D5D" w:rsidRDefault="009E2BFF" w:rsidP="00E55924">
      <w:pPr>
        <w:tabs>
          <w:tab w:val="left" w:pos="1418"/>
          <w:tab w:val="left" w:pos="1560"/>
          <w:tab w:val="left" w:pos="2127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proofErr w:type="gramStart"/>
      <w:r w:rsidRPr="004B3D5D">
        <w:rPr>
          <w:rFonts w:eastAsia="Times New Roman"/>
          <w:sz w:val="28"/>
          <w:szCs w:val="28"/>
        </w:rPr>
        <w:t xml:space="preserve">устраивать на путях эвакуации пороги (за исключением порогов в дверных проемах), устанавливать раздвижные и подъемно-опускные двери и ворота без возможности вручную открыть их изнутри и заблокировать в открытом состоянии, вращающиеся двери и турникеты, а также другие устройства, препятствующие свободной эвакуации людей, при отсутствии иных (дублирующих) путей эвакуации либо при отсутствии технических </w:t>
      </w:r>
      <w:r w:rsidRPr="004B3D5D">
        <w:rPr>
          <w:rFonts w:eastAsia="Times New Roman"/>
          <w:sz w:val="28"/>
          <w:szCs w:val="28"/>
        </w:rPr>
        <w:lastRenderedPageBreak/>
        <w:t>решений, позволяющих вручную открыть и заблокировать в открытом состоянии</w:t>
      </w:r>
      <w:proofErr w:type="gramEnd"/>
      <w:r w:rsidRPr="004B3D5D">
        <w:rPr>
          <w:rFonts w:eastAsia="Times New Roman"/>
          <w:sz w:val="28"/>
          <w:szCs w:val="28"/>
        </w:rPr>
        <w:t xml:space="preserve"> указанные устройства. Допускается в дополнение к ручному способу применение автоматического или дистанционного способа открывания и блокирования устройств;</w:t>
      </w:r>
    </w:p>
    <w:p w:rsidR="009E2BFF" w:rsidRPr="004B3D5D" w:rsidRDefault="009E2BFF" w:rsidP="009E2BFF">
      <w:pPr>
        <w:tabs>
          <w:tab w:val="left" w:pos="1418"/>
          <w:tab w:val="left" w:pos="1560"/>
          <w:tab w:val="left" w:pos="2127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proofErr w:type="gramStart"/>
      <w:r w:rsidRPr="004B3D5D">
        <w:rPr>
          <w:rFonts w:eastAsia="Times New Roman"/>
          <w:sz w:val="28"/>
          <w:szCs w:val="28"/>
        </w:rPr>
        <w:t>размещать мебель (за исключением сидячих мест для ожидания) и предметы (за исключением технологического, выставочного и другого оборудования) на путях эвакуации, у дверей эвакуационных и аварийных выходов, в переходах между секциями, у выходов на крышу (покрытие), а также демонтировать лестницы, поэтажно соединяющие балконы и лоджии, лестницы в приямках, блокировать люки на балконах и лоджиях квартир;</w:t>
      </w:r>
      <w:proofErr w:type="gramEnd"/>
    </w:p>
    <w:p w:rsidR="009E2BFF" w:rsidRPr="004B3D5D" w:rsidRDefault="009E2BFF" w:rsidP="009E2BFF">
      <w:pPr>
        <w:tabs>
          <w:tab w:val="left" w:pos="1418"/>
          <w:tab w:val="left" w:pos="1560"/>
          <w:tab w:val="left" w:pos="2127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B3D5D">
        <w:rPr>
          <w:rFonts w:eastAsia="Times New Roman"/>
          <w:sz w:val="28"/>
          <w:szCs w:val="28"/>
        </w:rPr>
        <w:t>устраивать в тамбурах выходов из зданий (за исключением квартир и индивидуальных жилых домов) сушилки и вешалки для одежды, гардеробы, а также хранить (в том числе временно) инвентарь и материалы;</w:t>
      </w:r>
    </w:p>
    <w:p w:rsidR="009E2BFF" w:rsidRPr="004B3D5D" w:rsidRDefault="009E2BFF" w:rsidP="009E2BFF">
      <w:pPr>
        <w:tabs>
          <w:tab w:val="left" w:pos="1418"/>
          <w:tab w:val="left" w:pos="1560"/>
          <w:tab w:val="left" w:pos="2127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B3D5D">
        <w:rPr>
          <w:rFonts w:eastAsia="Times New Roman"/>
          <w:sz w:val="28"/>
          <w:szCs w:val="28"/>
        </w:rPr>
        <w:t>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:rsidR="009E2BFF" w:rsidRPr="004B3D5D" w:rsidRDefault="009E2BFF" w:rsidP="009E2BFF">
      <w:pPr>
        <w:tabs>
          <w:tab w:val="left" w:pos="1418"/>
          <w:tab w:val="left" w:pos="1560"/>
          <w:tab w:val="left" w:pos="2127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B3D5D">
        <w:rPr>
          <w:rFonts w:eastAsia="Times New Roman"/>
          <w:sz w:val="28"/>
          <w:szCs w:val="28"/>
        </w:rPr>
        <w:t>изменять направление открывания дверей, за исключением дверей, открывание которых не нормируется или к которым предъявляются иные требования.</w:t>
      </w:r>
    </w:p>
    <w:p w:rsidR="00E55924" w:rsidRPr="004B3D5D" w:rsidRDefault="00E55924" w:rsidP="00E55924">
      <w:pPr>
        <w:numPr>
          <w:ilvl w:val="1"/>
          <w:numId w:val="2"/>
        </w:numPr>
        <w:tabs>
          <w:tab w:val="left" w:pos="1418"/>
          <w:tab w:val="left" w:pos="1560"/>
          <w:tab w:val="left" w:pos="2127"/>
        </w:tabs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4B3D5D">
        <w:rPr>
          <w:rFonts w:eastAsia="Times New Roman"/>
          <w:sz w:val="28"/>
          <w:szCs w:val="28"/>
        </w:rPr>
        <w:t xml:space="preserve">Запоры на дверях эвакуационных выходов должны обеспечивать возможность их свободного открывания изнутри без ключа. Двери эвакуационных выходов должны открываться </w:t>
      </w:r>
      <w:r w:rsidR="00F05D45" w:rsidRPr="004B3D5D">
        <w:rPr>
          <w:rFonts w:eastAsia="Times New Roman"/>
          <w:sz w:val="28"/>
          <w:szCs w:val="28"/>
        </w:rPr>
        <w:t>по направлению выхода из здания, за исключением случаев установленных нормативными документами по пожарной безопасности.</w:t>
      </w:r>
    </w:p>
    <w:p w:rsidR="00E55924" w:rsidRPr="004B3D5D" w:rsidRDefault="00E55924" w:rsidP="00E55924">
      <w:pPr>
        <w:numPr>
          <w:ilvl w:val="1"/>
          <w:numId w:val="2"/>
        </w:numPr>
        <w:tabs>
          <w:tab w:val="left" w:pos="1418"/>
          <w:tab w:val="left" w:pos="1560"/>
          <w:tab w:val="left" w:pos="2127"/>
        </w:tabs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4B3D5D">
        <w:rPr>
          <w:rFonts w:eastAsia="Times New Roman"/>
          <w:sz w:val="28"/>
          <w:szCs w:val="28"/>
        </w:rPr>
        <w:t xml:space="preserve">Световые указатели «Выход» эвакуационных выходов должны находиться в исправном состоянии и быть включенными на время работы избирательного участка. </w:t>
      </w:r>
    </w:p>
    <w:p w:rsidR="00E55924" w:rsidRPr="004B3D5D" w:rsidRDefault="00E55924" w:rsidP="00E55924">
      <w:pPr>
        <w:numPr>
          <w:ilvl w:val="1"/>
          <w:numId w:val="2"/>
        </w:numPr>
        <w:tabs>
          <w:tab w:val="left" w:pos="1418"/>
          <w:tab w:val="left" w:pos="1560"/>
          <w:tab w:val="left" w:pos="2127"/>
        </w:tabs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4B3D5D">
        <w:rPr>
          <w:rFonts w:eastAsia="Times New Roman"/>
          <w:sz w:val="28"/>
          <w:szCs w:val="28"/>
        </w:rPr>
        <w:t xml:space="preserve">В помещениях избирательного участка на случай отключения электроэнергии должны быть электрические фонари. Количество и место хранения фонарей определяет председатель УИК исходя из количества избирателей, но не менее одного на каждого дежурного по избирательному участку. </w:t>
      </w:r>
    </w:p>
    <w:p w:rsidR="00E55924" w:rsidRPr="004B3D5D" w:rsidRDefault="00E55924" w:rsidP="00E55924">
      <w:pPr>
        <w:numPr>
          <w:ilvl w:val="1"/>
          <w:numId w:val="2"/>
        </w:numPr>
        <w:tabs>
          <w:tab w:val="left" w:pos="1418"/>
          <w:tab w:val="left" w:pos="1560"/>
          <w:tab w:val="left" w:pos="2127"/>
        </w:tabs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4B3D5D">
        <w:rPr>
          <w:rFonts w:eastAsia="Times New Roman"/>
          <w:sz w:val="28"/>
          <w:szCs w:val="28"/>
        </w:rPr>
        <w:t>При эксплуатации электрооборудования не допускается:</w:t>
      </w:r>
    </w:p>
    <w:p w:rsidR="00D44D35" w:rsidRPr="004B3D5D" w:rsidRDefault="00D44D35" w:rsidP="00D44D35">
      <w:pPr>
        <w:tabs>
          <w:tab w:val="left" w:pos="1418"/>
          <w:tab w:val="left" w:pos="1560"/>
          <w:tab w:val="left" w:pos="2127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B3D5D">
        <w:rPr>
          <w:rFonts w:eastAsia="Times New Roman"/>
          <w:sz w:val="28"/>
          <w:szCs w:val="28"/>
        </w:rPr>
        <w:t>эксплуатировать электропровода и кабели с видимыми нарушениями изоляции и со следами термического воздействия;</w:t>
      </w:r>
    </w:p>
    <w:p w:rsidR="00D44D35" w:rsidRPr="004B3D5D" w:rsidRDefault="00D44D35" w:rsidP="00D44D35">
      <w:pPr>
        <w:tabs>
          <w:tab w:val="left" w:pos="1418"/>
          <w:tab w:val="left" w:pos="1560"/>
          <w:tab w:val="left" w:pos="2127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B3D5D">
        <w:rPr>
          <w:rFonts w:eastAsia="Times New Roman"/>
          <w:sz w:val="28"/>
          <w:szCs w:val="28"/>
        </w:rPr>
        <w:t>пользоваться розетками, рубильниками, другими электроустановочными изделиями с повреждениями;</w:t>
      </w:r>
    </w:p>
    <w:p w:rsidR="00D44D35" w:rsidRPr="004B3D5D" w:rsidRDefault="00D44D35" w:rsidP="00D44D35">
      <w:pPr>
        <w:tabs>
          <w:tab w:val="left" w:pos="1418"/>
          <w:tab w:val="left" w:pos="1560"/>
          <w:tab w:val="left" w:pos="2127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B3D5D">
        <w:rPr>
          <w:rFonts w:eastAsia="Times New Roman"/>
          <w:sz w:val="28"/>
          <w:szCs w:val="28"/>
        </w:rPr>
        <w:t>эксплуатировать светильники со снятыми колпаками (</w:t>
      </w:r>
      <w:proofErr w:type="spellStart"/>
      <w:r w:rsidRPr="004B3D5D">
        <w:rPr>
          <w:rFonts w:eastAsia="Times New Roman"/>
          <w:sz w:val="28"/>
          <w:szCs w:val="28"/>
        </w:rPr>
        <w:t>рассеивателями</w:t>
      </w:r>
      <w:proofErr w:type="spellEnd"/>
      <w:r w:rsidRPr="004B3D5D">
        <w:rPr>
          <w:rFonts w:eastAsia="Times New Roman"/>
          <w:sz w:val="28"/>
          <w:szCs w:val="28"/>
        </w:rPr>
        <w:t>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:rsidR="00D44D35" w:rsidRPr="004B3D5D" w:rsidRDefault="00D44D35" w:rsidP="00D44D35">
      <w:pPr>
        <w:tabs>
          <w:tab w:val="left" w:pos="1418"/>
          <w:tab w:val="left" w:pos="1560"/>
          <w:tab w:val="left" w:pos="2127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B3D5D">
        <w:rPr>
          <w:rFonts w:eastAsia="Times New Roman"/>
          <w:sz w:val="28"/>
          <w:szCs w:val="28"/>
        </w:rPr>
        <w:t xml:space="preserve">пользоваться электрическими утюгами, электрическими плитками, электрическими чайниками и другими электронагревательными приборами, </w:t>
      </w:r>
      <w:r w:rsidRPr="004B3D5D">
        <w:rPr>
          <w:rFonts w:eastAsia="Times New Roman"/>
          <w:sz w:val="28"/>
          <w:szCs w:val="28"/>
        </w:rPr>
        <w:lastRenderedPageBreak/>
        <w:t>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D44D35" w:rsidRPr="004B3D5D" w:rsidRDefault="00D44D35" w:rsidP="00D44D35">
      <w:pPr>
        <w:tabs>
          <w:tab w:val="left" w:pos="1418"/>
          <w:tab w:val="left" w:pos="1560"/>
          <w:tab w:val="left" w:pos="2127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B3D5D">
        <w:rPr>
          <w:rFonts w:eastAsia="Times New Roman"/>
          <w:sz w:val="28"/>
          <w:szCs w:val="28"/>
        </w:rPr>
        <w:t>использовать нестандартные (самодельные)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D44D35" w:rsidRPr="004B3D5D" w:rsidRDefault="00D44D35" w:rsidP="00D44D35">
      <w:pPr>
        <w:tabs>
          <w:tab w:val="left" w:pos="1418"/>
          <w:tab w:val="left" w:pos="1560"/>
          <w:tab w:val="left" w:pos="2127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B3D5D">
        <w:rPr>
          <w:rFonts w:eastAsia="Times New Roman"/>
          <w:sz w:val="28"/>
          <w:szCs w:val="28"/>
        </w:rPr>
        <w:t xml:space="preserve">размещать (складировать) в </w:t>
      </w:r>
      <w:proofErr w:type="spellStart"/>
      <w:r w:rsidRPr="004B3D5D">
        <w:rPr>
          <w:rFonts w:eastAsia="Times New Roman"/>
          <w:sz w:val="28"/>
          <w:szCs w:val="28"/>
        </w:rPr>
        <w:t>электрощитовых</w:t>
      </w:r>
      <w:proofErr w:type="spellEnd"/>
      <w:r w:rsidRPr="004B3D5D">
        <w:rPr>
          <w:rFonts w:eastAsia="Times New Roman"/>
          <w:sz w:val="28"/>
          <w:szCs w:val="28"/>
        </w:rPr>
        <w:t>, а также ближе 1 метра от электрощитов, электродвигателей и пусковой аппаратуры горючие, легковоспламеняющиеся вещества и материалы;</w:t>
      </w:r>
    </w:p>
    <w:p w:rsidR="00D44D35" w:rsidRPr="004B3D5D" w:rsidRDefault="00D44D35" w:rsidP="00D44D35">
      <w:pPr>
        <w:tabs>
          <w:tab w:val="left" w:pos="1418"/>
          <w:tab w:val="left" w:pos="1560"/>
          <w:tab w:val="left" w:pos="2127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B3D5D">
        <w:rPr>
          <w:rFonts w:eastAsia="Times New Roman"/>
          <w:sz w:val="28"/>
          <w:szCs w:val="28"/>
        </w:rPr>
        <w:t xml:space="preserve">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электроприборов, в том числе при проведении аварийных и других строительно-монтажных и реставрационных работ, а также при включении </w:t>
      </w:r>
      <w:proofErr w:type="spellStart"/>
      <w:r w:rsidRPr="004B3D5D">
        <w:rPr>
          <w:rFonts w:eastAsia="Times New Roman"/>
          <w:sz w:val="28"/>
          <w:szCs w:val="28"/>
        </w:rPr>
        <w:t>электроподогрева</w:t>
      </w:r>
      <w:proofErr w:type="spellEnd"/>
      <w:r w:rsidRPr="004B3D5D">
        <w:rPr>
          <w:rFonts w:eastAsia="Times New Roman"/>
          <w:sz w:val="28"/>
          <w:szCs w:val="28"/>
        </w:rPr>
        <w:t xml:space="preserve"> автотранспорта;</w:t>
      </w:r>
    </w:p>
    <w:p w:rsidR="00D44D35" w:rsidRPr="004B3D5D" w:rsidRDefault="00D44D35" w:rsidP="00D44D35">
      <w:pPr>
        <w:tabs>
          <w:tab w:val="left" w:pos="1418"/>
          <w:tab w:val="left" w:pos="1560"/>
          <w:tab w:val="left" w:pos="2127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B3D5D">
        <w:rPr>
          <w:rFonts w:eastAsia="Times New Roman"/>
          <w:sz w:val="28"/>
          <w:szCs w:val="28"/>
        </w:rPr>
        <w:t>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:rsidR="00D44D35" w:rsidRPr="004B3D5D" w:rsidRDefault="00D44D35" w:rsidP="00D44D35">
      <w:pPr>
        <w:tabs>
          <w:tab w:val="left" w:pos="1418"/>
          <w:tab w:val="left" w:pos="1560"/>
          <w:tab w:val="left" w:pos="2127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B3D5D">
        <w:rPr>
          <w:rFonts w:eastAsia="Times New Roman"/>
          <w:sz w:val="28"/>
          <w:szCs w:val="28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E55924" w:rsidRPr="004B3D5D" w:rsidRDefault="00E55924" w:rsidP="00E55924">
      <w:pPr>
        <w:numPr>
          <w:ilvl w:val="1"/>
          <w:numId w:val="2"/>
        </w:numPr>
        <w:tabs>
          <w:tab w:val="left" w:pos="1418"/>
          <w:tab w:val="left" w:pos="1560"/>
          <w:tab w:val="left" w:pos="2127"/>
        </w:tabs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4B3D5D">
        <w:rPr>
          <w:rFonts w:eastAsia="Times New Roman"/>
          <w:sz w:val="28"/>
          <w:szCs w:val="28"/>
        </w:rPr>
        <w:t>Размещать помещения для голосования следует, как правило, в зданиях (помещениях) с системой центрального отопления.</w:t>
      </w:r>
    </w:p>
    <w:p w:rsidR="00E55924" w:rsidRPr="004B3D5D" w:rsidRDefault="00E55924" w:rsidP="00E55924">
      <w:pPr>
        <w:numPr>
          <w:ilvl w:val="1"/>
          <w:numId w:val="2"/>
        </w:numPr>
        <w:tabs>
          <w:tab w:val="left" w:pos="1418"/>
          <w:tab w:val="left" w:pos="1560"/>
          <w:tab w:val="left" w:pos="2127"/>
        </w:tabs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4B3D5D">
        <w:rPr>
          <w:rFonts w:eastAsia="Times New Roman"/>
          <w:sz w:val="28"/>
          <w:szCs w:val="28"/>
        </w:rPr>
        <w:t>При использовании для размещения помещения для голосования зданий (помещений) с печным отоплением техническое состояние печей, дымоходов и противопожарных разделок должно соответствовать требованиям противопожарных норм. В период подготовки к работе избирательного участка печи должны быть проверены и отремонтированы, дымоходы очищены от сажи. Руководитель (владелец) объекта (здания, помещения) должен назначить и проинструктировать лиц, ответственных за эксплуатацию печного отопления.</w:t>
      </w:r>
    </w:p>
    <w:p w:rsidR="00E55924" w:rsidRPr="004B3D5D" w:rsidRDefault="00E55924" w:rsidP="00E55924">
      <w:pPr>
        <w:numPr>
          <w:ilvl w:val="1"/>
          <w:numId w:val="2"/>
        </w:numPr>
        <w:tabs>
          <w:tab w:val="left" w:pos="1418"/>
          <w:tab w:val="left" w:pos="1560"/>
          <w:tab w:val="left" w:pos="2127"/>
        </w:tabs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4B3D5D">
        <w:rPr>
          <w:rFonts w:eastAsia="Times New Roman"/>
          <w:sz w:val="28"/>
          <w:szCs w:val="28"/>
        </w:rPr>
        <w:t>Топка отопительных печей должна прекращаться не менее чем за 2 часа до окончания работы избирательного участка. Топочные отверстия данных печей не должны выходить в помещения для голосования, а также в помещения проведения мероприятий с массовым пребыванием людей (временная торговля и пр.).</w:t>
      </w:r>
    </w:p>
    <w:p w:rsidR="00E55924" w:rsidRPr="004B3D5D" w:rsidRDefault="00C34F6C" w:rsidP="00E55924">
      <w:pPr>
        <w:numPr>
          <w:ilvl w:val="1"/>
          <w:numId w:val="2"/>
        </w:numPr>
        <w:tabs>
          <w:tab w:val="left" w:pos="1418"/>
          <w:tab w:val="left" w:pos="1560"/>
          <w:tab w:val="left" w:pos="2127"/>
        </w:tabs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4B3D5D">
        <w:rPr>
          <w:rFonts w:eastAsia="Times New Roman"/>
          <w:sz w:val="28"/>
          <w:szCs w:val="28"/>
        </w:rPr>
        <w:t>При эксплуатации печного отопления запрещается:</w:t>
      </w:r>
    </w:p>
    <w:p w:rsidR="00E00ABC" w:rsidRPr="004B3D5D" w:rsidRDefault="00E00ABC" w:rsidP="00E00ABC">
      <w:pPr>
        <w:tabs>
          <w:tab w:val="left" w:pos="1418"/>
          <w:tab w:val="left" w:pos="1560"/>
          <w:tab w:val="left" w:pos="2127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B3D5D">
        <w:rPr>
          <w:rFonts w:eastAsia="Times New Roman"/>
          <w:sz w:val="28"/>
          <w:szCs w:val="28"/>
        </w:rPr>
        <w:t>оставлять без присмотра печи, которые топятся, а также поручать надзор за ними детям;</w:t>
      </w:r>
    </w:p>
    <w:p w:rsidR="00E00ABC" w:rsidRPr="004B3D5D" w:rsidRDefault="00E00ABC" w:rsidP="00E00ABC">
      <w:pPr>
        <w:tabs>
          <w:tab w:val="left" w:pos="1418"/>
          <w:tab w:val="left" w:pos="1560"/>
          <w:tab w:val="left" w:pos="2127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B3D5D">
        <w:rPr>
          <w:rFonts w:eastAsia="Times New Roman"/>
          <w:sz w:val="28"/>
          <w:szCs w:val="28"/>
        </w:rPr>
        <w:t>располагать топливо, другие горючие вещества и материалы на предтопочном листе;</w:t>
      </w:r>
    </w:p>
    <w:p w:rsidR="00E00ABC" w:rsidRPr="004B3D5D" w:rsidRDefault="00E00ABC" w:rsidP="00E00ABC">
      <w:pPr>
        <w:tabs>
          <w:tab w:val="left" w:pos="1418"/>
          <w:tab w:val="left" w:pos="1560"/>
          <w:tab w:val="left" w:pos="2127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B3D5D">
        <w:rPr>
          <w:rFonts w:eastAsia="Times New Roman"/>
          <w:sz w:val="28"/>
          <w:szCs w:val="28"/>
        </w:rPr>
        <w:t xml:space="preserve">применять для розжига печей бензин, керосин, дизельное топливо и </w:t>
      </w:r>
      <w:proofErr w:type="gramStart"/>
      <w:r w:rsidRPr="004B3D5D">
        <w:rPr>
          <w:rFonts w:eastAsia="Times New Roman"/>
          <w:sz w:val="28"/>
          <w:szCs w:val="28"/>
        </w:rPr>
        <w:t>другие</w:t>
      </w:r>
      <w:proofErr w:type="gramEnd"/>
      <w:r w:rsidRPr="004B3D5D">
        <w:rPr>
          <w:rFonts w:eastAsia="Times New Roman"/>
          <w:sz w:val="28"/>
          <w:szCs w:val="28"/>
        </w:rPr>
        <w:t xml:space="preserve"> легковоспламеняющиеся и горючие жидкости;</w:t>
      </w:r>
    </w:p>
    <w:p w:rsidR="00E00ABC" w:rsidRPr="004B3D5D" w:rsidRDefault="00E00ABC" w:rsidP="00E00ABC">
      <w:pPr>
        <w:tabs>
          <w:tab w:val="left" w:pos="1418"/>
          <w:tab w:val="left" w:pos="1560"/>
          <w:tab w:val="left" w:pos="2127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B3D5D">
        <w:rPr>
          <w:rFonts w:eastAsia="Times New Roman"/>
          <w:sz w:val="28"/>
          <w:szCs w:val="28"/>
        </w:rPr>
        <w:lastRenderedPageBreak/>
        <w:t>топить углем, коксом и газом печи, не предназначенные для этих видов топлива;</w:t>
      </w:r>
    </w:p>
    <w:p w:rsidR="00E00ABC" w:rsidRPr="004B3D5D" w:rsidRDefault="00E00ABC" w:rsidP="00E00ABC">
      <w:pPr>
        <w:tabs>
          <w:tab w:val="left" w:pos="1418"/>
          <w:tab w:val="left" w:pos="1560"/>
          <w:tab w:val="left" w:pos="2127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B3D5D">
        <w:rPr>
          <w:rFonts w:eastAsia="Times New Roman"/>
          <w:sz w:val="28"/>
          <w:szCs w:val="28"/>
        </w:rPr>
        <w:t>производить топку печей во время проведения в помещениях собраний и других массовых мероприятий;</w:t>
      </w:r>
    </w:p>
    <w:p w:rsidR="00E00ABC" w:rsidRPr="004B3D5D" w:rsidRDefault="00E00ABC" w:rsidP="00E00ABC">
      <w:pPr>
        <w:tabs>
          <w:tab w:val="left" w:pos="1418"/>
          <w:tab w:val="left" w:pos="1560"/>
          <w:tab w:val="left" w:pos="2127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B3D5D">
        <w:rPr>
          <w:rFonts w:eastAsia="Times New Roman"/>
          <w:sz w:val="28"/>
          <w:szCs w:val="28"/>
        </w:rPr>
        <w:t>использовать вентиляционные и газовые каналы в качестве дымоходов;</w:t>
      </w:r>
    </w:p>
    <w:p w:rsidR="00E00ABC" w:rsidRPr="004B3D5D" w:rsidRDefault="00E00ABC" w:rsidP="00E00ABC">
      <w:pPr>
        <w:tabs>
          <w:tab w:val="left" w:pos="1418"/>
          <w:tab w:val="left" w:pos="1560"/>
          <w:tab w:val="left" w:pos="2127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B3D5D">
        <w:rPr>
          <w:rFonts w:eastAsia="Times New Roman"/>
          <w:sz w:val="28"/>
          <w:szCs w:val="28"/>
        </w:rPr>
        <w:t>перекаливать печи.</w:t>
      </w:r>
    </w:p>
    <w:p w:rsidR="00E55924" w:rsidRPr="004B3D5D" w:rsidRDefault="00E55924" w:rsidP="00E55924">
      <w:pPr>
        <w:tabs>
          <w:tab w:val="left" w:pos="1418"/>
          <w:tab w:val="left" w:pos="1560"/>
          <w:tab w:val="left" w:pos="2127"/>
        </w:tabs>
        <w:spacing w:after="120"/>
        <w:ind w:firstLine="709"/>
        <w:contextualSpacing/>
        <w:jc w:val="both"/>
        <w:rPr>
          <w:rFonts w:eastAsia="Times New Roman"/>
          <w:sz w:val="28"/>
          <w:szCs w:val="28"/>
        </w:rPr>
      </w:pPr>
    </w:p>
    <w:p w:rsidR="00E55924" w:rsidRPr="004B3D5D" w:rsidRDefault="00E55924" w:rsidP="00E55924">
      <w:pPr>
        <w:tabs>
          <w:tab w:val="left" w:pos="1418"/>
          <w:tab w:val="left" w:pos="1560"/>
          <w:tab w:val="left" w:pos="2127"/>
        </w:tabs>
        <w:spacing w:after="120"/>
        <w:ind w:firstLine="709"/>
        <w:contextualSpacing/>
        <w:jc w:val="both"/>
        <w:rPr>
          <w:rFonts w:eastAsia="Times New Roman"/>
          <w:sz w:val="18"/>
          <w:szCs w:val="18"/>
        </w:rPr>
      </w:pPr>
    </w:p>
    <w:p w:rsidR="00E55924" w:rsidRPr="004B3D5D" w:rsidRDefault="00E55924" w:rsidP="00E55924">
      <w:pPr>
        <w:numPr>
          <w:ilvl w:val="0"/>
          <w:numId w:val="2"/>
        </w:numPr>
        <w:tabs>
          <w:tab w:val="left" w:pos="1418"/>
          <w:tab w:val="left" w:pos="1560"/>
        </w:tabs>
        <w:spacing w:before="120"/>
        <w:ind w:left="0" w:firstLine="709"/>
        <w:contextualSpacing/>
        <w:jc w:val="center"/>
        <w:rPr>
          <w:rFonts w:eastAsia="Times New Roman"/>
          <w:sz w:val="28"/>
          <w:szCs w:val="28"/>
        </w:rPr>
      </w:pPr>
      <w:r w:rsidRPr="004B3D5D">
        <w:rPr>
          <w:rFonts w:eastAsia="Times New Roman"/>
          <w:b/>
          <w:bCs/>
          <w:sz w:val="28"/>
          <w:szCs w:val="28"/>
        </w:rPr>
        <w:t>Обязанности и действия членов УИК</w:t>
      </w:r>
    </w:p>
    <w:p w:rsidR="00E55924" w:rsidRPr="004B3D5D" w:rsidRDefault="00E55924" w:rsidP="00E55924">
      <w:pPr>
        <w:tabs>
          <w:tab w:val="left" w:pos="1418"/>
          <w:tab w:val="left" w:pos="1560"/>
        </w:tabs>
        <w:ind w:firstLine="709"/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4B3D5D">
        <w:rPr>
          <w:rFonts w:eastAsia="Times New Roman"/>
          <w:b/>
          <w:bCs/>
          <w:sz w:val="28"/>
          <w:szCs w:val="28"/>
        </w:rPr>
        <w:t>при пожаре</w:t>
      </w:r>
    </w:p>
    <w:p w:rsidR="00E55924" w:rsidRPr="004B3D5D" w:rsidRDefault="00E55924" w:rsidP="00E55924">
      <w:pPr>
        <w:tabs>
          <w:tab w:val="left" w:pos="1418"/>
          <w:tab w:val="left" w:pos="1560"/>
        </w:tabs>
        <w:ind w:firstLine="709"/>
        <w:contextualSpacing/>
        <w:jc w:val="center"/>
        <w:rPr>
          <w:rFonts w:eastAsia="Times New Roman"/>
          <w:sz w:val="16"/>
          <w:szCs w:val="16"/>
        </w:rPr>
      </w:pPr>
    </w:p>
    <w:p w:rsidR="00E55924" w:rsidRPr="004B3D5D" w:rsidRDefault="00E55924" w:rsidP="00E55924">
      <w:pPr>
        <w:numPr>
          <w:ilvl w:val="1"/>
          <w:numId w:val="2"/>
        </w:numPr>
        <w:tabs>
          <w:tab w:val="left" w:pos="1418"/>
          <w:tab w:val="left" w:pos="1560"/>
          <w:tab w:val="left" w:pos="2127"/>
        </w:tabs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4B3D5D">
        <w:rPr>
          <w:rFonts w:eastAsia="Times New Roman"/>
          <w:sz w:val="28"/>
          <w:szCs w:val="28"/>
        </w:rPr>
        <w:t>Для обеспечения координации действий при возникновении пожара назначаются ответственные лица по направлениям.</w:t>
      </w:r>
    </w:p>
    <w:p w:rsidR="00E55924" w:rsidRPr="004B3D5D" w:rsidRDefault="00E55924" w:rsidP="00E55924">
      <w:pPr>
        <w:numPr>
          <w:ilvl w:val="1"/>
          <w:numId w:val="2"/>
        </w:numPr>
        <w:tabs>
          <w:tab w:val="left" w:pos="1418"/>
          <w:tab w:val="left" w:pos="1560"/>
          <w:tab w:val="left" w:pos="2127"/>
        </w:tabs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4B3D5D">
        <w:rPr>
          <w:rFonts w:eastAsia="Times New Roman"/>
          <w:sz w:val="28"/>
          <w:szCs w:val="28"/>
        </w:rPr>
        <w:t>Ответственным за противопожарную безопасность в помещениях УИК и в помещении для голосования назначается</w:t>
      </w:r>
    </w:p>
    <w:p w:rsidR="00E55924" w:rsidRPr="004B3D5D" w:rsidRDefault="00E55924" w:rsidP="00E55924">
      <w:pPr>
        <w:tabs>
          <w:tab w:val="left" w:pos="1418"/>
          <w:tab w:val="left" w:pos="1560"/>
        </w:tabs>
        <w:jc w:val="center"/>
        <w:rPr>
          <w:rFonts w:eastAsia="Times New Roman"/>
          <w:sz w:val="28"/>
          <w:szCs w:val="28"/>
        </w:rPr>
      </w:pPr>
      <w:r w:rsidRPr="004B3D5D">
        <w:rPr>
          <w:rFonts w:eastAsia="Times New Roman"/>
          <w:sz w:val="28"/>
          <w:szCs w:val="28"/>
        </w:rPr>
        <w:t>____________________________________________________________.</w:t>
      </w:r>
    </w:p>
    <w:p w:rsidR="00E55924" w:rsidRPr="004B3D5D" w:rsidRDefault="00E55924" w:rsidP="00E55924">
      <w:pPr>
        <w:tabs>
          <w:tab w:val="left" w:pos="1418"/>
          <w:tab w:val="left" w:pos="1560"/>
        </w:tabs>
        <w:ind w:firstLine="709"/>
        <w:jc w:val="center"/>
        <w:rPr>
          <w:rFonts w:eastAsia="Times New Roman"/>
          <w:i/>
          <w:iCs/>
          <w:sz w:val="20"/>
          <w:szCs w:val="20"/>
        </w:rPr>
      </w:pPr>
      <w:r w:rsidRPr="004B3D5D">
        <w:rPr>
          <w:rFonts w:eastAsia="Times New Roman"/>
          <w:i/>
          <w:iCs/>
          <w:sz w:val="20"/>
          <w:szCs w:val="20"/>
        </w:rPr>
        <w:t>(фамилия, имя, отчество)</w:t>
      </w:r>
    </w:p>
    <w:p w:rsidR="00E55924" w:rsidRPr="004B3D5D" w:rsidRDefault="00E55924" w:rsidP="00E55924">
      <w:pPr>
        <w:numPr>
          <w:ilvl w:val="1"/>
          <w:numId w:val="2"/>
        </w:numPr>
        <w:tabs>
          <w:tab w:val="left" w:pos="1418"/>
          <w:tab w:val="left" w:pos="1560"/>
          <w:tab w:val="left" w:pos="2127"/>
        </w:tabs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4B3D5D">
        <w:rPr>
          <w:rFonts w:eastAsia="Times New Roman"/>
          <w:sz w:val="28"/>
          <w:szCs w:val="28"/>
        </w:rPr>
        <w:t>Ответственный за сообщение о возникновении пожара в пожарную охрану и оповещение (информирование) руководства и дежурных служб объекта</w:t>
      </w:r>
    </w:p>
    <w:p w:rsidR="00E55924" w:rsidRPr="007869AE" w:rsidRDefault="00E55924" w:rsidP="00E55924">
      <w:pPr>
        <w:tabs>
          <w:tab w:val="left" w:pos="1418"/>
          <w:tab w:val="left" w:pos="1560"/>
        </w:tabs>
        <w:jc w:val="center"/>
        <w:rPr>
          <w:rFonts w:eastAsia="Times New Roman"/>
          <w:i/>
          <w:iCs/>
          <w:sz w:val="28"/>
          <w:szCs w:val="28"/>
        </w:rPr>
      </w:pPr>
      <w:r w:rsidRPr="007869AE">
        <w:rPr>
          <w:rFonts w:eastAsia="Times New Roman"/>
          <w:i/>
          <w:iCs/>
          <w:sz w:val="28"/>
          <w:szCs w:val="28"/>
        </w:rPr>
        <w:t>____________________________________________________________</w:t>
      </w:r>
    </w:p>
    <w:p w:rsidR="00E55924" w:rsidRPr="007869AE" w:rsidRDefault="00E55924" w:rsidP="00E55924">
      <w:pPr>
        <w:tabs>
          <w:tab w:val="left" w:pos="1418"/>
          <w:tab w:val="left" w:pos="1560"/>
        </w:tabs>
        <w:ind w:firstLine="709"/>
        <w:jc w:val="center"/>
        <w:rPr>
          <w:rFonts w:eastAsia="Times New Roman"/>
          <w:i/>
          <w:iCs/>
          <w:sz w:val="20"/>
          <w:szCs w:val="20"/>
        </w:rPr>
      </w:pPr>
      <w:r w:rsidRPr="007869AE">
        <w:rPr>
          <w:rFonts w:eastAsia="Times New Roman"/>
          <w:i/>
          <w:iCs/>
          <w:sz w:val="20"/>
          <w:szCs w:val="20"/>
        </w:rPr>
        <w:t>(фамилия, имя, отчество)</w:t>
      </w:r>
    </w:p>
    <w:p w:rsidR="00E55924" w:rsidRPr="007869AE" w:rsidRDefault="00E55924" w:rsidP="00E55924">
      <w:pPr>
        <w:tabs>
          <w:tab w:val="left" w:pos="1418"/>
          <w:tab w:val="left" w:pos="1560"/>
          <w:tab w:val="left" w:pos="2127"/>
        </w:tabs>
        <w:contextualSpacing/>
        <w:jc w:val="both"/>
        <w:rPr>
          <w:rFonts w:eastAsia="Times New Roman"/>
          <w:sz w:val="28"/>
          <w:szCs w:val="28"/>
        </w:rPr>
      </w:pPr>
      <w:r w:rsidRPr="007869AE">
        <w:rPr>
          <w:rFonts w:eastAsia="Times New Roman"/>
          <w:sz w:val="28"/>
          <w:szCs w:val="28"/>
        </w:rPr>
        <w:t>незамедлительно сообщает об этом в пожарную охрану по телефонам ___________, при этом называет точный адрес объекта, место возникновения пожара, наличие и количество в здании людей, а также свою фамилию.</w:t>
      </w:r>
    </w:p>
    <w:p w:rsidR="00E55924" w:rsidRPr="007869AE" w:rsidRDefault="00E55924" w:rsidP="00E55924">
      <w:pPr>
        <w:numPr>
          <w:ilvl w:val="1"/>
          <w:numId w:val="2"/>
        </w:numPr>
        <w:tabs>
          <w:tab w:val="left" w:pos="1418"/>
          <w:tab w:val="left" w:pos="1560"/>
          <w:tab w:val="left" w:pos="2127"/>
        </w:tabs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7869AE">
        <w:rPr>
          <w:rFonts w:eastAsia="Times New Roman"/>
          <w:sz w:val="28"/>
          <w:szCs w:val="28"/>
        </w:rPr>
        <w:t>Ответственный за организацию эвакуации и спасения людей с использованием для этого имеющихся сил и средств, в том числе за оказание первой помощи пострадавшим,</w:t>
      </w:r>
    </w:p>
    <w:p w:rsidR="00E55924" w:rsidRPr="007869AE" w:rsidRDefault="00E55924" w:rsidP="00E55924">
      <w:pPr>
        <w:tabs>
          <w:tab w:val="left" w:pos="1418"/>
          <w:tab w:val="left" w:pos="1560"/>
        </w:tabs>
        <w:ind w:firstLine="709"/>
        <w:rPr>
          <w:rFonts w:eastAsia="Times New Roman"/>
          <w:i/>
          <w:iCs/>
          <w:sz w:val="28"/>
          <w:szCs w:val="28"/>
        </w:rPr>
      </w:pPr>
      <w:r w:rsidRPr="007869AE">
        <w:rPr>
          <w:rFonts w:eastAsia="Times New Roman"/>
          <w:i/>
          <w:iCs/>
          <w:sz w:val="28"/>
          <w:szCs w:val="28"/>
        </w:rPr>
        <w:t>____________________________________________________________</w:t>
      </w:r>
    </w:p>
    <w:p w:rsidR="00E55924" w:rsidRPr="007869AE" w:rsidRDefault="00E55924" w:rsidP="00E55924">
      <w:pPr>
        <w:tabs>
          <w:tab w:val="left" w:pos="1418"/>
          <w:tab w:val="left" w:pos="1560"/>
        </w:tabs>
        <w:ind w:firstLine="709"/>
        <w:jc w:val="center"/>
        <w:rPr>
          <w:rFonts w:eastAsia="Times New Roman"/>
          <w:i/>
          <w:iCs/>
          <w:sz w:val="20"/>
          <w:szCs w:val="20"/>
        </w:rPr>
      </w:pPr>
      <w:r w:rsidRPr="007869AE">
        <w:rPr>
          <w:rFonts w:eastAsia="Times New Roman"/>
          <w:i/>
          <w:iCs/>
          <w:sz w:val="20"/>
          <w:szCs w:val="20"/>
        </w:rPr>
        <w:t>(фамилия, имя, отчество)</w:t>
      </w:r>
    </w:p>
    <w:p w:rsidR="00E55924" w:rsidRPr="007869AE" w:rsidRDefault="00E55924" w:rsidP="00E55924">
      <w:pPr>
        <w:tabs>
          <w:tab w:val="left" w:pos="1418"/>
          <w:tab w:val="left" w:pos="1560"/>
          <w:tab w:val="left" w:pos="2127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7869AE">
        <w:rPr>
          <w:rFonts w:eastAsia="Times New Roman"/>
          <w:sz w:val="28"/>
          <w:szCs w:val="28"/>
        </w:rPr>
        <w:t xml:space="preserve">немедленно оповещает членов УИК и посетителей о возникшем пожаре и организует их эвакуацию в безопасное место; </w:t>
      </w:r>
    </w:p>
    <w:p w:rsidR="00E55924" w:rsidRPr="007869AE" w:rsidRDefault="00E55924" w:rsidP="00E55924">
      <w:pPr>
        <w:tabs>
          <w:tab w:val="left" w:pos="1418"/>
          <w:tab w:val="left" w:pos="1560"/>
          <w:tab w:val="left" w:pos="2127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7869AE">
        <w:rPr>
          <w:rFonts w:eastAsia="Times New Roman"/>
          <w:sz w:val="28"/>
          <w:szCs w:val="28"/>
        </w:rPr>
        <w:t xml:space="preserve">при эвакуации из помещения закрывает окна, двери; </w:t>
      </w:r>
    </w:p>
    <w:p w:rsidR="00E55924" w:rsidRPr="007869AE" w:rsidRDefault="00E55924" w:rsidP="00E55924">
      <w:pPr>
        <w:tabs>
          <w:tab w:val="left" w:pos="1418"/>
          <w:tab w:val="left" w:pos="1560"/>
          <w:tab w:val="left" w:pos="2127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7869AE">
        <w:rPr>
          <w:rFonts w:eastAsia="Times New Roman"/>
          <w:sz w:val="28"/>
          <w:szCs w:val="28"/>
        </w:rPr>
        <w:t>в ходе эвакуации оповещает людей о пожаре.</w:t>
      </w:r>
    </w:p>
    <w:p w:rsidR="00E55924" w:rsidRPr="007869AE" w:rsidRDefault="00E55924" w:rsidP="00E55924">
      <w:pPr>
        <w:numPr>
          <w:ilvl w:val="1"/>
          <w:numId w:val="2"/>
        </w:numPr>
        <w:tabs>
          <w:tab w:val="left" w:pos="1418"/>
          <w:tab w:val="left" w:pos="1560"/>
          <w:tab w:val="left" w:pos="2127"/>
        </w:tabs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7869AE">
        <w:rPr>
          <w:rFonts w:eastAsia="Times New Roman"/>
          <w:sz w:val="28"/>
          <w:szCs w:val="28"/>
        </w:rPr>
        <w:t xml:space="preserve">Ответственный за проверку включения автоматических систем противопожарной защиты (систем оповещения людей о пожаре, пожаротушения, </w:t>
      </w:r>
      <w:proofErr w:type="spellStart"/>
      <w:r w:rsidRPr="007869AE">
        <w:rPr>
          <w:rFonts w:eastAsia="Times New Roman"/>
          <w:sz w:val="28"/>
          <w:szCs w:val="28"/>
        </w:rPr>
        <w:t>противодымной</w:t>
      </w:r>
      <w:proofErr w:type="spellEnd"/>
      <w:r w:rsidRPr="007869AE">
        <w:rPr>
          <w:rFonts w:eastAsia="Times New Roman"/>
          <w:sz w:val="28"/>
          <w:szCs w:val="28"/>
        </w:rPr>
        <w:t xml:space="preserve"> защиты)</w:t>
      </w:r>
    </w:p>
    <w:p w:rsidR="00E55924" w:rsidRPr="007869AE" w:rsidRDefault="00E55924" w:rsidP="00E55924">
      <w:pPr>
        <w:tabs>
          <w:tab w:val="left" w:pos="1418"/>
          <w:tab w:val="left" w:pos="1560"/>
          <w:tab w:val="left" w:pos="2127"/>
        </w:tabs>
        <w:ind w:left="432"/>
        <w:contextualSpacing/>
        <w:jc w:val="both"/>
        <w:rPr>
          <w:rFonts w:eastAsia="Times New Roman"/>
          <w:sz w:val="28"/>
          <w:szCs w:val="28"/>
        </w:rPr>
      </w:pPr>
      <w:r w:rsidRPr="007869AE">
        <w:rPr>
          <w:rFonts w:eastAsia="Times New Roman"/>
          <w:sz w:val="28"/>
          <w:szCs w:val="28"/>
        </w:rPr>
        <w:t>____________________________________________________________</w:t>
      </w:r>
    </w:p>
    <w:p w:rsidR="00E55924" w:rsidRPr="007869AE" w:rsidRDefault="00E55924" w:rsidP="00E55924">
      <w:pPr>
        <w:tabs>
          <w:tab w:val="left" w:pos="1418"/>
          <w:tab w:val="left" w:pos="1560"/>
          <w:tab w:val="left" w:pos="2127"/>
        </w:tabs>
        <w:ind w:left="432"/>
        <w:contextualSpacing/>
        <w:jc w:val="center"/>
        <w:rPr>
          <w:rFonts w:eastAsia="Times New Roman"/>
          <w:i/>
          <w:sz w:val="20"/>
          <w:szCs w:val="20"/>
        </w:rPr>
      </w:pPr>
      <w:r w:rsidRPr="007869AE">
        <w:rPr>
          <w:rFonts w:eastAsia="Times New Roman"/>
          <w:i/>
          <w:sz w:val="20"/>
          <w:szCs w:val="20"/>
        </w:rPr>
        <w:t>(фамилия, имя, отчество)</w:t>
      </w:r>
    </w:p>
    <w:p w:rsidR="00E55924" w:rsidRPr="007869AE" w:rsidRDefault="00E55924" w:rsidP="00E55924">
      <w:pPr>
        <w:tabs>
          <w:tab w:val="left" w:pos="1418"/>
          <w:tab w:val="left" w:pos="1560"/>
          <w:tab w:val="left" w:pos="2127"/>
        </w:tabs>
        <w:contextualSpacing/>
        <w:jc w:val="both"/>
        <w:rPr>
          <w:rFonts w:eastAsia="Times New Roman"/>
          <w:sz w:val="28"/>
          <w:szCs w:val="28"/>
        </w:rPr>
      </w:pPr>
      <w:r w:rsidRPr="007869AE">
        <w:rPr>
          <w:rFonts w:eastAsia="Times New Roman"/>
          <w:sz w:val="28"/>
          <w:szCs w:val="28"/>
        </w:rPr>
        <w:t xml:space="preserve">при необходимости пользуется ручным пожарным </w:t>
      </w:r>
      <w:proofErr w:type="spellStart"/>
      <w:r w:rsidRPr="007869AE">
        <w:rPr>
          <w:rFonts w:eastAsia="Times New Roman"/>
          <w:sz w:val="28"/>
          <w:szCs w:val="28"/>
        </w:rPr>
        <w:t>извещателем</w:t>
      </w:r>
      <w:proofErr w:type="spellEnd"/>
      <w:r w:rsidRPr="007869AE">
        <w:rPr>
          <w:rFonts w:eastAsia="Times New Roman"/>
          <w:sz w:val="28"/>
          <w:szCs w:val="28"/>
        </w:rPr>
        <w:t>.</w:t>
      </w:r>
    </w:p>
    <w:p w:rsidR="00E55924" w:rsidRPr="007869AE" w:rsidRDefault="00E55924" w:rsidP="00E55924">
      <w:pPr>
        <w:numPr>
          <w:ilvl w:val="1"/>
          <w:numId w:val="2"/>
        </w:numPr>
        <w:tabs>
          <w:tab w:val="left" w:pos="1418"/>
          <w:tab w:val="left" w:pos="1560"/>
          <w:tab w:val="left" w:pos="2127"/>
        </w:tabs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7869AE">
        <w:rPr>
          <w:rFonts w:eastAsia="Times New Roman"/>
          <w:sz w:val="28"/>
          <w:szCs w:val="28"/>
        </w:rPr>
        <w:t>Ответственным за организацию защиты избирательных документов, в том числе избирательных бюллетеней, и материальных ценностей назначается</w:t>
      </w:r>
    </w:p>
    <w:p w:rsidR="00E55924" w:rsidRPr="007869AE" w:rsidRDefault="00E55924" w:rsidP="00E55924">
      <w:pPr>
        <w:tabs>
          <w:tab w:val="left" w:pos="1418"/>
          <w:tab w:val="left" w:pos="1560"/>
        </w:tabs>
        <w:ind w:firstLine="709"/>
        <w:jc w:val="right"/>
        <w:rPr>
          <w:rFonts w:eastAsia="Times New Roman"/>
          <w:i/>
          <w:iCs/>
          <w:sz w:val="28"/>
          <w:szCs w:val="28"/>
        </w:rPr>
      </w:pPr>
      <w:r w:rsidRPr="007869AE">
        <w:rPr>
          <w:rFonts w:eastAsia="Times New Roman"/>
          <w:i/>
          <w:iCs/>
          <w:sz w:val="28"/>
          <w:szCs w:val="28"/>
        </w:rPr>
        <w:t>____________________________________________________________.</w:t>
      </w:r>
    </w:p>
    <w:p w:rsidR="00E55924" w:rsidRPr="007869AE" w:rsidRDefault="00E55924" w:rsidP="00E55924">
      <w:pPr>
        <w:tabs>
          <w:tab w:val="left" w:pos="1418"/>
          <w:tab w:val="left" w:pos="1560"/>
        </w:tabs>
        <w:ind w:firstLine="709"/>
        <w:jc w:val="center"/>
        <w:rPr>
          <w:rFonts w:eastAsia="Times New Roman"/>
          <w:i/>
          <w:iCs/>
          <w:sz w:val="20"/>
          <w:szCs w:val="20"/>
        </w:rPr>
      </w:pPr>
      <w:r w:rsidRPr="007869AE">
        <w:rPr>
          <w:rFonts w:eastAsia="Times New Roman"/>
          <w:i/>
          <w:iCs/>
          <w:sz w:val="20"/>
          <w:szCs w:val="20"/>
        </w:rPr>
        <w:t>(фамилия, имя, отчество)</w:t>
      </w:r>
    </w:p>
    <w:p w:rsidR="00E55924" w:rsidRPr="007869AE" w:rsidRDefault="00E55924" w:rsidP="00E55924">
      <w:pPr>
        <w:numPr>
          <w:ilvl w:val="1"/>
          <w:numId w:val="2"/>
        </w:numPr>
        <w:tabs>
          <w:tab w:val="left" w:pos="1418"/>
          <w:tab w:val="left" w:pos="1560"/>
          <w:tab w:val="left" w:pos="2127"/>
        </w:tabs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7869AE">
        <w:rPr>
          <w:rFonts w:eastAsia="Times New Roman"/>
          <w:sz w:val="28"/>
          <w:szCs w:val="28"/>
        </w:rPr>
        <w:t xml:space="preserve">Ответственным за встречу подразделений пожарной охраны </w:t>
      </w:r>
    </w:p>
    <w:p w:rsidR="00E55924" w:rsidRPr="007869AE" w:rsidRDefault="00E55924" w:rsidP="00E55924">
      <w:pPr>
        <w:tabs>
          <w:tab w:val="left" w:pos="1418"/>
          <w:tab w:val="left" w:pos="1560"/>
        </w:tabs>
        <w:ind w:firstLine="709"/>
        <w:jc w:val="right"/>
        <w:rPr>
          <w:rFonts w:eastAsia="Times New Roman"/>
          <w:i/>
          <w:iCs/>
          <w:sz w:val="28"/>
          <w:szCs w:val="28"/>
        </w:rPr>
      </w:pPr>
      <w:r w:rsidRPr="007869AE">
        <w:rPr>
          <w:rFonts w:eastAsia="Times New Roman"/>
          <w:i/>
          <w:iCs/>
          <w:sz w:val="28"/>
          <w:szCs w:val="28"/>
        </w:rPr>
        <w:t>____________________________________________________________</w:t>
      </w:r>
    </w:p>
    <w:p w:rsidR="00E55924" w:rsidRPr="007869AE" w:rsidRDefault="00E55924" w:rsidP="00E55924">
      <w:pPr>
        <w:tabs>
          <w:tab w:val="left" w:pos="1418"/>
          <w:tab w:val="left" w:pos="1560"/>
        </w:tabs>
        <w:ind w:firstLine="709"/>
        <w:jc w:val="center"/>
        <w:rPr>
          <w:rFonts w:eastAsia="Times New Roman"/>
          <w:i/>
          <w:iCs/>
          <w:sz w:val="20"/>
          <w:szCs w:val="20"/>
        </w:rPr>
      </w:pPr>
      <w:r w:rsidRPr="007869AE">
        <w:rPr>
          <w:rFonts w:eastAsia="Times New Roman"/>
          <w:i/>
          <w:iCs/>
          <w:sz w:val="20"/>
          <w:szCs w:val="20"/>
        </w:rPr>
        <w:lastRenderedPageBreak/>
        <w:t>(фамилия, имя, отчество)</w:t>
      </w:r>
    </w:p>
    <w:p w:rsidR="00E55924" w:rsidRPr="007869AE" w:rsidRDefault="00E55924" w:rsidP="00E55924">
      <w:pPr>
        <w:tabs>
          <w:tab w:val="left" w:pos="1418"/>
          <w:tab w:val="left" w:pos="1560"/>
          <w:tab w:val="left" w:pos="2127"/>
        </w:tabs>
        <w:contextualSpacing/>
        <w:jc w:val="both"/>
        <w:rPr>
          <w:rFonts w:eastAsia="Times New Roman"/>
          <w:sz w:val="28"/>
          <w:szCs w:val="28"/>
        </w:rPr>
      </w:pPr>
      <w:r w:rsidRPr="007869AE">
        <w:rPr>
          <w:rFonts w:eastAsia="Times New Roman"/>
          <w:sz w:val="28"/>
          <w:szCs w:val="28"/>
        </w:rPr>
        <w:t>информирует руководителя тушения пожара о конструктивных и технологических особенностях объекта, прилегающих строений и сооружений, о количестве и пожароопасных свойствах хранимых и применяемых на объекте веществ, материалов, изделий и сообщает другие сведения, необходимые для успешной ликвидации пожара.</w:t>
      </w:r>
    </w:p>
    <w:p w:rsidR="00E55924" w:rsidRPr="007869AE" w:rsidRDefault="00E55924" w:rsidP="00E55924">
      <w:pPr>
        <w:numPr>
          <w:ilvl w:val="1"/>
          <w:numId w:val="2"/>
        </w:numPr>
        <w:tabs>
          <w:tab w:val="left" w:pos="1418"/>
          <w:tab w:val="left" w:pos="1560"/>
          <w:tab w:val="left" w:pos="2127"/>
        </w:tabs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7869AE">
        <w:rPr>
          <w:rFonts w:eastAsia="Times New Roman"/>
          <w:sz w:val="28"/>
          <w:szCs w:val="28"/>
        </w:rPr>
        <w:t>Ответственным за осуществление общего руководства по тушению пожара до прибытия подразделения пожарной охраны назначается</w:t>
      </w:r>
    </w:p>
    <w:p w:rsidR="00E55924" w:rsidRPr="007869AE" w:rsidRDefault="00E55924" w:rsidP="00E55924">
      <w:pPr>
        <w:tabs>
          <w:tab w:val="left" w:pos="1418"/>
          <w:tab w:val="left" w:pos="1560"/>
        </w:tabs>
        <w:ind w:firstLine="709"/>
        <w:jc w:val="both"/>
        <w:rPr>
          <w:rFonts w:eastAsia="Times New Roman"/>
          <w:sz w:val="28"/>
          <w:szCs w:val="28"/>
        </w:rPr>
      </w:pPr>
      <w:r w:rsidRPr="007869AE">
        <w:rPr>
          <w:rFonts w:eastAsia="Times New Roman"/>
          <w:sz w:val="28"/>
          <w:szCs w:val="28"/>
        </w:rPr>
        <w:t>____________________________________________________________.</w:t>
      </w:r>
    </w:p>
    <w:p w:rsidR="00E55924" w:rsidRPr="007869AE" w:rsidRDefault="00E55924" w:rsidP="00E55924">
      <w:pPr>
        <w:tabs>
          <w:tab w:val="left" w:pos="1418"/>
        </w:tabs>
        <w:ind w:firstLine="709"/>
        <w:jc w:val="center"/>
        <w:rPr>
          <w:rFonts w:eastAsia="Times New Roman"/>
          <w:i/>
          <w:sz w:val="20"/>
          <w:szCs w:val="20"/>
        </w:rPr>
      </w:pPr>
      <w:r w:rsidRPr="007869AE">
        <w:rPr>
          <w:rFonts w:eastAsia="Times New Roman"/>
          <w:i/>
          <w:sz w:val="20"/>
          <w:szCs w:val="20"/>
        </w:rPr>
        <w:t>(фамилия, имя, отчество)</w:t>
      </w:r>
    </w:p>
    <w:p w:rsidR="00E55924" w:rsidRPr="007869AE" w:rsidRDefault="00E55924" w:rsidP="00E55924">
      <w:pPr>
        <w:rPr>
          <w:rFonts w:eastAsia="Times New Roman"/>
          <w:b/>
          <w:bCs/>
          <w:sz w:val="28"/>
          <w:szCs w:val="28"/>
        </w:rPr>
      </w:pPr>
      <w:r w:rsidRPr="007869AE">
        <w:rPr>
          <w:rFonts w:eastAsia="Times New Roman"/>
          <w:b/>
          <w:bCs/>
          <w:sz w:val="28"/>
          <w:szCs w:val="28"/>
        </w:rPr>
        <w:br w:type="page"/>
      </w:r>
    </w:p>
    <w:p w:rsidR="00E55924" w:rsidRPr="0012744A" w:rsidRDefault="00E55924" w:rsidP="00E55924">
      <w:pPr>
        <w:tabs>
          <w:tab w:val="left" w:pos="1418"/>
        </w:tabs>
        <w:spacing w:after="120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12744A">
        <w:rPr>
          <w:rFonts w:eastAsia="Times New Roman"/>
          <w:b/>
          <w:bCs/>
          <w:sz w:val="28"/>
          <w:szCs w:val="28"/>
        </w:rPr>
        <w:lastRenderedPageBreak/>
        <w:t xml:space="preserve">С </w:t>
      </w:r>
      <w:r w:rsidR="0012744A" w:rsidRPr="0012744A">
        <w:rPr>
          <w:rFonts w:eastAsia="Times New Roman"/>
          <w:b/>
          <w:bCs/>
          <w:sz w:val="28"/>
          <w:szCs w:val="28"/>
        </w:rPr>
        <w:t xml:space="preserve">требованиями </w:t>
      </w:r>
      <w:r w:rsidRPr="0012744A">
        <w:rPr>
          <w:rFonts w:eastAsia="Times New Roman"/>
          <w:b/>
          <w:bCs/>
          <w:sz w:val="28"/>
          <w:szCs w:val="28"/>
        </w:rPr>
        <w:t>правил пожарной безопасности ознакомлены члены УИК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5033"/>
        <w:gridCol w:w="1985"/>
        <w:gridCol w:w="1842"/>
      </w:tblGrid>
      <w:tr w:rsidR="00E55924" w:rsidRPr="00811852" w:rsidTr="00B07C2C">
        <w:tc>
          <w:tcPr>
            <w:tcW w:w="887" w:type="dxa"/>
            <w:shd w:val="clear" w:color="auto" w:fill="auto"/>
            <w:vAlign w:val="center"/>
          </w:tcPr>
          <w:p w:rsidR="00E55924" w:rsidRPr="0012744A" w:rsidRDefault="00E55924" w:rsidP="00B07C2C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</w:rPr>
            </w:pPr>
            <w:r w:rsidRPr="0012744A">
              <w:rPr>
                <w:rFonts w:eastAsia="Times New Roman"/>
                <w:b/>
                <w:bCs/>
              </w:rPr>
              <w:t>№</w:t>
            </w:r>
          </w:p>
          <w:p w:rsidR="00E55924" w:rsidRPr="0012744A" w:rsidRDefault="00E55924" w:rsidP="00B07C2C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</w:rPr>
            </w:pPr>
            <w:r w:rsidRPr="0012744A">
              <w:rPr>
                <w:rFonts w:eastAsia="Times New Roman"/>
                <w:b/>
                <w:bCs/>
              </w:rPr>
              <w:t>п/п</w:t>
            </w:r>
          </w:p>
        </w:tc>
        <w:tc>
          <w:tcPr>
            <w:tcW w:w="5033" w:type="dxa"/>
            <w:shd w:val="clear" w:color="auto" w:fill="auto"/>
            <w:vAlign w:val="center"/>
          </w:tcPr>
          <w:p w:rsidR="00E55924" w:rsidRPr="0012744A" w:rsidRDefault="00E55924" w:rsidP="00B07C2C">
            <w:pPr>
              <w:tabs>
                <w:tab w:val="left" w:pos="1418"/>
              </w:tabs>
              <w:ind w:firstLine="709"/>
              <w:jc w:val="center"/>
              <w:rPr>
                <w:rFonts w:eastAsia="Times New Roman"/>
                <w:b/>
              </w:rPr>
            </w:pPr>
            <w:r w:rsidRPr="0012744A">
              <w:rPr>
                <w:rFonts w:eastAsia="Times New Roman"/>
                <w:b/>
                <w:bCs/>
              </w:rPr>
              <w:t>Фамилия, имя, отчество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5924" w:rsidRPr="0012744A" w:rsidRDefault="00E55924" w:rsidP="00B07C2C">
            <w:pPr>
              <w:tabs>
                <w:tab w:val="left" w:pos="1418"/>
              </w:tabs>
              <w:jc w:val="center"/>
              <w:rPr>
                <w:rFonts w:eastAsia="Times New Roman"/>
                <w:b/>
                <w:bCs/>
              </w:rPr>
            </w:pPr>
            <w:r w:rsidRPr="0012744A">
              <w:rPr>
                <w:rFonts w:eastAsia="Times New Roman"/>
                <w:b/>
                <w:bCs/>
              </w:rPr>
              <w:t>Подпись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55924" w:rsidRPr="00811852" w:rsidRDefault="00E55924" w:rsidP="00B07C2C">
            <w:pPr>
              <w:tabs>
                <w:tab w:val="left" w:pos="1418"/>
              </w:tabs>
              <w:jc w:val="center"/>
              <w:rPr>
                <w:rFonts w:eastAsia="Times New Roman"/>
                <w:b/>
                <w:bCs/>
              </w:rPr>
            </w:pPr>
            <w:r w:rsidRPr="0012744A">
              <w:rPr>
                <w:rFonts w:eastAsia="Times New Roman"/>
                <w:b/>
                <w:bCs/>
              </w:rPr>
              <w:t>Дата</w:t>
            </w:r>
          </w:p>
        </w:tc>
      </w:tr>
      <w:tr w:rsidR="00E55924" w:rsidRPr="00811852" w:rsidTr="00B07C2C">
        <w:tc>
          <w:tcPr>
            <w:tcW w:w="887" w:type="dxa"/>
            <w:shd w:val="clear" w:color="auto" w:fill="auto"/>
            <w:vAlign w:val="center"/>
          </w:tcPr>
          <w:p w:rsidR="00E55924" w:rsidRPr="00811852" w:rsidRDefault="00E55924" w:rsidP="00B07C2C">
            <w:pPr>
              <w:tabs>
                <w:tab w:val="left" w:pos="1418"/>
              </w:tabs>
              <w:ind w:left="-156" w:firstLine="7"/>
              <w:jc w:val="center"/>
              <w:rPr>
                <w:rFonts w:eastAsia="Times New Roman"/>
                <w:bCs/>
              </w:rPr>
            </w:pPr>
          </w:p>
          <w:p w:rsidR="00E55924" w:rsidRPr="00811852" w:rsidRDefault="00E55924" w:rsidP="00B07C2C">
            <w:pPr>
              <w:tabs>
                <w:tab w:val="left" w:pos="1418"/>
              </w:tabs>
              <w:ind w:left="-156" w:firstLine="7"/>
              <w:jc w:val="center"/>
              <w:rPr>
                <w:rFonts w:eastAsia="Times New Roman"/>
                <w:bCs/>
              </w:rPr>
            </w:pPr>
          </w:p>
          <w:p w:rsidR="00E55924" w:rsidRPr="00811852" w:rsidRDefault="00E55924" w:rsidP="00B07C2C">
            <w:pPr>
              <w:tabs>
                <w:tab w:val="left" w:pos="1418"/>
              </w:tabs>
              <w:ind w:left="-156" w:firstLine="7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033" w:type="dxa"/>
            <w:shd w:val="clear" w:color="auto" w:fill="auto"/>
          </w:tcPr>
          <w:p w:rsidR="00E55924" w:rsidRPr="00811852" w:rsidRDefault="00E55924" w:rsidP="00B07C2C">
            <w:pPr>
              <w:tabs>
                <w:tab w:val="left" w:pos="1418"/>
              </w:tabs>
              <w:ind w:firstLine="709"/>
              <w:jc w:val="both"/>
              <w:rPr>
                <w:rFonts w:eastAsia="Times New Roman"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E55924" w:rsidRPr="00811852" w:rsidRDefault="00E55924" w:rsidP="00B07C2C">
            <w:pPr>
              <w:tabs>
                <w:tab w:val="left" w:pos="1418"/>
              </w:tabs>
              <w:jc w:val="both"/>
              <w:rPr>
                <w:rFonts w:eastAsia="Times New Roman"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E55924" w:rsidRPr="00811852" w:rsidRDefault="00E55924" w:rsidP="00B07C2C">
            <w:pPr>
              <w:tabs>
                <w:tab w:val="left" w:pos="1418"/>
              </w:tabs>
              <w:jc w:val="both"/>
              <w:rPr>
                <w:rFonts w:eastAsia="Times New Roman"/>
                <w:bCs/>
              </w:rPr>
            </w:pPr>
          </w:p>
        </w:tc>
      </w:tr>
      <w:tr w:rsidR="00E55924" w:rsidRPr="00811852" w:rsidTr="00B07C2C">
        <w:tc>
          <w:tcPr>
            <w:tcW w:w="887" w:type="dxa"/>
            <w:shd w:val="clear" w:color="auto" w:fill="auto"/>
            <w:vAlign w:val="center"/>
          </w:tcPr>
          <w:p w:rsidR="00E55924" w:rsidRPr="00811852" w:rsidRDefault="00E55924" w:rsidP="00B07C2C">
            <w:pPr>
              <w:tabs>
                <w:tab w:val="left" w:pos="1418"/>
              </w:tabs>
              <w:ind w:left="-156" w:firstLine="7"/>
              <w:jc w:val="center"/>
              <w:rPr>
                <w:rFonts w:eastAsia="Times New Roman"/>
                <w:bCs/>
              </w:rPr>
            </w:pPr>
          </w:p>
          <w:p w:rsidR="00E55924" w:rsidRPr="00811852" w:rsidRDefault="00E55924" w:rsidP="00B07C2C">
            <w:pPr>
              <w:tabs>
                <w:tab w:val="left" w:pos="1418"/>
              </w:tabs>
              <w:ind w:left="-156" w:firstLine="7"/>
              <w:jc w:val="center"/>
              <w:rPr>
                <w:rFonts w:eastAsia="Times New Roman"/>
                <w:bCs/>
              </w:rPr>
            </w:pPr>
          </w:p>
          <w:p w:rsidR="00E55924" w:rsidRPr="00811852" w:rsidRDefault="00E55924" w:rsidP="00B07C2C">
            <w:pPr>
              <w:tabs>
                <w:tab w:val="left" w:pos="1418"/>
              </w:tabs>
              <w:ind w:left="-156" w:firstLine="7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033" w:type="dxa"/>
            <w:shd w:val="clear" w:color="auto" w:fill="auto"/>
          </w:tcPr>
          <w:p w:rsidR="00E55924" w:rsidRPr="00811852" w:rsidRDefault="00E55924" w:rsidP="00B07C2C">
            <w:pPr>
              <w:tabs>
                <w:tab w:val="left" w:pos="1418"/>
              </w:tabs>
              <w:ind w:firstLine="709"/>
              <w:jc w:val="both"/>
              <w:rPr>
                <w:rFonts w:eastAsia="Times New Roman"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E55924" w:rsidRPr="00811852" w:rsidRDefault="00E55924" w:rsidP="00B07C2C">
            <w:pPr>
              <w:tabs>
                <w:tab w:val="left" w:pos="1418"/>
              </w:tabs>
              <w:jc w:val="both"/>
              <w:rPr>
                <w:rFonts w:eastAsia="Times New Roman"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E55924" w:rsidRPr="00811852" w:rsidRDefault="00E55924" w:rsidP="00B07C2C">
            <w:pPr>
              <w:tabs>
                <w:tab w:val="left" w:pos="1418"/>
              </w:tabs>
              <w:jc w:val="both"/>
              <w:rPr>
                <w:rFonts w:eastAsia="Times New Roman"/>
                <w:bCs/>
              </w:rPr>
            </w:pPr>
          </w:p>
        </w:tc>
      </w:tr>
      <w:tr w:rsidR="00E55924" w:rsidRPr="00811852" w:rsidTr="00B07C2C">
        <w:tc>
          <w:tcPr>
            <w:tcW w:w="887" w:type="dxa"/>
            <w:shd w:val="clear" w:color="auto" w:fill="auto"/>
            <w:vAlign w:val="center"/>
          </w:tcPr>
          <w:p w:rsidR="00E55924" w:rsidRPr="00811852" w:rsidRDefault="00E55924" w:rsidP="00B07C2C">
            <w:pPr>
              <w:tabs>
                <w:tab w:val="left" w:pos="1418"/>
              </w:tabs>
              <w:ind w:left="-156" w:firstLine="7"/>
              <w:jc w:val="center"/>
              <w:rPr>
                <w:rFonts w:eastAsia="Times New Roman"/>
                <w:bCs/>
              </w:rPr>
            </w:pPr>
          </w:p>
          <w:p w:rsidR="00E55924" w:rsidRPr="00811852" w:rsidRDefault="00E55924" w:rsidP="00B07C2C">
            <w:pPr>
              <w:tabs>
                <w:tab w:val="left" w:pos="1418"/>
              </w:tabs>
              <w:ind w:left="-156" w:firstLine="7"/>
              <w:jc w:val="center"/>
              <w:rPr>
                <w:rFonts w:eastAsia="Times New Roman"/>
                <w:bCs/>
              </w:rPr>
            </w:pPr>
          </w:p>
          <w:p w:rsidR="00E55924" w:rsidRPr="00811852" w:rsidRDefault="00E55924" w:rsidP="00B07C2C">
            <w:pPr>
              <w:tabs>
                <w:tab w:val="left" w:pos="1418"/>
              </w:tabs>
              <w:ind w:left="-156" w:firstLine="7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033" w:type="dxa"/>
            <w:shd w:val="clear" w:color="auto" w:fill="auto"/>
          </w:tcPr>
          <w:p w:rsidR="00E55924" w:rsidRPr="00811852" w:rsidRDefault="00E55924" w:rsidP="00B07C2C">
            <w:pPr>
              <w:tabs>
                <w:tab w:val="left" w:pos="1418"/>
              </w:tabs>
              <w:ind w:firstLine="709"/>
              <w:jc w:val="both"/>
              <w:rPr>
                <w:rFonts w:eastAsia="Times New Roman"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E55924" w:rsidRPr="00811852" w:rsidRDefault="00E55924" w:rsidP="00B07C2C">
            <w:pPr>
              <w:tabs>
                <w:tab w:val="left" w:pos="1418"/>
              </w:tabs>
              <w:jc w:val="both"/>
              <w:rPr>
                <w:rFonts w:eastAsia="Times New Roman"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E55924" w:rsidRPr="00811852" w:rsidRDefault="00E55924" w:rsidP="00B07C2C">
            <w:pPr>
              <w:tabs>
                <w:tab w:val="left" w:pos="1418"/>
              </w:tabs>
              <w:jc w:val="both"/>
              <w:rPr>
                <w:rFonts w:eastAsia="Times New Roman"/>
                <w:bCs/>
              </w:rPr>
            </w:pPr>
          </w:p>
        </w:tc>
      </w:tr>
      <w:tr w:rsidR="00E55924" w:rsidRPr="00811852" w:rsidTr="00B07C2C">
        <w:tc>
          <w:tcPr>
            <w:tcW w:w="887" w:type="dxa"/>
            <w:shd w:val="clear" w:color="auto" w:fill="auto"/>
            <w:vAlign w:val="center"/>
          </w:tcPr>
          <w:p w:rsidR="00E55924" w:rsidRPr="00811852" w:rsidRDefault="00E55924" w:rsidP="00B07C2C">
            <w:pPr>
              <w:tabs>
                <w:tab w:val="left" w:pos="1418"/>
              </w:tabs>
              <w:ind w:left="-156" w:firstLine="7"/>
              <w:jc w:val="center"/>
              <w:rPr>
                <w:rFonts w:eastAsia="Times New Roman"/>
                <w:bCs/>
              </w:rPr>
            </w:pPr>
          </w:p>
          <w:p w:rsidR="00E55924" w:rsidRPr="00811852" w:rsidRDefault="00E55924" w:rsidP="00B07C2C">
            <w:pPr>
              <w:tabs>
                <w:tab w:val="left" w:pos="1418"/>
              </w:tabs>
              <w:ind w:left="-156" w:firstLine="7"/>
              <w:jc w:val="center"/>
              <w:rPr>
                <w:rFonts w:eastAsia="Times New Roman"/>
                <w:bCs/>
              </w:rPr>
            </w:pPr>
          </w:p>
          <w:p w:rsidR="00E55924" w:rsidRPr="00811852" w:rsidRDefault="00E55924" w:rsidP="00B07C2C">
            <w:pPr>
              <w:tabs>
                <w:tab w:val="left" w:pos="1418"/>
              </w:tabs>
              <w:ind w:left="-156" w:firstLine="7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033" w:type="dxa"/>
            <w:shd w:val="clear" w:color="auto" w:fill="auto"/>
          </w:tcPr>
          <w:p w:rsidR="00E55924" w:rsidRPr="00811852" w:rsidRDefault="00E55924" w:rsidP="00B07C2C">
            <w:pPr>
              <w:tabs>
                <w:tab w:val="left" w:pos="1418"/>
              </w:tabs>
              <w:ind w:firstLine="709"/>
              <w:jc w:val="both"/>
              <w:rPr>
                <w:rFonts w:eastAsia="Times New Roman"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E55924" w:rsidRPr="00811852" w:rsidRDefault="00E55924" w:rsidP="00B07C2C">
            <w:pPr>
              <w:tabs>
                <w:tab w:val="left" w:pos="1418"/>
              </w:tabs>
              <w:jc w:val="both"/>
              <w:rPr>
                <w:rFonts w:eastAsia="Times New Roman"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E55924" w:rsidRPr="00811852" w:rsidRDefault="00E55924" w:rsidP="00B07C2C">
            <w:pPr>
              <w:tabs>
                <w:tab w:val="left" w:pos="1418"/>
              </w:tabs>
              <w:jc w:val="both"/>
              <w:rPr>
                <w:rFonts w:eastAsia="Times New Roman"/>
                <w:bCs/>
              </w:rPr>
            </w:pPr>
          </w:p>
        </w:tc>
      </w:tr>
      <w:tr w:rsidR="00E55924" w:rsidRPr="00811852" w:rsidTr="00B07C2C">
        <w:tc>
          <w:tcPr>
            <w:tcW w:w="887" w:type="dxa"/>
            <w:shd w:val="clear" w:color="auto" w:fill="auto"/>
            <w:vAlign w:val="center"/>
          </w:tcPr>
          <w:p w:rsidR="00E55924" w:rsidRPr="00811852" w:rsidRDefault="00E55924" w:rsidP="00B07C2C">
            <w:pPr>
              <w:tabs>
                <w:tab w:val="left" w:pos="1418"/>
              </w:tabs>
              <w:ind w:left="-156" w:firstLine="7"/>
              <w:jc w:val="center"/>
              <w:rPr>
                <w:rFonts w:eastAsia="Times New Roman"/>
                <w:bCs/>
              </w:rPr>
            </w:pPr>
          </w:p>
          <w:p w:rsidR="00E55924" w:rsidRPr="00811852" w:rsidRDefault="00E55924" w:rsidP="00B07C2C">
            <w:pPr>
              <w:tabs>
                <w:tab w:val="left" w:pos="1418"/>
              </w:tabs>
              <w:ind w:left="-156" w:firstLine="7"/>
              <w:jc w:val="center"/>
              <w:rPr>
                <w:rFonts w:eastAsia="Times New Roman"/>
                <w:bCs/>
              </w:rPr>
            </w:pPr>
          </w:p>
          <w:p w:rsidR="00E55924" w:rsidRPr="00811852" w:rsidRDefault="00E55924" w:rsidP="00B07C2C">
            <w:pPr>
              <w:tabs>
                <w:tab w:val="left" w:pos="1418"/>
              </w:tabs>
              <w:ind w:left="-156" w:firstLine="7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033" w:type="dxa"/>
            <w:shd w:val="clear" w:color="auto" w:fill="auto"/>
          </w:tcPr>
          <w:p w:rsidR="00E55924" w:rsidRPr="00811852" w:rsidRDefault="00E55924" w:rsidP="00B07C2C">
            <w:pPr>
              <w:tabs>
                <w:tab w:val="left" w:pos="1418"/>
              </w:tabs>
              <w:ind w:firstLine="709"/>
              <w:jc w:val="both"/>
              <w:rPr>
                <w:rFonts w:eastAsia="Times New Roman"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E55924" w:rsidRPr="00811852" w:rsidRDefault="00E55924" w:rsidP="00B07C2C">
            <w:pPr>
              <w:tabs>
                <w:tab w:val="left" w:pos="1418"/>
              </w:tabs>
              <w:jc w:val="both"/>
              <w:rPr>
                <w:rFonts w:eastAsia="Times New Roman"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E55924" w:rsidRPr="00811852" w:rsidRDefault="00E55924" w:rsidP="00B07C2C">
            <w:pPr>
              <w:tabs>
                <w:tab w:val="left" w:pos="1418"/>
              </w:tabs>
              <w:jc w:val="both"/>
              <w:rPr>
                <w:rFonts w:eastAsia="Times New Roman"/>
                <w:bCs/>
              </w:rPr>
            </w:pPr>
          </w:p>
        </w:tc>
      </w:tr>
      <w:tr w:rsidR="00E55924" w:rsidRPr="00811852" w:rsidTr="00B07C2C">
        <w:tc>
          <w:tcPr>
            <w:tcW w:w="887" w:type="dxa"/>
            <w:shd w:val="clear" w:color="auto" w:fill="auto"/>
            <w:vAlign w:val="center"/>
          </w:tcPr>
          <w:p w:rsidR="00E55924" w:rsidRPr="00811852" w:rsidRDefault="00E55924" w:rsidP="00B07C2C">
            <w:pPr>
              <w:tabs>
                <w:tab w:val="left" w:pos="1418"/>
              </w:tabs>
              <w:ind w:left="-156" w:firstLine="7"/>
              <w:jc w:val="center"/>
              <w:rPr>
                <w:rFonts w:eastAsia="Times New Roman"/>
                <w:bCs/>
              </w:rPr>
            </w:pPr>
          </w:p>
          <w:p w:rsidR="00E55924" w:rsidRPr="00811852" w:rsidRDefault="00E55924" w:rsidP="00B07C2C">
            <w:pPr>
              <w:tabs>
                <w:tab w:val="left" w:pos="1418"/>
              </w:tabs>
              <w:ind w:left="-156" w:firstLine="7"/>
              <w:jc w:val="center"/>
              <w:rPr>
                <w:rFonts w:eastAsia="Times New Roman"/>
                <w:bCs/>
              </w:rPr>
            </w:pPr>
          </w:p>
          <w:p w:rsidR="00E55924" w:rsidRPr="00811852" w:rsidRDefault="00E55924" w:rsidP="00B07C2C">
            <w:pPr>
              <w:tabs>
                <w:tab w:val="left" w:pos="1418"/>
              </w:tabs>
              <w:ind w:left="-156" w:firstLine="7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033" w:type="dxa"/>
            <w:shd w:val="clear" w:color="auto" w:fill="auto"/>
          </w:tcPr>
          <w:p w:rsidR="00E55924" w:rsidRPr="00811852" w:rsidRDefault="00E55924" w:rsidP="00B07C2C">
            <w:pPr>
              <w:tabs>
                <w:tab w:val="left" w:pos="1418"/>
              </w:tabs>
              <w:ind w:firstLine="709"/>
              <w:jc w:val="both"/>
              <w:rPr>
                <w:rFonts w:eastAsia="Times New Roman"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E55924" w:rsidRPr="00811852" w:rsidRDefault="00E55924" w:rsidP="00B07C2C">
            <w:pPr>
              <w:tabs>
                <w:tab w:val="left" w:pos="1418"/>
              </w:tabs>
              <w:jc w:val="both"/>
              <w:rPr>
                <w:rFonts w:eastAsia="Times New Roman"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E55924" w:rsidRPr="00811852" w:rsidRDefault="00E55924" w:rsidP="00B07C2C">
            <w:pPr>
              <w:tabs>
                <w:tab w:val="left" w:pos="1418"/>
              </w:tabs>
              <w:jc w:val="both"/>
              <w:rPr>
                <w:rFonts w:eastAsia="Times New Roman"/>
                <w:bCs/>
              </w:rPr>
            </w:pPr>
          </w:p>
        </w:tc>
      </w:tr>
      <w:tr w:rsidR="00E55924" w:rsidRPr="00811852" w:rsidTr="00B07C2C">
        <w:tc>
          <w:tcPr>
            <w:tcW w:w="887" w:type="dxa"/>
            <w:shd w:val="clear" w:color="auto" w:fill="auto"/>
            <w:vAlign w:val="center"/>
          </w:tcPr>
          <w:p w:rsidR="00E55924" w:rsidRPr="00811852" w:rsidRDefault="00E55924" w:rsidP="00B07C2C">
            <w:pPr>
              <w:tabs>
                <w:tab w:val="left" w:pos="1418"/>
              </w:tabs>
              <w:ind w:left="-156" w:firstLine="7"/>
              <w:jc w:val="center"/>
              <w:rPr>
                <w:rFonts w:eastAsia="Times New Roman"/>
                <w:bCs/>
              </w:rPr>
            </w:pPr>
          </w:p>
          <w:p w:rsidR="00E55924" w:rsidRPr="00811852" w:rsidRDefault="00E55924" w:rsidP="00B07C2C">
            <w:pPr>
              <w:tabs>
                <w:tab w:val="left" w:pos="1418"/>
              </w:tabs>
              <w:ind w:left="-156" w:firstLine="7"/>
              <w:jc w:val="center"/>
              <w:rPr>
                <w:rFonts w:eastAsia="Times New Roman"/>
                <w:bCs/>
              </w:rPr>
            </w:pPr>
          </w:p>
          <w:p w:rsidR="00E55924" w:rsidRPr="00811852" w:rsidRDefault="00E55924" w:rsidP="00B07C2C">
            <w:pPr>
              <w:tabs>
                <w:tab w:val="left" w:pos="1418"/>
              </w:tabs>
              <w:ind w:left="-156" w:firstLine="7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033" w:type="dxa"/>
            <w:shd w:val="clear" w:color="auto" w:fill="auto"/>
          </w:tcPr>
          <w:p w:rsidR="00E55924" w:rsidRPr="00811852" w:rsidRDefault="00E55924" w:rsidP="00B07C2C">
            <w:pPr>
              <w:tabs>
                <w:tab w:val="left" w:pos="1418"/>
              </w:tabs>
              <w:ind w:firstLine="709"/>
              <w:jc w:val="both"/>
              <w:rPr>
                <w:rFonts w:eastAsia="Times New Roman"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E55924" w:rsidRPr="00811852" w:rsidRDefault="00E55924" w:rsidP="00B07C2C">
            <w:pPr>
              <w:tabs>
                <w:tab w:val="left" w:pos="1418"/>
              </w:tabs>
              <w:jc w:val="both"/>
              <w:rPr>
                <w:rFonts w:eastAsia="Times New Roman"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E55924" w:rsidRPr="00811852" w:rsidRDefault="00E55924" w:rsidP="00B07C2C">
            <w:pPr>
              <w:tabs>
                <w:tab w:val="left" w:pos="1418"/>
              </w:tabs>
              <w:jc w:val="both"/>
              <w:rPr>
                <w:rFonts w:eastAsia="Times New Roman"/>
                <w:bCs/>
              </w:rPr>
            </w:pPr>
          </w:p>
        </w:tc>
      </w:tr>
      <w:tr w:rsidR="00E55924" w:rsidRPr="00811852" w:rsidTr="00B07C2C">
        <w:tc>
          <w:tcPr>
            <w:tcW w:w="887" w:type="dxa"/>
            <w:shd w:val="clear" w:color="auto" w:fill="auto"/>
            <w:vAlign w:val="center"/>
          </w:tcPr>
          <w:p w:rsidR="00E55924" w:rsidRPr="00811852" w:rsidRDefault="00E55924" w:rsidP="00B07C2C">
            <w:pPr>
              <w:tabs>
                <w:tab w:val="left" w:pos="1418"/>
              </w:tabs>
              <w:ind w:left="-156" w:firstLine="7"/>
              <w:jc w:val="center"/>
              <w:rPr>
                <w:rFonts w:eastAsia="Times New Roman"/>
                <w:bCs/>
              </w:rPr>
            </w:pPr>
          </w:p>
          <w:p w:rsidR="00E55924" w:rsidRPr="00811852" w:rsidRDefault="00E55924" w:rsidP="00B07C2C">
            <w:pPr>
              <w:tabs>
                <w:tab w:val="left" w:pos="1418"/>
              </w:tabs>
              <w:ind w:left="-156" w:firstLine="7"/>
              <w:jc w:val="center"/>
              <w:rPr>
                <w:rFonts w:eastAsia="Times New Roman"/>
                <w:bCs/>
              </w:rPr>
            </w:pPr>
          </w:p>
          <w:p w:rsidR="00E55924" w:rsidRPr="00811852" w:rsidRDefault="00E55924" w:rsidP="00B07C2C">
            <w:pPr>
              <w:tabs>
                <w:tab w:val="left" w:pos="1418"/>
              </w:tabs>
              <w:ind w:left="-156" w:firstLine="7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033" w:type="dxa"/>
            <w:shd w:val="clear" w:color="auto" w:fill="auto"/>
          </w:tcPr>
          <w:p w:rsidR="00E55924" w:rsidRPr="00811852" w:rsidRDefault="00E55924" w:rsidP="00B07C2C">
            <w:pPr>
              <w:tabs>
                <w:tab w:val="left" w:pos="1418"/>
              </w:tabs>
              <w:ind w:firstLine="709"/>
              <w:jc w:val="both"/>
              <w:rPr>
                <w:rFonts w:eastAsia="Times New Roman"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E55924" w:rsidRPr="00811852" w:rsidRDefault="00E55924" w:rsidP="00B07C2C">
            <w:pPr>
              <w:tabs>
                <w:tab w:val="left" w:pos="1418"/>
              </w:tabs>
              <w:jc w:val="both"/>
              <w:rPr>
                <w:rFonts w:eastAsia="Times New Roman"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E55924" w:rsidRPr="00811852" w:rsidRDefault="00E55924" w:rsidP="00B07C2C">
            <w:pPr>
              <w:tabs>
                <w:tab w:val="left" w:pos="1418"/>
              </w:tabs>
              <w:jc w:val="both"/>
              <w:rPr>
                <w:rFonts w:eastAsia="Times New Roman"/>
                <w:bCs/>
              </w:rPr>
            </w:pPr>
          </w:p>
        </w:tc>
      </w:tr>
      <w:tr w:rsidR="00E55924" w:rsidRPr="00811852" w:rsidTr="00B07C2C">
        <w:tc>
          <w:tcPr>
            <w:tcW w:w="887" w:type="dxa"/>
            <w:shd w:val="clear" w:color="auto" w:fill="auto"/>
            <w:vAlign w:val="center"/>
          </w:tcPr>
          <w:p w:rsidR="00E55924" w:rsidRPr="00811852" w:rsidRDefault="00E55924" w:rsidP="00B07C2C">
            <w:pPr>
              <w:tabs>
                <w:tab w:val="left" w:pos="1418"/>
              </w:tabs>
              <w:ind w:left="-156" w:firstLine="7"/>
              <w:jc w:val="center"/>
              <w:rPr>
                <w:rFonts w:eastAsia="Times New Roman"/>
                <w:bCs/>
              </w:rPr>
            </w:pPr>
          </w:p>
          <w:p w:rsidR="00E55924" w:rsidRPr="00811852" w:rsidRDefault="00E55924" w:rsidP="00B07C2C">
            <w:pPr>
              <w:tabs>
                <w:tab w:val="left" w:pos="1418"/>
              </w:tabs>
              <w:ind w:left="-156" w:firstLine="7"/>
              <w:jc w:val="center"/>
              <w:rPr>
                <w:rFonts w:eastAsia="Times New Roman"/>
                <w:bCs/>
              </w:rPr>
            </w:pPr>
          </w:p>
          <w:p w:rsidR="00E55924" w:rsidRPr="00811852" w:rsidRDefault="00E55924" w:rsidP="00B07C2C">
            <w:pPr>
              <w:tabs>
                <w:tab w:val="left" w:pos="1418"/>
              </w:tabs>
              <w:ind w:left="-156" w:firstLine="7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033" w:type="dxa"/>
            <w:shd w:val="clear" w:color="auto" w:fill="auto"/>
          </w:tcPr>
          <w:p w:rsidR="00E55924" w:rsidRPr="00811852" w:rsidRDefault="00E55924" w:rsidP="00B07C2C">
            <w:pPr>
              <w:tabs>
                <w:tab w:val="left" w:pos="1418"/>
              </w:tabs>
              <w:ind w:firstLine="709"/>
              <w:jc w:val="both"/>
              <w:rPr>
                <w:rFonts w:eastAsia="Times New Roman"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E55924" w:rsidRPr="00811852" w:rsidRDefault="00E55924" w:rsidP="00B07C2C">
            <w:pPr>
              <w:tabs>
                <w:tab w:val="left" w:pos="1418"/>
              </w:tabs>
              <w:jc w:val="both"/>
              <w:rPr>
                <w:rFonts w:eastAsia="Times New Roman"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E55924" w:rsidRPr="00811852" w:rsidRDefault="00E55924" w:rsidP="00B07C2C">
            <w:pPr>
              <w:tabs>
                <w:tab w:val="left" w:pos="1418"/>
              </w:tabs>
              <w:jc w:val="both"/>
              <w:rPr>
                <w:rFonts w:eastAsia="Times New Roman"/>
                <w:bCs/>
              </w:rPr>
            </w:pPr>
          </w:p>
        </w:tc>
      </w:tr>
      <w:tr w:rsidR="00E55924" w:rsidRPr="00811852" w:rsidTr="00B07C2C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24" w:rsidRPr="00811852" w:rsidRDefault="00E55924" w:rsidP="00B07C2C">
            <w:pPr>
              <w:tabs>
                <w:tab w:val="left" w:pos="1418"/>
              </w:tabs>
              <w:ind w:left="-156" w:firstLine="7"/>
              <w:jc w:val="center"/>
              <w:rPr>
                <w:rFonts w:eastAsia="Times New Roman"/>
                <w:bCs/>
              </w:rPr>
            </w:pPr>
          </w:p>
          <w:p w:rsidR="00E55924" w:rsidRPr="00811852" w:rsidRDefault="00E55924" w:rsidP="00B07C2C">
            <w:pPr>
              <w:tabs>
                <w:tab w:val="left" w:pos="1418"/>
              </w:tabs>
              <w:ind w:left="-156" w:firstLine="7"/>
              <w:jc w:val="center"/>
              <w:rPr>
                <w:rFonts w:eastAsia="Times New Roman"/>
                <w:bCs/>
              </w:rPr>
            </w:pPr>
          </w:p>
          <w:p w:rsidR="00E55924" w:rsidRPr="00811852" w:rsidRDefault="00E55924" w:rsidP="00B07C2C">
            <w:pPr>
              <w:tabs>
                <w:tab w:val="left" w:pos="1418"/>
              </w:tabs>
              <w:ind w:left="-156" w:firstLine="7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24" w:rsidRPr="00811852" w:rsidRDefault="00E55924" w:rsidP="00B07C2C">
            <w:pPr>
              <w:tabs>
                <w:tab w:val="left" w:pos="1418"/>
              </w:tabs>
              <w:ind w:firstLine="709"/>
              <w:jc w:val="both"/>
              <w:rPr>
                <w:rFonts w:eastAsia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24" w:rsidRPr="00811852" w:rsidRDefault="00E55924" w:rsidP="00B07C2C">
            <w:pPr>
              <w:tabs>
                <w:tab w:val="left" w:pos="1418"/>
              </w:tabs>
              <w:jc w:val="both"/>
              <w:rPr>
                <w:rFonts w:eastAsia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24" w:rsidRPr="00811852" w:rsidRDefault="00E55924" w:rsidP="00B07C2C">
            <w:pPr>
              <w:tabs>
                <w:tab w:val="left" w:pos="1418"/>
              </w:tabs>
              <w:jc w:val="both"/>
              <w:rPr>
                <w:rFonts w:eastAsia="Times New Roman"/>
                <w:bCs/>
              </w:rPr>
            </w:pPr>
          </w:p>
        </w:tc>
      </w:tr>
      <w:tr w:rsidR="00E55924" w:rsidRPr="00811852" w:rsidTr="00B07C2C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24" w:rsidRPr="00811852" w:rsidRDefault="00E55924" w:rsidP="00B07C2C">
            <w:pPr>
              <w:tabs>
                <w:tab w:val="left" w:pos="1418"/>
              </w:tabs>
              <w:ind w:left="-156" w:firstLine="7"/>
              <w:jc w:val="center"/>
              <w:rPr>
                <w:rFonts w:eastAsia="Times New Roman"/>
                <w:bCs/>
              </w:rPr>
            </w:pPr>
          </w:p>
          <w:p w:rsidR="00E55924" w:rsidRPr="00811852" w:rsidRDefault="00E55924" w:rsidP="00B07C2C">
            <w:pPr>
              <w:tabs>
                <w:tab w:val="left" w:pos="1418"/>
              </w:tabs>
              <w:ind w:left="-156" w:firstLine="7"/>
              <w:jc w:val="center"/>
              <w:rPr>
                <w:rFonts w:eastAsia="Times New Roman"/>
                <w:bCs/>
              </w:rPr>
            </w:pPr>
          </w:p>
          <w:p w:rsidR="00E55924" w:rsidRPr="00811852" w:rsidRDefault="00E55924" w:rsidP="00B07C2C">
            <w:pPr>
              <w:tabs>
                <w:tab w:val="left" w:pos="1418"/>
              </w:tabs>
              <w:ind w:left="-156" w:firstLine="7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24" w:rsidRPr="00811852" w:rsidRDefault="00E55924" w:rsidP="00B07C2C">
            <w:pPr>
              <w:tabs>
                <w:tab w:val="left" w:pos="1418"/>
              </w:tabs>
              <w:ind w:firstLine="709"/>
              <w:jc w:val="both"/>
              <w:rPr>
                <w:rFonts w:eastAsia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24" w:rsidRPr="00811852" w:rsidRDefault="00E55924" w:rsidP="00B07C2C">
            <w:pPr>
              <w:tabs>
                <w:tab w:val="left" w:pos="1418"/>
              </w:tabs>
              <w:jc w:val="both"/>
              <w:rPr>
                <w:rFonts w:eastAsia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24" w:rsidRPr="00811852" w:rsidRDefault="00E55924" w:rsidP="00B07C2C">
            <w:pPr>
              <w:tabs>
                <w:tab w:val="left" w:pos="1418"/>
              </w:tabs>
              <w:jc w:val="both"/>
              <w:rPr>
                <w:rFonts w:eastAsia="Times New Roman"/>
                <w:bCs/>
              </w:rPr>
            </w:pPr>
          </w:p>
        </w:tc>
      </w:tr>
      <w:tr w:rsidR="00E55924" w:rsidRPr="00811852" w:rsidTr="00B07C2C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24" w:rsidRPr="00811852" w:rsidRDefault="00E55924" w:rsidP="00B07C2C">
            <w:pPr>
              <w:tabs>
                <w:tab w:val="left" w:pos="1418"/>
              </w:tabs>
              <w:ind w:left="-156" w:firstLine="7"/>
              <w:jc w:val="center"/>
              <w:rPr>
                <w:rFonts w:eastAsia="Times New Roman"/>
                <w:bCs/>
              </w:rPr>
            </w:pPr>
          </w:p>
          <w:p w:rsidR="00E55924" w:rsidRPr="00811852" w:rsidRDefault="00E55924" w:rsidP="00B07C2C">
            <w:pPr>
              <w:tabs>
                <w:tab w:val="left" w:pos="1418"/>
              </w:tabs>
              <w:ind w:left="-156" w:firstLine="7"/>
              <w:jc w:val="center"/>
              <w:rPr>
                <w:rFonts w:eastAsia="Times New Roman"/>
                <w:bCs/>
              </w:rPr>
            </w:pPr>
          </w:p>
          <w:p w:rsidR="00E55924" w:rsidRPr="00811852" w:rsidRDefault="00E55924" w:rsidP="00B07C2C">
            <w:pPr>
              <w:tabs>
                <w:tab w:val="left" w:pos="1418"/>
              </w:tabs>
              <w:ind w:left="-156" w:firstLine="7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24" w:rsidRPr="00811852" w:rsidRDefault="00E55924" w:rsidP="00B07C2C">
            <w:pPr>
              <w:tabs>
                <w:tab w:val="left" w:pos="1418"/>
              </w:tabs>
              <w:ind w:firstLine="709"/>
              <w:jc w:val="both"/>
              <w:rPr>
                <w:rFonts w:eastAsia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24" w:rsidRPr="00811852" w:rsidRDefault="00E55924" w:rsidP="00B07C2C">
            <w:pPr>
              <w:tabs>
                <w:tab w:val="left" w:pos="1418"/>
              </w:tabs>
              <w:jc w:val="both"/>
              <w:rPr>
                <w:rFonts w:eastAsia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24" w:rsidRPr="00811852" w:rsidRDefault="00E55924" w:rsidP="00B07C2C">
            <w:pPr>
              <w:tabs>
                <w:tab w:val="left" w:pos="1418"/>
              </w:tabs>
              <w:jc w:val="both"/>
              <w:rPr>
                <w:rFonts w:eastAsia="Times New Roman"/>
                <w:bCs/>
              </w:rPr>
            </w:pPr>
          </w:p>
        </w:tc>
      </w:tr>
    </w:tbl>
    <w:p w:rsidR="00E55924" w:rsidRPr="00811852" w:rsidRDefault="00E55924" w:rsidP="00E55924">
      <w:pPr>
        <w:rPr>
          <w:rFonts w:eastAsia="Times New Roman"/>
          <w:b/>
          <w:sz w:val="28"/>
          <w:szCs w:val="28"/>
        </w:rPr>
      </w:pPr>
    </w:p>
    <w:p w:rsidR="00E55924" w:rsidRPr="00811852" w:rsidRDefault="00E55924" w:rsidP="00E55924">
      <w:pPr>
        <w:rPr>
          <w:rFonts w:eastAsia="Times New Roman"/>
          <w:b/>
          <w:sz w:val="28"/>
          <w:szCs w:val="28"/>
        </w:rPr>
      </w:pPr>
    </w:p>
    <w:sectPr w:rsidR="00E55924" w:rsidRPr="00811852" w:rsidSect="00DD0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21933"/>
    <w:multiLevelType w:val="hybridMultilevel"/>
    <w:tmpl w:val="D6D4453E"/>
    <w:lvl w:ilvl="0" w:tplc="D5D49F38">
      <w:start w:val="1"/>
      <w:numFmt w:val="decimal"/>
      <w:lvlText w:val="1.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EB0764F"/>
    <w:multiLevelType w:val="multilevel"/>
    <w:tmpl w:val="E29E418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>
    <w:nsid w:val="5D222548"/>
    <w:multiLevelType w:val="multilevel"/>
    <w:tmpl w:val="35B82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2168" w:hanging="525"/>
      </w:pPr>
      <w:rPr>
        <w:rFonts w:hint="default"/>
        <w:color w:val="231F20"/>
      </w:rPr>
    </w:lvl>
    <w:lvl w:ilvl="2">
      <w:start w:val="1"/>
      <w:numFmt w:val="decimal"/>
      <w:isLgl/>
      <w:lvlText w:val="%1.%2.%3"/>
      <w:lvlJc w:val="left"/>
      <w:pPr>
        <w:ind w:left="3646" w:hanging="720"/>
      </w:pPr>
      <w:rPr>
        <w:rFonts w:hint="default"/>
        <w:color w:val="231F20"/>
      </w:rPr>
    </w:lvl>
    <w:lvl w:ilvl="3">
      <w:start w:val="1"/>
      <w:numFmt w:val="decimal"/>
      <w:isLgl/>
      <w:lvlText w:val="%1.%2.%3.%4"/>
      <w:lvlJc w:val="left"/>
      <w:pPr>
        <w:ind w:left="5289" w:hanging="1080"/>
      </w:pPr>
      <w:rPr>
        <w:rFonts w:hint="default"/>
        <w:color w:val="231F20"/>
      </w:rPr>
    </w:lvl>
    <w:lvl w:ilvl="4">
      <w:start w:val="1"/>
      <w:numFmt w:val="decimal"/>
      <w:isLgl/>
      <w:lvlText w:val="%1.%2.%3.%4.%5"/>
      <w:lvlJc w:val="left"/>
      <w:pPr>
        <w:ind w:left="6572" w:hanging="1080"/>
      </w:pPr>
      <w:rPr>
        <w:rFonts w:hint="default"/>
        <w:color w:val="231F20"/>
      </w:rPr>
    </w:lvl>
    <w:lvl w:ilvl="5">
      <w:start w:val="1"/>
      <w:numFmt w:val="decimal"/>
      <w:isLgl/>
      <w:lvlText w:val="%1.%2.%3.%4.%5.%6"/>
      <w:lvlJc w:val="left"/>
      <w:pPr>
        <w:ind w:left="8215" w:hanging="1440"/>
      </w:pPr>
      <w:rPr>
        <w:rFonts w:hint="default"/>
        <w:color w:val="231F20"/>
      </w:rPr>
    </w:lvl>
    <w:lvl w:ilvl="6">
      <w:start w:val="1"/>
      <w:numFmt w:val="decimal"/>
      <w:isLgl/>
      <w:lvlText w:val="%1.%2.%3.%4.%5.%6.%7"/>
      <w:lvlJc w:val="left"/>
      <w:pPr>
        <w:ind w:left="9498" w:hanging="1440"/>
      </w:pPr>
      <w:rPr>
        <w:rFonts w:hint="default"/>
        <w:color w:val="231F20"/>
      </w:rPr>
    </w:lvl>
    <w:lvl w:ilvl="7">
      <w:start w:val="1"/>
      <w:numFmt w:val="decimal"/>
      <w:isLgl/>
      <w:lvlText w:val="%1.%2.%3.%4.%5.%6.%7.%8"/>
      <w:lvlJc w:val="left"/>
      <w:pPr>
        <w:ind w:left="11141" w:hanging="1800"/>
      </w:pPr>
      <w:rPr>
        <w:rFonts w:hint="default"/>
        <w:color w:val="231F20"/>
      </w:rPr>
    </w:lvl>
    <w:lvl w:ilvl="8">
      <w:start w:val="1"/>
      <w:numFmt w:val="decimal"/>
      <w:isLgl/>
      <w:lvlText w:val="%1.%2.%3.%4.%5.%6.%7.%8.%9"/>
      <w:lvlJc w:val="left"/>
      <w:pPr>
        <w:ind w:left="12784" w:hanging="2160"/>
      </w:pPr>
      <w:rPr>
        <w:rFonts w:hint="default"/>
        <w:color w:val="231F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24"/>
    <w:rsid w:val="00043B22"/>
    <w:rsid w:val="0012744A"/>
    <w:rsid w:val="001E642F"/>
    <w:rsid w:val="0026488C"/>
    <w:rsid w:val="0035643D"/>
    <w:rsid w:val="004A3ECD"/>
    <w:rsid w:val="004B3D5D"/>
    <w:rsid w:val="0050035B"/>
    <w:rsid w:val="0056266F"/>
    <w:rsid w:val="00594446"/>
    <w:rsid w:val="006F4FFB"/>
    <w:rsid w:val="00786147"/>
    <w:rsid w:val="007869AE"/>
    <w:rsid w:val="008112F9"/>
    <w:rsid w:val="00987CFC"/>
    <w:rsid w:val="00996556"/>
    <w:rsid w:val="009E2BFF"/>
    <w:rsid w:val="00A56FB6"/>
    <w:rsid w:val="00A82ED1"/>
    <w:rsid w:val="00C34F6C"/>
    <w:rsid w:val="00D204E7"/>
    <w:rsid w:val="00D44D35"/>
    <w:rsid w:val="00DD0EA3"/>
    <w:rsid w:val="00DE6D10"/>
    <w:rsid w:val="00E00ABC"/>
    <w:rsid w:val="00E55924"/>
    <w:rsid w:val="00E83B86"/>
    <w:rsid w:val="00F05D45"/>
    <w:rsid w:val="00FA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2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E2BFF"/>
    <w:pPr>
      <w:spacing w:before="100" w:beforeAutospacing="1" w:after="100" w:afterAutospacing="1"/>
    </w:pPr>
    <w:rPr>
      <w:rFonts w:eastAsia="Times New Roman"/>
    </w:rPr>
  </w:style>
  <w:style w:type="paragraph" w:customStyle="1" w:styleId="s22">
    <w:name w:val="s_22"/>
    <w:basedOn w:val="a"/>
    <w:rsid w:val="00D44D35"/>
    <w:pPr>
      <w:spacing w:before="100" w:beforeAutospacing="1" w:after="100" w:afterAutospacing="1"/>
    </w:pPr>
    <w:rPr>
      <w:rFonts w:eastAsia="Times New Roman"/>
    </w:rPr>
  </w:style>
  <w:style w:type="character" w:styleId="a3">
    <w:name w:val="Hyperlink"/>
    <w:basedOn w:val="a0"/>
    <w:uiPriority w:val="99"/>
    <w:semiHidden/>
    <w:unhideWhenUsed/>
    <w:rsid w:val="00D44D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2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E2BFF"/>
    <w:pPr>
      <w:spacing w:before="100" w:beforeAutospacing="1" w:after="100" w:afterAutospacing="1"/>
    </w:pPr>
    <w:rPr>
      <w:rFonts w:eastAsia="Times New Roman"/>
    </w:rPr>
  </w:style>
  <w:style w:type="paragraph" w:customStyle="1" w:styleId="s22">
    <w:name w:val="s_22"/>
    <w:basedOn w:val="a"/>
    <w:rsid w:val="00D44D35"/>
    <w:pPr>
      <w:spacing w:before="100" w:beforeAutospacing="1" w:after="100" w:afterAutospacing="1"/>
    </w:pPr>
    <w:rPr>
      <w:rFonts w:eastAsia="Times New Roman"/>
    </w:rPr>
  </w:style>
  <w:style w:type="character" w:styleId="a3">
    <w:name w:val="Hyperlink"/>
    <w:basedOn w:val="a0"/>
    <w:uiPriority w:val="99"/>
    <w:semiHidden/>
    <w:unhideWhenUsed/>
    <w:rsid w:val="00D44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9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1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49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04397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32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321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5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9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7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9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65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97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6523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0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702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2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2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2567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ОНДПР</cp:lastModifiedBy>
  <cp:revision>2</cp:revision>
  <dcterms:created xsi:type="dcterms:W3CDTF">2024-03-04T05:58:00Z</dcterms:created>
  <dcterms:modified xsi:type="dcterms:W3CDTF">2024-03-04T05:58:00Z</dcterms:modified>
</cp:coreProperties>
</file>