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AB" w:rsidRDefault="00352BAB" w:rsidP="00352BAB">
      <w:pPr>
        <w:spacing w:line="240" w:lineRule="auto"/>
        <w:jc w:val="center"/>
        <w:rPr>
          <w:rFonts w:ascii="Times New Roman" w:hAnsi="Times New Roman" w:cs="Times New Roman"/>
          <w:b/>
          <w:sz w:val="26"/>
        </w:rPr>
      </w:pPr>
      <w:r>
        <w:rPr>
          <w:rFonts w:ascii="Times New Roman" w:hAnsi="Times New Roman" w:cs="Times New Roman"/>
          <w:b/>
          <w:sz w:val="26"/>
        </w:rPr>
        <w:t>РОССИЙСКАЯ ФЕДЕРАЦИЯ</w:t>
      </w:r>
    </w:p>
    <w:p w:rsidR="00352BAB" w:rsidRDefault="00352BAB" w:rsidP="00352BAB">
      <w:pPr>
        <w:spacing w:line="240" w:lineRule="auto"/>
        <w:jc w:val="center"/>
        <w:rPr>
          <w:rFonts w:ascii="Times New Roman" w:hAnsi="Times New Roman" w:cs="Times New Roman"/>
          <w:b/>
          <w:sz w:val="26"/>
        </w:rPr>
      </w:pPr>
      <w:r>
        <w:rPr>
          <w:rFonts w:ascii="Times New Roman" w:hAnsi="Times New Roman" w:cs="Times New Roman"/>
          <w:b/>
          <w:sz w:val="26"/>
        </w:rPr>
        <w:t>АДМИНИСТРАЦИЯ ГОРДЕЕВСКОГО РАЙОНА БРЯНСКОЙ ОБЛАСТИ</w:t>
      </w:r>
    </w:p>
    <w:p w:rsidR="00352BAB" w:rsidRDefault="00352BAB" w:rsidP="00352BAB">
      <w:pPr>
        <w:spacing w:line="240" w:lineRule="auto"/>
        <w:jc w:val="center"/>
        <w:rPr>
          <w:rFonts w:ascii="Times New Roman" w:hAnsi="Times New Roman" w:cs="Times New Roman"/>
          <w:b/>
          <w:sz w:val="26"/>
        </w:rPr>
      </w:pPr>
      <w:r>
        <w:rPr>
          <w:rFonts w:ascii="Times New Roman" w:hAnsi="Times New Roman" w:cs="Times New Roman"/>
          <w:b/>
          <w:sz w:val="26"/>
        </w:rPr>
        <w:t>_______________________________________________________________________</w:t>
      </w:r>
    </w:p>
    <w:p w:rsidR="00352BAB" w:rsidRDefault="00352BAB" w:rsidP="00352BAB">
      <w:pPr>
        <w:spacing w:line="240" w:lineRule="auto"/>
        <w:jc w:val="center"/>
        <w:rPr>
          <w:rFonts w:ascii="Times New Roman" w:hAnsi="Times New Roman" w:cs="Times New Roman"/>
          <w:b/>
          <w:sz w:val="48"/>
        </w:rPr>
      </w:pPr>
      <w:proofErr w:type="gramStart"/>
      <w:r>
        <w:rPr>
          <w:rFonts w:ascii="Times New Roman" w:hAnsi="Times New Roman" w:cs="Times New Roman"/>
          <w:b/>
          <w:sz w:val="48"/>
        </w:rPr>
        <w:t>П</w:t>
      </w:r>
      <w:proofErr w:type="gramEnd"/>
      <w:r>
        <w:rPr>
          <w:rFonts w:ascii="Times New Roman" w:hAnsi="Times New Roman" w:cs="Times New Roman"/>
          <w:b/>
          <w:sz w:val="48"/>
        </w:rPr>
        <w:t xml:space="preserve"> О С Т А Н О В Л Е Н И Е</w:t>
      </w:r>
    </w:p>
    <w:p w:rsidR="00352BAB" w:rsidRDefault="00352BAB" w:rsidP="00352BAB">
      <w:pPr>
        <w:rPr>
          <w:rFonts w:ascii="Times New Roman" w:hAnsi="Times New Roman" w:cs="Times New Roman"/>
          <w:sz w:val="28"/>
        </w:rPr>
      </w:pPr>
    </w:p>
    <w:p w:rsidR="00352BAB" w:rsidRDefault="00352BAB" w:rsidP="00352BAB">
      <w:pPr>
        <w:spacing w:before="0" w:line="240" w:lineRule="auto"/>
        <w:rPr>
          <w:rFonts w:ascii="Times New Roman" w:hAnsi="Times New Roman" w:cs="Times New Roman"/>
          <w:sz w:val="28"/>
        </w:rPr>
      </w:pPr>
      <w:r>
        <w:rPr>
          <w:rFonts w:ascii="Times New Roman" w:hAnsi="Times New Roman" w:cs="Times New Roman"/>
          <w:sz w:val="28"/>
        </w:rPr>
        <w:t>от 22.12.2022 г.   № 620</w:t>
      </w:r>
    </w:p>
    <w:p w:rsidR="00352BAB" w:rsidRDefault="00352BAB" w:rsidP="00352BAB">
      <w:pPr>
        <w:spacing w:before="0" w:line="240" w:lineRule="auto"/>
        <w:rPr>
          <w:rFonts w:ascii="Times New Roman" w:hAnsi="Times New Roman" w:cs="Times New Roman"/>
          <w:sz w:val="28"/>
        </w:rPr>
      </w:pPr>
      <w:proofErr w:type="gramStart"/>
      <w:r>
        <w:rPr>
          <w:rFonts w:ascii="Times New Roman" w:hAnsi="Times New Roman" w:cs="Times New Roman"/>
          <w:sz w:val="28"/>
        </w:rPr>
        <w:t>с</w:t>
      </w:r>
      <w:proofErr w:type="gramEnd"/>
      <w:r>
        <w:rPr>
          <w:rFonts w:ascii="Times New Roman" w:hAnsi="Times New Roman" w:cs="Times New Roman"/>
          <w:sz w:val="28"/>
        </w:rPr>
        <w:t>.</w:t>
      </w:r>
      <w:r w:rsidR="00065CC8">
        <w:rPr>
          <w:rFonts w:ascii="Times New Roman" w:hAnsi="Times New Roman" w:cs="Times New Roman"/>
          <w:sz w:val="28"/>
        </w:rPr>
        <w:t xml:space="preserve"> </w:t>
      </w:r>
      <w:r>
        <w:rPr>
          <w:rFonts w:ascii="Times New Roman" w:hAnsi="Times New Roman" w:cs="Times New Roman"/>
          <w:sz w:val="28"/>
        </w:rPr>
        <w:t>Гордеевка</w:t>
      </w:r>
    </w:p>
    <w:p w:rsidR="00352BAB" w:rsidRDefault="00352BAB" w:rsidP="00352BAB">
      <w:pPr>
        <w:tabs>
          <w:tab w:val="left" w:pos="5387"/>
          <w:tab w:val="left" w:pos="6521"/>
        </w:tabs>
        <w:spacing w:before="0" w:line="240" w:lineRule="auto"/>
        <w:ind w:right="3544"/>
        <w:rPr>
          <w:rFonts w:ascii="Times New Roman" w:hAnsi="Times New Roman" w:cs="Times New Roman"/>
          <w:sz w:val="28"/>
        </w:rPr>
      </w:pPr>
    </w:p>
    <w:p w:rsidR="00352BAB" w:rsidRDefault="00352BAB" w:rsidP="00205CE6">
      <w:pPr>
        <w:tabs>
          <w:tab w:val="left" w:pos="5387"/>
          <w:tab w:val="left" w:pos="6521"/>
        </w:tabs>
        <w:spacing w:before="0" w:line="240" w:lineRule="auto"/>
        <w:ind w:left="0" w:right="3544" w:firstLine="120"/>
        <w:rPr>
          <w:rFonts w:ascii="Times New Roman" w:hAnsi="Times New Roman" w:cs="Times New Roman"/>
          <w:sz w:val="28"/>
        </w:rPr>
      </w:pPr>
      <w:r>
        <w:rPr>
          <w:rFonts w:ascii="Times New Roman" w:hAnsi="Times New Roman" w:cs="Times New Roman"/>
          <w:sz w:val="28"/>
        </w:rPr>
        <w:t>Об утверждении муниципальной программы</w:t>
      </w:r>
    </w:p>
    <w:p w:rsidR="00352BAB" w:rsidRDefault="00352BAB" w:rsidP="00205CE6">
      <w:pPr>
        <w:tabs>
          <w:tab w:val="left" w:pos="5387"/>
          <w:tab w:val="left" w:pos="6521"/>
        </w:tabs>
        <w:spacing w:before="0" w:line="240" w:lineRule="auto"/>
        <w:ind w:left="142" w:right="3544" w:hanging="22"/>
        <w:jc w:val="left"/>
        <w:rPr>
          <w:rFonts w:ascii="Times New Roman" w:hAnsi="Times New Roman" w:cs="Times New Roman"/>
          <w:sz w:val="28"/>
        </w:rPr>
      </w:pPr>
      <w:r>
        <w:rPr>
          <w:rFonts w:ascii="Times New Roman" w:hAnsi="Times New Roman" w:cs="Times New Roman"/>
          <w:sz w:val="28"/>
        </w:rPr>
        <w:t xml:space="preserve">«Развитие культуры Гордеевского </w:t>
      </w:r>
      <w:r w:rsidR="00205CE6">
        <w:rPr>
          <w:rFonts w:ascii="Times New Roman" w:hAnsi="Times New Roman" w:cs="Times New Roman"/>
          <w:sz w:val="28"/>
        </w:rPr>
        <w:t xml:space="preserve">      </w:t>
      </w:r>
      <w:r>
        <w:rPr>
          <w:rFonts w:ascii="Times New Roman" w:hAnsi="Times New Roman" w:cs="Times New Roman"/>
          <w:sz w:val="28"/>
        </w:rPr>
        <w:t xml:space="preserve">муниципального  района» </w:t>
      </w:r>
    </w:p>
    <w:p w:rsidR="00205CE6" w:rsidRDefault="00352BAB" w:rsidP="00352BAB">
      <w:pPr>
        <w:spacing w:before="0" w:line="240" w:lineRule="auto"/>
        <w:rPr>
          <w:rFonts w:ascii="Times New Roman" w:hAnsi="Times New Roman" w:cs="Times New Roman"/>
          <w:sz w:val="28"/>
        </w:rPr>
      </w:pPr>
      <w:r>
        <w:rPr>
          <w:rFonts w:ascii="Times New Roman" w:hAnsi="Times New Roman" w:cs="Times New Roman"/>
          <w:sz w:val="28"/>
        </w:rPr>
        <w:t xml:space="preserve">       </w:t>
      </w:r>
    </w:p>
    <w:p w:rsidR="00352BAB" w:rsidRDefault="00352BAB" w:rsidP="00205CE6">
      <w:pPr>
        <w:spacing w:before="0" w:line="240" w:lineRule="auto"/>
        <w:ind w:left="0" w:firstLine="708"/>
        <w:rPr>
          <w:rFonts w:ascii="Times New Roman" w:hAnsi="Times New Roman" w:cs="Times New Roman"/>
          <w:sz w:val="28"/>
          <w:szCs w:val="28"/>
        </w:rPr>
      </w:pPr>
      <w:r>
        <w:rPr>
          <w:rFonts w:ascii="Times New Roman" w:hAnsi="Times New Roman" w:cs="Times New Roman"/>
          <w:sz w:val="28"/>
        </w:rPr>
        <w:t>В соответствии с Постановлением администрации Гордеевского района от  12.11.2013 г.   № 590 «</w:t>
      </w:r>
      <w:r>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Гордеевского района  Брянской области »</w:t>
      </w:r>
    </w:p>
    <w:p w:rsidR="00352BAB" w:rsidRDefault="00352BAB" w:rsidP="00065CC8">
      <w:pPr>
        <w:spacing w:line="240" w:lineRule="auto"/>
        <w:ind w:left="0" w:firstLine="709"/>
        <w:rPr>
          <w:rFonts w:ascii="Times New Roman" w:hAnsi="Times New Roman" w:cs="Times New Roman"/>
          <w:sz w:val="28"/>
        </w:rPr>
      </w:pPr>
      <w:r>
        <w:rPr>
          <w:rFonts w:ascii="Times New Roman" w:hAnsi="Times New Roman" w:cs="Times New Roman"/>
          <w:sz w:val="28"/>
        </w:rPr>
        <w:t>1.Утвердить прилагаемую муниципальную программу "Развитие культуры Гордеевского муниципального  района ".</w:t>
      </w:r>
    </w:p>
    <w:p w:rsidR="00065CC8" w:rsidRDefault="00352BAB" w:rsidP="00065CC8">
      <w:pPr>
        <w:tabs>
          <w:tab w:val="left" w:pos="5387"/>
          <w:tab w:val="left" w:pos="6521"/>
        </w:tabs>
        <w:spacing w:line="240" w:lineRule="auto"/>
        <w:ind w:left="0" w:firstLine="709"/>
        <w:rPr>
          <w:rFonts w:ascii="Times New Roman" w:hAnsi="Times New Roman" w:cs="Times New Roman"/>
          <w:sz w:val="28"/>
        </w:rPr>
      </w:pPr>
      <w:r>
        <w:rPr>
          <w:rFonts w:ascii="Times New Roman" w:hAnsi="Times New Roman" w:cs="Times New Roman"/>
          <w:sz w:val="28"/>
        </w:rPr>
        <w:t>2.Опубликовать настоящее Постановление на официальном сайте администрации Гордеевского муниципального района в сети</w:t>
      </w:r>
      <w:r w:rsidR="00065CC8">
        <w:rPr>
          <w:rFonts w:ascii="Times New Roman" w:hAnsi="Times New Roman" w:cs="Times New Roman"/>
          <w:sz w:val="28"/>
        </w:rPr>
        <w:t xml:space="preserve"> Интернет</w:t>
      </w:r>
    </w:p>
    <w:p w:rsidR="00352BAB" w:rsidRDefault="00352BAB" w:rsidP="00065CC8">
      <w:pPr>
        <w:tabs>
          <w:tab w:val="left" w:pos="5387"/>
          <w:tab w:val="left" w:pos="6521"/>
        </w:tabs>
        <w:spacing w:line="240" w:lineRule="auto"/>
        <w:ind w:left="0" w:firstLine="709"/>
        <w:rPr>
          <w:rFonts w:ascii="Times New Roman" w:hAnsi="Times New Roman" w:cs="Times New Roman"/>
          <w:sz w:val="28"/>
        </w:rPr>
      </w:pPr>
      <w:r>
        <w:rPr>
          <w:rFonts w:ascii="Times New Roman" w:hAnsi="Times New Roman" w:cs="Times New Roman"/>
          <w:sz w:val="28"/>
        </w:rPr>
        <w:t>3.</w:t>
      </w:r>
      <w:r>
        <w:rPr>
          <w:rFonts w:ascii="Times New Roman" w:hAnsi="Times New Roman"/>
          <w:sz w:val="28"/>
          <w:szCs w:val="28"/>
        </w:rPr>
        <w:t xml:space="preserve">Считать утратившим силу постановление администрации Гордеевского района от </w:t>
      </w:r>
      <w:r w:rsidRPr="00065CC8">
        <w:rPr>
          <w:rFonts w:ascii="Times New Roman" w:hAnsi="Times New Roman" w:cs="Times New Roman"/>
          <w:sz w:val="28"/>
          <w:szCs w:val="28"/>
        </w:rPr>
        <w:t>17.12.2021 г.  №461</w:t>
      </w:r>
      <w:r>
        <w:rPr>
          <w:rFonts w:ascii="Times New Roman" w:hAnsi="Times New Roman"/>
          <w:sz w:val="28"/>
          <w:szCs w:val="28"/>
        </w:rPr>
        <w:t xml:space="preserve"> «</w:t>
      </w:r>
      <w:r>
        <w:rPr>
          <w:rFonts w:ascii="Times New Roman" w:hAnsi="Times New Roman" w:cs="Times New Roman"/>
          <w:sz w:val="28"/>
        </w:rPr>
        <w:t>Об утверждении муниципальной программы «Развитие культуры Гордеевского  района  на 2022-2024 годы»</w:t>
      </w:r>
      <w:r w:rsidR="00065CC8">
        <w:rPr>
          <w:rFonts w:ascii="Times New Roman" w:hAnsi="Times New Roman" w:cs="Times New Roman"/>
          <w:sz w:val="28"/>
        </w:rPr>
        <w:t>.</w:t>
      </w:r>
      <w:r>
        <w:rPr>
          <w:rFonts w:ascii="Times New Roman" w:hAnsi="Times New Roman" w:cs="Times New Roman"/>
          <w:sz w:val="28"/>
        </w:rPr>
        <w:t xml:space="preserve"> </w:t>
      </w:r>
    </w:p>
    <w:p w:rsidR="00352BAB" w:rsidRDefault="00352BAB" w:rsidP="00065CC8">
      <w:pPr>
        <w:tabs>
          <w:tab w:val="left" w:pos="5529"/>
        </w:tabs>
        <w:spacing w:line="240" w:lineRule="auto"/>
        <w:ind w:left="0" w:firstLine="709"/>
        <w:rPr>
          <w:rFonts w:ascii="Times New Roman" w:hAnsi="Times New Roman" w:cs="Times New Roman"/>
          <w:sz w:val="28"/>
        </w:rPr>
      </w:pPr>
      <w:r>
        <w:rPr>
          <w:rFonts w:ascii="Times New Roman" w:hAnsi="Times New Roman" w:cs="Times New Roman"/>
          <w:sz w:val="28"/>
        </w:rPr>
        <w:t>4.Контроль за исполнением постановления возложить на директора МБУК «Гордеевский культурн</w:t>
      </w:r>
      <w:proofErr w:type="gramStart"/>
      <w:r>
        <w:rPr>
          <w:rFonts w:ascii="Times New Roman" w:hAnsi="Times New Roman" w:cs="Times New Roman"/>
          <w:sz w:val="28"/>
        </w:rPr>
        <w:t>о-</w:t>
      </w:r>
      <w:proofErr w:type="gramEnd"/>
      <w:r>
        <w:rPr>
          <w:rFonts w:ascii="Times New Roman" w:hAnsi="Times New Roman" w:cs="Times New Roman"/>
          <w:sz w:val="28"/>
        </w:rPr>
        <w:t xml:space="preserve"> досуговый центр»  Свириденко Т.С., директора МБУК «</w:t>
      </w:r>
      <w:proofErr w:type="spellStart"/>
      <w:r>
        <w:rPr>
          <w:rFonts w:ascii="Times New Roman" w:hAnsi="Times New Roman" w:cs="Times New Roman"/>
          <w:sz w:val="28"/>
        </w:rPr>
        <w:t>Межпоселенческая</w:t>
      </w:r>
      <w:proofErr w:type="spellEnd"/>
      <w:r>
        <w:rPr>
          <w:rFonts w:ascii="Times New Roman" w:hAnsi="Times New Roman" w:cs="Times New Roman"/>
          <w:sz w:val="28"/>
        </w:rPr>
        <w:t xml:space="preserve"> централизованная библиотечная система Гордеевского района» Концевую С.С.</w:t>
      </w:r>
    </w:p>
    <w:p w:rsidR="00352BAB" w:rsidRDefault="00352BAB" w:rsidP="00352BAB">
      <w:pPr>
        <w:tabs>
          <w:tab w:val="left" w:pos="5529"/>
        </w:tabs>
        <w:spacing w:line="240" w:lineRule="auto"/>
        <w:ind w:firstLine="709"/>
        <w:rPr>
          <w:rFonts w:ascii="Times New Roman" w:hAnsi="Times New Roman" w:cs="Times New Roman"/>
          <w:sz w:val="28"/>
        </w:rPr>
      </w:pPr>
    </w:p>
    <w:p w:rsidR="00352BAB" w:rsidRPr="00132A2B" w:rsidRDefault="00352BAB" w:rsidP="00BC4AD4">
      <w:pPr>
        <w:spacing w:before="0" w:line="240" w:lineRule="auto"/>
        <w:ind w:hanging="360"/>
        <w:rPr>
          <w:rFonts w:ascii="Times New Roman" w:hAnsi="Times New Roman" w:cs="Times New Roman"/>
          <w:sz w:val="28"/>
        </w:rPr>
      </w:pPr>
      <w:r w:rsidRPr="00132A2B">
        <w:rPr>
          <w:rFonts w:ascii="Times New Roman" w:hAnsi="Times New Roman" w:cs="Times New Roman"/>
          <w:sz w:val="28"/>
        </w:rPr>
        <w:t>Глава администрации</w:t>
      </w:r>
    </w:p>
    <w:p w:rsidR="00352BAB" w:rsidRDefault="00352BAB" w:rsidP="00BC4AD4">
      <w:pPr>
        <w:spacing w:before="0" w:line="240" w:lineRule="auto"/>
        <w:ind w:hanging="360"/>
        <w:rPr>
          <w:rFonts w:ascii="Times New Roman" w:hAnsi="Times New Roman" w:cs="Times New Roman"/>
          <w:sz w:val="28"/>
        </w:rPr>
      </w:pPr>
      <w:r w:rsidRPr="00132A2B">
        <w:rPr>
          <w:rFonts w:ascii="Times New Roman" w:hAnsi="Times New Roman" w:cs="Times New Roman"/>
          <w:sz w:val="28"/>
        </w:rPr>
        <w:t xml:space="preserve">Гордеевского района                                 </w:t>
      </w:r>
      <w:r w:rsidR="00132A2B">
        <w:rPr>
          <w:rFonts w:ascii="Times New Roman" w:hAnsi="Times New Roman" w:cs="Times New Roman"/>
          <w:sz w:val="28"/>
        </w:rPr>
        <w:t xml:space="preserve">              </w:t>
      </w:r>
      <w:r w:rsidR="00065CC8">
        <w:rPr>
          <w:rFonts w:ascii="Times New Roman" w:hAnsi="Times New Roman" w:cs="Times New Roman"/>
          <w:sz w:val="28"/>
        </w:rPr>
        <w:t xml:space="preserve">     </w:t>
      </w:r>
      <w:r w:rsidR="00132A2B">
        <w:rPr>
          <w:rFonts w:ascii="Times New Roman" w:hAnsi="Times New Roman" w:cs="Times New Roman"/>
          <w:sz w:val="28"/>
        </w:rPr>
        <w:t xml:space="preserve">   </w:t>
      </w:r>
      <w:proofErr w:type="spellStart"/>
      <w:r w:rsidRPr="00132A2B">
        <w:rPr>
          <w:rFonts w:ascii="Times New Roman" w:hAnsi="Times New Roman" w:cs="Times New Roman"/>
          <w:sz w:val="28"/>
        </w:rPr>
        <w:t>Убогова</w:t>
      </w:r>
      <w:proofErr w:type="spellEnd"/>
      <w:r w:rsidRPr="00132A2B">
        <w:rPr>
          <w:rFonts w:ascii="Times New Roman" w:hAnsi="Times New Roman" w:cs="Times New Roman"/>
          <w:sz w:val="28"/>
        </w:rPr>
        <w:t xml:space="preserve"> Л.И.</w:t>
      </w:r>
    </w:p>
    <w:p w:rsidR="00BC4AD4" w:rsidRPr="00BC4AD4" w:rsidRDefault="00BC4AD4" w:rsidP="00BC4AD4">
      <w:pPr>
        <w:spacing w:before="0" w:line="240" w:lineRule="auto"/>
        <w:ind w:left="0" w:hanging="360"/>
        <w:rPr>
          <w:rFonts w:ascii="Times New Roman" w:hAnsi="Times New Roman" w:cs="Times New Roman"/>
          <w:sz w:val="28"/>
          <w:szCs w:val="28"/>
        </w:rPr>
      </w:pPr>
      <w:r>
        <w:rPr>
          <w:rFonts w:ascii="Times New Roman" w:hAnsi="Times New Roman" w:cs="Times New Roman"/>
          <w:sz w:val="28"/>
          <w:szCs w:val="28"/>
        </w:rPr>
        <w:t xml:space="preserve">    </w:t>
      </w:r>
      <w:r w:rsidRPr="00BC4AD4">
        <w:rPr>
          <w:rFonts w:ascii="Times New Roman" w:hAnsi="Times New Roman" w:cs="Times New Roman"/>
          <w:sz w:val="28"/>
          <w:szCs w:val="28"/>
        </w:rPr>
        <w:t>Исп. Свириденко Т.С.</w:t>
      </w:r>
    </w:p>
    <w:p w:rsidR="00BC4AD4" w:rsidRPr="00BC4AD4" w:rsidRDefault="00BC4AD4" w:rsidP="00BC4AD4">
      <w:pPr>
        <w:spacing w:before="0" w:line="240" w:lineRule="auto"/>
        <w:ind w:left="0" w:hanging="360"/>
        <w:rPr>
          <w:rFonts w:ascii="Times New Roman" w:hAnsi="Times New Roman" w:cs="Times New Roman"/>
          <w:sz w:val="28"/>
          <w:szCs w:val="28"/>
        </w:rPr>
      </w:pPr>
      <w:r>
        <w:rPr>
          <w:rFonts w:ascii="Times New Roman" w:hAnsi="Times New Roman" w:cs="Times New Roman"/>
          <w:sz w:val="28"/>
          <w:szCs w:val="28"/>
        </w:rPr>
        <w:t xml:space="preserve">    </w:t>
      </w:r>
      <w:r w:rsidRPr="00BC4AD4">
        <w:rPr>
          <w:rFonts w:ascii="Times New Roman" w:hAnsi="Times New Roman" w:cs="Times New Roman"/>
          <w:sz w:val="28"/>
          <w:szCs w:val="28"/>
        </w:rPr>
        <w:t xml:space="preserve">Юрист                                                                                Н.Г. </w:t>
      </w:r>
      <w:proofErr w:type="spellStart"/>
      <w:r w:rsidRPr="00BC4AD4">
        <w:rPr>
          <w:rFonts w:ascii="Times New Roman" w:hAnsi="Times New Roman" w:cs="Times New Roman"/>
          <w:sz w:val="28"/>
          <w:szCs w:val="28"/>
        </w:rPr>
        <w:t>Недбайло</w:t>
      </w:r>
      <w:proofErr w:type="spellEnd"/>
    </w:p>
    <w:p w:rsidR="00BC4AD4" w:rsidRPr="00BC4AD4" w:rsidRDefault="00BC4AD4" w:rsidP="00BC4AD4">
      <w:pPr>
        <w:spacing w:before="0" w:line="240" w:lineRule="auto"/>
        <w:ind w:left="0" w:hanging="360"/>
        <w:rPr>
          <w:sz w:val="28"/>
          <w:szCs w:val="28"/>
        </w:rPr>
      </w:pPr>
      <w:r>
        <w:rPr>
          <w:rFonts w:ascii="Times New Roman" w:hAnsi="Times New Roman" w:cs="Times New Roman"/>
          <w:sz w:val="28"/>
          <w:szCs w:val="28"/>
        </w:rPr>
        <w:t xml:space="preserve">    </w:t>
      </w:r>
      <w:r w:rsidRPr="00BC4AD4">
        <w:rPr>
          <w:rFonts w:ascii="Times New Roman" w:hAnsi="Times New Roman" w:cs="Times New Roman"/>
          <w:sz w:val="28"/>
          <w:szCs w:val="28"/>
        </w:rPr>
        <w:t xml:space="preserve">Управляющий делами                                                       М.Н. </w:t>
      </w:r>
      <w:proofErr w:type="spellStart"/>
      <w:r w:rsidRPr="00BC4AD4">
        <w:rPr>
          <w:rFonts w:ascii="Times New Roman" w:hAnsi="Times New Roman" w:cs="Times New Roman"/>
          <w:sz w:val="28"/>
          <w:szCs w:val="28"/>
        </w:rPr>
        <w:t>Глушак</w:t>
      </w:r>
      <w:proofErr w:type="spellEnd"/>
    </w:p>
    <w:p w:rsidR="00BC4AD4" w:rsidRPr="00132A2B" w:rsidRDefault="00BC4AD4" w:rsidP="00BC4AD4">
      <w:pPr>
        <w:spacing w:before="0" w:line="240" w:lineRule="auto"/>
        <w:ind w:hanging="360"/>
        <w:rPr>
          <w:rFonts w:ascii="Times New Roman" w:hAnsi="Times New Roman" w:cs="Times New Roman"/>
          <w:sz w:val="28"/>
        </w:rPr>
      </w:pPr>
    </w:p>
    <w:p w:rsidR="00352BAB" w:rsidRDefault="00352BAB" w:rsidP="00352BAB">
      <w:pPr>
        <w:spacing w:before="0" w:line="240" w:lineRule="auto"/>
        <w:ind w:firstLine="709"/>
        <w:rPr>
          <w:rFonts w:ascii="Times New Roman" w:hAnsi="Times New Roman" w:cs="Times New Roman"/>
          <w:sz w:val="24"/>
        </w:rPr>
      </w:pPr>
    </w:p>
    <w:p w:rsidR="00352BAB" w:rsidRDefault="00352BAB" w:rsidP="00352BAB">
      <w:pPr>
        <w:ind w:firstLine="708"/>
        <w:rPr>
          <w:rFonts w:ascii="Times New Roman" w:hAnsi="Times New Roman" w:cs="Times New Roman"/>
          <w:sz w:val="24"/>
        </w:rPr>
      </w:pPr>
    </w:p>
    <w:p w:rsidR="00352BAB" w:rsidRDefault="00352BAB" w:rsidP="00352BAB">
      <w:pPr>
        <w:pStyle w:val="a4"/>
        <w:jc w:val="both"/>
        <w:rPr>
          <w:rFonts w:ascii="Times New Roman" w:hAnsi="Times New Roman" w:cs="Times New Roman"/>
          <w:b w:val="0"/>
          <w:bCs w:val="0"/>
          <w:sz w:val="24"/>
          <w:szCs w:val="24"/>
        </w:rPr>
      </w:pPr>
    </w:p>
    <w:p w:rsidR="006D161C" w:rsidRDefault="00352BAB" w:rsidP="006616AE">
      <w:pPr>
        <w:pStyle w:val="a4"/>
        <w:ind w:left="444"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352BAB" w:rsidRDefault="00352BAB" w:rsidP="006616AE">
      <w:pPr>
        <w:pStyle w:val="a4"/>
        <w:ind w:left="444" w:firstLine="5220"/>
        <w:jc w:val="right"/>
        <w:rPr>
          <w:rFonts w:ascii="Times New Roman" w:hAnsi="Times New Roman" w:cs="Times New Roman"/>
          <w:b w:val="0"/>
          <w:bCs w:val="0"/>
          <w:sz w:val="24"/>
          <w:szCs w:val="24"/>
        </w:rPr>
      </w:pPr>
      <w:bookmarkStart w:id="0" w:name="_GoBack"/>
      <w:bookmarkEnd w:id="0"/>
      <w:r>
        <w:rPr>
          <w:rFonts w:ascii="Times New Roman" w:hAnsi="Times New Roman" w:cs="Times New Roman"/>
          <w:b w:val="0"/>
          <w:bCs w:val="0"/>
          <w:sz w:val="24"/>
          <w:szCs w:val="24"/>
        </w:rPr>
        <w:lastRenderedPageBreak/>
        <w:t xml:space="preserve">  Утверждена </w:t>
      </w:r>
    </w:p>
    <w:p w:rsidR="00352BAB" w:rsidRDefault="00352BAB" w:rsidP="006616AE">
      <w:pPr>
        <w:pStyle w:val="a4"/>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w:t>
      </w:r>
    </w:p>
    <w:p w:rsidR="00352BAB" w:rsidRPr="00352BAB" w:rsidRDefault="00352BAB" w:rsidP="006616AE">
      <w:pPr>
        <w:pStyle w:val="a4"/>
        <w:tabs>
          <w:tab w:val="left" w:pos="6336"/>
          <w:tab w:val="right" w:pos="9637"/>
        </w:tabs>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Гордеевского  района </w:t>
      </w:r>
    </w:p>
    <w:p w:rsidR="00352BAB" w:rsidRPr="006616AE" w:rsidRDefault="00352BAB" w:rsidP="006616AE">
      <w:pPr>
        <w:spacing w:before="0" w:line="240" w:lineRule="auto"/>
        <w:jc w:val="right"/>
        <w:rPr>
          <w:rFonts w:ascii="Times New Roman" w:hAnsi="Times New Roman" w:cs="Times New Roman"/>
          <w:sz w:val="24"/>
          <w:szCs w:val="24"/>
        </w:rPr>
      </w:pPr>
      <w:r>
        <w:rPr>
          <w:rFonts w:ascii="Times New Roman" w:hAnsi="Times New Roman" w:cs="Times New Roman"/>
          <w:sz w:val="28"/>
        </w:rPr>
        <w:t xml:space="preserve">                                                                                    </w:t>
      </w:r>
      <w:r w:rsidRPr="006616AE">
        <w:rPr>
          <w:rFonts w:ascii="Times New Roman" w:hAnsi="Times New Roman" w:cs="Times New Roman"/>
          <w:sz w:val="24"/>
          <w:szCs w:val="24"/>
        </w:rPr>
        <w:t>от 22.12.2022 г.   № 620</w:t>
      </w:r>
    </w:p>
    <w:p w:rsidR="00352BAB" w:rsidRDefault="00352BAB" w:rsidP="00352BAB">
      <w:pPr>
        <w:pStyle w:val="a4"/>
        <w:tabs>
          <w:tab w:val="left" w:pos="6248"/>
          <w:tab w:val="right" w:pos="9637"/>
        </w:tabs>
        <w:ind w:firstLine="5220"/>
        <w:jc w:val="left"/>
        <w:rPr>
          <w:rFonts w:ascii="Times New Roman" w:hAnsi="Times New Roman" w:cs="Times New Roman"/>
          <w:b w:val="0"/>
          <w:bCs w:val="0"/>
          <w:sz w:val="24"/>
          <w:szCs w:val="24"/>
        </w:rPr>
      </w:pPr>
    </w:p>
    <w:p w:rsidR="00352BAB" w:rsidRDefault="00352BAB" w:rsidP="00352BAB">
      <w:pPr>
        <w:pStyle w:val="a4"/>
        <w:rPr>
          <w:rFonts w:ascii="Times New Roman" w:hAnsi="Times New Roman" w:cs="Times New Roman"/>
          <w:b w:val="0"/>
          <w:bCs w:val="0"/>
          <w:sz w:val="24"/>
          <w:szCs w:val="24"/>
        </w:rPr>
      </w:pPr>
    </w:p>
    <w:p w:rsidR="00352BAB" w:rsidRDefault="00352BAB" w:rsidP="00352BAB">
      <w:pPr>
        <w:pStyle w:val="a4"/>
        <w:rPr>
          <w:rFonts w:ascii="Times New Roman" w:hAnsi="Times New Roman" w:cs="Times New Roman"/>
          <w:sz w:val="24"/>
          <w:szCs w:val="24"/>
        </w:rPr>
      </w:pPr>
    </w:p>
    <w:p w:rsidR="00352BAB" w:rsidRDefault="00352BAB" w:rsidP="00352BAB">
      <w:pPr>
        <w:pStyle w:val="a4"/>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352BAB" w:rsidRDefault="00352BAB" w:rsidP="00352BAB">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«Развитие культуры Гордеевского муниципального  района»</w:t>
      </w:r>
    </w:p>
    <w:p w:rsidR="00352BAB" w:rsidRDefault="00352BAB" w:rsidP="00352BAB">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ПАСПОРТ </w:t>
      </w:r>
    </w:p>
    <w:p w:rsidR="00352BAB" w:rsidRDefault="00352BAB" w:rsidP="00352BAB">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муниципальной программы</w:t>
      </w:r>
    </w:p>
    <w:p w:rsidR="00352BAB" w:rsidRDefault="00352BAB" w:rsidP="00352BAB">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«Развитие культуры Гордеевского муниципального района»</w:t>
      </w:r>
    </w:p>
    <w:p w:rsidR="00352BAB" w:rsidRDefault="00352BAB" w:rsidP="00352BAB">
      <w:pPr>
        <w:pStyle w:val="a6"/>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352BAB" w:rsidTr="00352BAB">
        <w:tc>
          <w:tcPr>
            <w:tcW w:w="3348"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Муниципальная программа «Развитие культуры Гордеевского муниципального района »</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«Гордеевский культурн</w:t>
            </w:r>
            <w:proofErr w:type="gramStart"/>
            <w:r>
              <w:rPr>
                <w:rFonts w:ascii="Times New Roman" w:hAnsi="Times New Roman" w:cs="Times New Roman"/>
                <w:b w:val="0"/>
                <w:bCs w:val="0"/>
                <w:i w:val="0"/>
                <w:iCs w:val="0"/>
                <w:sz w:val="24"/>
                <w:szCs w:val="24"/>
                <w:lang w:eastAsia="en-US"/>
              </w:rPr>
              <w:t>о-</w:t>
            </w:r>
            <w:proofErr w:type="gramEnd"/>
            <w:r>
              <w:rPr>
                <w:rFonts w:ascii="Times New Roman" w:hAnsi="Times New Roman" w:cs="Times New Roman"/>
                <w:b w:val="0"/>
                <w:bCs w:val="0"/>
                <w:i w:val="0"/>
                <w:iCs w:val="0"/>
                <w:sz w:val="24"/>
                <w:szCs w:val="24"/>
                <w:lang w:eastAsia="en-US"/>
              </w:rPr>
              <w:t xml:space="preserve"> досуговый центр», </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МБУК «</w:t>
            </w:r>
            <w:proofErr w:type="spellStart"/>
            <w:r>
              <w:rPr>
                <w:rFonts w:ascii="Times New Roman" w:hAnsi="Times New Roman" w:cs="Times New Roman"/>
                <w:b w:val="0"/>
                <w:bCs w:val="0"/>
                <w:i w:val="0"/>
                <w:iCs w:val="0"/>
                <w:sz w:val="24"/>
                <w:szCs w:val="24"/>
                <w:lang w:eastAsia="en-US"/>
              </w:rPr>
              <w:t>Межпоселенческая</w:t>
            </w:r>
            <w:proofErr w:type="spellEnd"/>
            <w:r>
              <w:rPr>
                <w:rFonts w:ascii="Times New Roman" w:hAnsi="Times New Roman" w:cs="Times New Roman"/>
                <w:b w:val="0"/>
                <w:bCs w:val="0"/>
                <w:i w:val="0"/>
                <w:iCs w:val="0"/>
                <w:sz w:val="24"/>
                <w:szCs w:val="24"/>
                <w:lang w:eastAsia="en-US"/>
              </w:rPr>
              <w:t xml:space="preserve"> централизованная библиотечная система Гордеевского района», муниципальные учреждения культуры</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Цель муниципальной программы</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прав граждан на доступ к культурным ценностям;</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обеспечение свободы творчества и прав граждан на участие в культурной жизни;</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Задачи муниципальной программы</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p>
        </w:tc>
        <w:tc>
          <w:tcPr>
            <w:tcW w:w="6300"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Создание условий для расширения доступа различных категорий населения к культурным ценностям, культурно-историческому наследию;</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сохранение и развитие творческого потенциала Гордеевского  района;</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организация библиотечно-информационного обслуживания населения района:</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обновление библиотечного фонда с учетом культурных и информационных потребностей населения;</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сотрудничество с другими библиотеками, развитие системы межбиблиотечного абонемента;</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расширение номенклатуры библиотечно-информационных и культурно-досуговых услуг на платной основе;</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развитие системы непрерывного профессионального образования и повышения квалификации работников культуры</w:t>
            </w:r>
            <w:proofErr w:type="gramStart"/>
            <w:r>
              <w:rPr>
                <w:rFonts w:ascii="Times New Roman" w:hAnsi="Times New Roman" w:cs="Times New Roman"/>
                <w:b w:val="0"/>
                <w:bCs w:val="0"/>
                <w:i w:val="0"/>
                <w:iCs w:val="0"/>
                <w:sz w:val="24"/>
                <w:szCs w:val="24"/>
                <w:lang w:eastAsia="en-US"/>
              </w:rPr>
              <w:t xml:space="preserve"> ;</w:t>
            </w:r>
            <w:proofErr w:type="gramEnd"/>
            <w:r>
              <w:rPr>
                <w:rFonts w:ascii="Times New Roman" w:hAnsi="Times New Roman" w:cs="Times New Roman"/>
                <w:b w:val="0"/>
                <w:bCs w:val="0"/>
                <w:i w:val="0"/>
                <w:iCs w:val="0"/>
                <w:sz w:val="24"/>
                <w:szCs w:val="24"/>
                <w:lang w:eastAsia="en-US"/>
              </w:rPr>
              <w:t xml:space="preserve"> </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внедрение бюджетного финансирования отрасли культуры, ориентированного на результат;</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повышение эффективности бюджетных расходов в сфере культуры;</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развитие межкультурного взаимодействия, расширение международного и межрегионального культурного сотрудничества;</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формирование экономических условий, обеспечивающих муниципальную систему культуры финансовыми, материально-техническими ресурсами;</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осуществление комплексных мер по стимулированию инновационной деятельности учреждений и работников </w:t>
            </w:r>
            <w:r>
              <w:rPr>
                <w:rFonts w:ascii="Times New Roman" w:hAnsi="Times New Roman" w:cs="Times New Roman"/>
                <w:b w:val="0"/>
                <w:bCs w:val="0"/>
                <w:i w:val="0"/>
                <w:iCs w:val="0"/>
                <w:sz w:val="24"/>
                <w:szCs w:val="24"/>
                <w:lang w:eastAsia="en-US"/>
              </w:rPr>
              <w:lastRenderedPageBreak/>
              <w:t>культуры.</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lastRenderedPageBreak/>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hideMark/>
          </w:tcPr>
          <w:p w:rsidR="00352BAB" w:rsidRDefault="00352BAB" w:rsidP="006D161C">
            <w:pPr>
              <w:pStyle w:val="a6"/>
              <w:spacing w:line="240" w:lineRule="auto"/>
              <w:jc w:val="left"/>
              <w:rPr>
                <w:rFonts w:ascii="Times New Roman" w:hAnsi="Times New Roman" w:cs="Times New Roman"/>
                <w:b w:val="0"/>
                <w:bCs w:val="0"/>
                <w:i w:val="0"/>
                <w:iCs w:val="0"/>
                <w:color w:val="FF0000"/>
                <w:sz w:val="24"/>
                <w:szCs w:val="24"/>
                <w:lang w:eastAsia="en-US"/>
              </w:rPr>
            </w:pPr>
            <w:r>
              <w:rPr>
                <w:rFonts w:ascii="Times New Roman" w:hAnsi="Times New Roman" w:cs="Times New Roman"/>
                <w:b w:val="0"/>
                <w:bCs w:val="0"/>
                <w:i w:val="0"/>
                <w:iCs w:val="0"/>
                <w:sz w:val="24"/>
                <w:szCs w:val="24"/>
                <w:lang w:eastAsia="en-US"/>
              </w:rPr>
              <w:t>202</w:t>
            </w:r>
            <w:r w:rsidR="006D161C">
              <w:rPr>
                <w:rFonts w:ascii="Times New Roman" w:hAnsi="Times New Roman" w:cs="Times New Roman"/>
                <w:b w:val="0"/>
                <w:bCs w:val="0"/>
                <w:i w:val="0"/>
                <w:iCs w:val="0"/>
                <w:sz w:val="24"/>
                <w:szCs w:val="24"/>
                <w:lang w:eastAsia="en-US"/>
              </w:rPr>
              <w:t>3</w:t>
            </w:r>
            <w:r>
              <w:rPr>
                <w:rFonts w:ascii="Times New Roman" w:hAnsi="Times New Roman" w:cs="Times New Roman"/>
                <w:b w:val="0"/>
                <w:bCs w:val="0"/>
                <w:i w:val="0"/>
                <w:iCs w:val="0"/>
                <w:sz w:val="24"/>
                <w:szCs w:val="24"/>
                <w:lang w:eastAsia="en-US"/>
              </w:rPr>
              <w:t>-202</w:t>
            </w:r>
            <w:r w:rsidR="006D161C">
              <w:rPr>
                <w:rFonts w:ascii="Times New Roman" w:hAnsi="Times New Roman" w:cs="Times New Roman"/>
                <w:b w:val="0"/>
                <w:bCs w:val="0"/>
                <w:i w:val="0"/>
                <w:iCs w:val="0"/>
                <w:sz w:val="24"/>
                <w:szCs w:val="24"/>
                <w:lang w:eastAsia="en-US"/>
              </w:rPr>
              <w:t>5</w:t>
            </w:r>
            <w:r>
              <w:rPr>
                <w:rFonts w:ascii="Times New Roman" w:hAnsi="Times New Roman" w:cs="Times New Roman"/>
                <w:b w:val="0"/>
                <w:bCs w:val="0"/>
                <w:i w:val="0"/>
                <w:iCs w:val="0"/>
                <w:sz w:val="24"/>
                <w:szCs w:val="24"/>
                <w:lang w:eastAsia="en-US"/>
              </w:rPr>
              <w:t xml:space="preserve"> годы</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Объемы бюджетных ассигнований на реализацию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 xml:space="preserve">Общая сумма затрат учреждений культуры </w:t>
            </w:r>
          </w:p>
          <w:p w:rsidR="007F55DA" w:rsidRDefault="007F55DA" w:rsidP="007F55DA">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составляет –</w:t>
            </w:r>
            <w:r>
              <w:rPr>
                <w:rFonts w:ascii="Times New Roman" w:hAnsi="Times New Roman" w:cs="Times New Roman"/>
                <w:b w:val="0"/>
                <w:bCs w:val="0"/>
                <w:i w:val="0"/>
                <w:iCs w:val="0"/>
                <w:sz w:val="24"/>
                <w:szCs w:val="24"/>
                <w:lang w:eastAsia="en-US"/>
              </w:rPr>
              <w:t xml:space="preserve">32382976,8 </w:t>
            </w:r>
            <w:r w:rsidRPr="006D161C">
              <w:rPr>
                <w:rFonts w:ascii="Times New Roman" w:hAnsi="Times New Roman" w:cs="Times New Roman"/>
                <w:b w:val="0"/>
                <w:sz w:val="24"/>
                <w:szCs w:val="24"/>
                <w:lang w:eastAsia="en-US"/>
              </w:rPr>
              <w:t>рублей</w:t>
            </w:r>
            <w:proofErr w:type="gramStart"/>
            <w:r w:rsidRPr="006D161C">
              <w:rPr>
                <w:rFonts w:ascii="Times New Roman" w:hAnsi="Times New Roman" w:cs="Times New Roman"/>
                <w:b w:val="0"/>
                <w:bCs w:val="0"/>
                <w:i w:val="0"/>
                <w:iCs w:val="0"/>
                <w:sz w:val="24"/>
                <w:szCs w:val="24"/>
                <w:lang w:eastAsia="en-US"/>
              </w:rPr>
              <w:t>.</w:t>
            </w:r>
            <w:proofErr w:type="gramEnd"/>
            <w:r>
              <w:rPr>
                <w:rFonts w:ascii="Times New Roman" w:hAnsi="Times New Roman" w:cs="Times New Roman"/>
                <w:b w:val="0"/>
                <w:bCs w:val="0"/>
                <w:i w:val="0"/>
                <w:iCs w:val="0"/>
                <w:sz w:val="24"/>
                <w:szCs w:val="24"/>
                <w:lang w:eastAsia="en-US"/>
              </w:rPr>
              <w:t xml:space="preserve"> </w:t>
            </w:r>
            <w:proofErr w:type="gramStart"/>
            <w:r>
              <w:rPr>
                <w:rFonts w:ascii="Times New Roman" w:hAnsi="Times New Roman" w:cs="Times New Roman"/>
                <w:b w:val="0"/>
                <w:bCs w:val="0"/>
                <w:i w:val="0"/>
                <w:iCs w:val="0"/>
                <w:sz w:val="24"/>
                <w:szCs w:val="24"/>
                <w:lang w:eastAsia="en-US"/>
              </w:rPr>
              <w:t>и</w:t>
            </w:r>
            <w:proofErr w:type="gramEnd"/>
            <w:r>
              <w:rPr>
                <w:rFonts w:ascii="Times New Roman" w:hAnsi="Times New Roman" w:cs="Times New Roman"/>
                <w:b w:val="0"/>
                <w:bCs w:val="0"/>
                <w:i w:val="0"/>
                <w:iCs w:val="0"/>
                <w:sz w:val="24"/>
                <w:szCs w:val="24"/>
                <w:lang w:eastAsia="en-US"/>
              </w:rPr>
              <w:t>з них:</w:t>
            </w:r>
          </w:p>
          <w:p w:rsidR="007F55DA" w:rsidRDefault="006D161C" w:rsidP="007F55DA">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7F55DA">
              <w:rPr>
                <w:rFonts w:ascii="Times New Roman" w:hAnsi="Times New Roman" w:cs="Times New Roman"/>
                <w:sz w:val="24"/>
                <w:szCs w:val="24"/>
                <w:lang w:eastAsia="en-US"/>
              </w:rPr>
              <w:t>202</w:t>
            </w:r>
            <w:r>
              <w:rPr>
                <w:rFonts w:ascii="Times New Roman" w:hAnsi="Times New Roman" w:cs="Times New Roman"/>
                <w:sz w:val="24"/>
                <w:szCs w:val="24"/>
                <w:lang w:eastAsia="en-US"/>
              </w:rPr>
              <w:t>3</w:t>
            </w:r>
            <w:r w:rsidR="007F55DA">
              <w:rPr>
                <w:rFonts w:ascii="Times New Roman" w:hAnsi="Times New Roman" w:cs="Times New Roman"/>
                <w:sz w:val="24"/>
                <w:szCs w:val="24"/>
                <w:lang w:eastAsia="en-US"/>
              </w:rPr>
              <w:t xml:space="preserve"> год -  115662829,90</w:t>
            </w:r>
            <w:r>
              <w:rPr>
                <w:rFonts w:ascii="Times New Roman" w:hAnsi="Times New Roman" w:cs="Times New Roman"/>
                <w:sz w:val="24"/>
                <w:szCs w:val="24"/>
                <w:lang w:eastAsia="en-US"/>
              </w:rPr>
              <w:t xml:space="preserve"> </w:t>
            </w:r>
            <w:r w:rsidR="007F55DA">
              <w:rPr>
                <w:rFonts w:ascii="Times New Roman" w:hAnsi="Times New Roman" w:cs="Times New Roman"/>
                <w:sz w:val="24"/>
                <w:szCs w:val="24"/>
                <w:lang w:eastAsia="en-US"/>
              </w:rPr>
              <w:t>руб.;</w:t>
            </w:r>
          </w:p>
          <w:p w:rsidR="007F55DA" w:rsidRDefault="006D161C" w:rsidP="007F55DA">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2024</w:t>
            </w:r>
            <w:r w:rsidR="007F55DA">
              <w:rPr>
                <w:rFonts w:ascii="Times New Roman" w:hAnsi="Times New Roman" w:cs="Times New Roman"/>
                <w:sz w:val="24"/>
                <w:szCs w:val="24"/>
                <w:lang w:eastAsia="en-US"/>
              </w:rPr>
              <w:t>год – 8335464,90</w:t>
            </w:r>
            <w:r>
              <w:rPr>
                <w:rFonts w:ascii="Times New Roman" w:hAnsi="Times New Roman" w:cs="Times New Roman"/>
                <w:sz w:val="24"/>
                <w:szCs w:val="24"/>
                <w:lang w:eastAsia="en-US"/>
              </w:rPr>
              <w:t xml:space="preserve"> </w:t>
            </w:r>
            <w:r w:rsidR="007F55DA">
              <w:rPr>
                <w:rFonts w:ascii="Times New Roman" w:hAnsi="Times New Roman" w:cs="Times New Roman"/>
                <w:sz w:val="24"/>
                <w:szCs w:val="24"/>
                <w:lang w:eastAsia="en-US"/>
              </w:rPr>
              <w:t>руб.;</w:t>
            </w:r>
          </w:p>
          <w:p w:rsidR="00352BAB" w:rsidRDefault="006D161C" w:rsidP="006D161C">
            <w:pPr>
              <w:spacing w:before="0" w:line="360" w:lineRule="auto"/>
              <w:ind w:left="0" w:firstLine="54"/>
              <w:rPr>
                <w:rFonts w:ascii="Times New Roman" w:hAnsi="Times New Roman" w:cs="Times New Roman"/>
                <w:b/>
                <w:bCs/>
                <w:i/>
                <w:iCs/>
                <w:sz w:val="24"/>
                <w:szCs w:val="24"/>
                <w:lang w:eastAsia="en-US"/>
              </w:rPr>
            </w:pPr>
            <w:r>
              <w:rPr>
                <w:rFonts w:ascii="Times New Roman" w:hAnsi="Times New Roman" w:cs="Times New Roman"/>
                <w:sz w:val="24"/>
                <w:szCs w:val="24"/>
                <w:lang w:eastAsia="en-US"/>
              </w:rPr>
              <w:t xml:space="preserve"> 2025</w:t>
            </w:r>
            <w:r w:rsidR="007F55DA">
              <w:rPr>
                <w:rFonts w:ascii="Times New Roman" w:hAnsi="Times New Roman" w:cs="Times New Roman"/>
                <w:sz w:val="24"/>
                <w:szCs w:val="24"/>
                <w:lang w:eastAsia="en-US"/>
              </w:rPr>
              <w:t xml:space="preserve"> год – 8384682,00</w:t>
            </w:r>
            <w:r>
              <w:rPr>
                <w:rFonts w:ascii="Times New Roman" w:hAnsi="Times New Roman" w:cs="Times New Roman"/>
                <w:sz w:val="24"/>
                <w:szCs w:val="24"/>
                <w:lang w:eastAsia="en-US"/>
              </w:rPr>
              <w:t xml:space="preserve"> </w:t>
            </w:r>
            <w:r w:rsidR="007F55DA">
              <w:rPr>
                <w:rFonts w:ascii="Times New Roman" w:hAnsi="Times New Roman" w:cs="Times New Roman"/>
                <w:sz w:val="24"/>
                <w:szCs w:val="24"/>
                <w:lang w:eastAsia="en-US"/>
              </w:rPr>
              <w:t>руб.;</w:t>
            </w:r>
          </w:p>
        </w:tc>
      </w:tr>
      <w:tr w:rsidR="00352BAB" w:rsidTr="00352BAB">
        <w:tc>
          <w:tcPr>
            <w:tcW w:w="3348" w:type="dxa"/>
            <w:tcBorders>
              <w:top w:val="single" w:sz="4" w:space="0" w:color="auto"/>
              <w:left w:val="single" w:sz="4" w:space="0" w:color="auto"/>
              <w:bottom w:val="single" w:sz="4" w:space="0" w:color="auto"/>
              <w:right w:val="single" w:sz="4" w:space="0" w:color="auto"/>
            </w:tcBorders>
            <w:vAlign w:val="center"/>
            <w:hideMark/>
          </w:tcPr>
          <w:p w:rsidR="00352BAB" w:rsidRDefault="00352BAB">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b w:val="0"/>
                <w:bCs w:val="0"/>
                <w:i w:val="0"/>
                <w:iCs w:val="0"/>
                <w:sz w:val="24"/>
                <w:szCs w:val="24"/>
                <w:lang w:eastAsia="en-US"/>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Планируемые мероприятия в сфере культуры оказывают содействие реализации государственной политики по модернизации системы культуры на территории Гордеевского  района.</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позволяют:</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-провести оснащение учреждений культуры современным оборудованием для повышения качества культуры;</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-повысить качество и доступность к культурным ценностям посредством внедрения современных информационных технологий и систем;</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развитию внутренней инфраструктуры учреждений культуры и осуществлению мер энергосбережения;</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-обеспечивать повышение уровня квалификации специалистов и руководителей учреждений культуры;</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-содействовать решению задач по привлечению молодых специалистов в учреждения культуры Гордеевского муниципального района;</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-развитие инновационных проектов в сфере культуры и искусства;</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-рост числа межрегиональных и международных культурных акций, общественно значимых мероприятий;</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-экономия ресурсов на содержание объектов культуры, более эффективное применение имеющихся средств.</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Результатом проведения мероприятий муниципальной программы будет достижение следующих показателей:</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учреждений:  в 2023</w:t>
            </w:r>
            <w:r w:rsidR="006D161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 – 5 %, в 2024</w:t>
            </w:r>
            <w:r w:rsidR="006D161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 – 5 %, в 2025</w:t>
            </w:r>
            <w:r w:rsidR="006D161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 – 5%.;</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культурно-досуговых мероприятий  2023 г. </w:t>
            </w:r>
            <w:r w:rsidR="000E26CA">
              <w:rPr>
                <w:rFonts w:ascii="Times New Roman" w:hAnsi="Times New Roman" w:cs="Times New Roman"/>
                <w:sz w:val="24"/>
                <w:szCs w:val="24"/>
                <w:lang w:eastAsia="en-US"/>
              </w:rPr>
              <w:t xml:space="preserve">-2,7 тыс. </w:t>
            </w:r>
            <w:proofErr w:type="spellStart"/>
            <w:proofErr w:type="gramStart"/>
            <w:r w:rsidR="000E26CA">
              <w:rPr>
                <w:rFonts w:ascii="Times New Roman" w:hAnsi="Times New Roman" w:cs="Times New Roman"/>
                <w:sz w:val="24"/>
                <w:szCs w:val="24"/>
                <w:lang w:eastAsia="en-US"/>
              </w:rPr>
              <w:t>ед</w:t>
            </w:r>
            <w:proofErr w:type="spellEnd"/>
            <w:proofErr w:type="gramEnd"/>
            <w:r w:rsidR="000E26CA">
              <w:rPr>
                <w:rFonts w:ascii="Times New Roman" w:hAnsi="Times New Roman" w:cs="Times New Roman"/>
                <w:sz w:val="24"/>
                <w:szCs w:val="24"/>
                <w:lang w:eastAsia="en-US"/>
              </w:rPr>
              <w:t>; 2024</w:t>
            </w:r>
            <w:r>
              <w:rPr>
                <w:rFonts w:ascii="Times New Roman" w:hAnsi="Times New Roman" w:cs="Times New Roman"/>
                <w:sz w:val="24"/>
                <w:szCs w:val="24"/>
                <w:lang w:eastAsia="en-US"/>
              </w:rPr>
              <w:t xml:space="preserve"> г. –2,7тыс. </w:t>
            </w:r>
            <w:proofErr w:type="spellStart"/>
            <w:r>
              <w:rPr>
                <w:rFonts w:ascii="Times New Roman" w:hAnsi="Times New Roman" w:cs="Times New Roman"/>
                <w:sz w:val="24"/>
                <w:szCs w:val="24"/>
                <w:lang w:eastAsia="en-US"/>
              </w:rPr>
              <w:t>ед</w:t>
            </w:r>
            <w:proofErr w:type="spellEnd"/>
            <w:r>
              <w:rPr>
                <w:rFonts w:ascii="Times New Roman" w:hAnsi="Times New Roman" w:cs="Times New Roman"/>
                <w:sz w:val="24"/>
                <w:szCs w:val="24"/>
                <w:lang w:eastAsia="en-US"/>
              </w:rPr>
              <w:t xml:space="preserve">; 2025 г. – 3,7тыс. </w:t>
            </w:r>
            <w:proofErr w:type="spellStart"/>
            <w:r>
              <w:rPr>
                <w:rFonts w:ascii="Times New Roman" w:hAnsi="Times New Roman" w:cs="Times New Roman"/>
                <w:sz w:val="24"/>
                <w:szCs w:val="24"/>
                <w:lang w:eastAsia="en-US"/>
              </w:rPr>
              <w:t>ед</w:t>
            </w:r>
            <w:proofErr w:type="spellEnd"/>
            <w:r>
              <w:rPr>
                <w:rFonts w:ascii="Times New Roman" w:hAnsi="Times New Roman" w:cs="Times New Roman"/>
                <w:sz w:val="24"/>
                <w:szCs w:val="24"/>
                <w:lang w:eastAsia="en-US"/>
              </w:rPr>
              <w:t xml:space="preserve">; </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-доля подведомственных учреждений имеющих собственные сайты в сети Интернет;</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6D161C">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г. – 9 %; 202</w:t>
            </w:r>
            <w:r w:rsidR="006D161C">
              <w:rPr>
                <w:rFonts w:ascii="Times New Roman" w:hAnsi="Times New Roman" w:cs="Times New Roman"/>
                <w:sz w:val="24"/>
                <w:szCs w:val="24"/>
                <w:lang w:eastAsia="en-US"/>
              </w:rPr>
              <w:t>4</w:t>
            </w:r>
            <w:r>
              <w:rPr>
                <w:rFonts w:ascii="Times New Roman" w:hAnsi="Times New Roman" w:cs="Times New Roman"/>
                <w:sz w:val="24"/>
                <w:szCs w:val="24"/>
                <w:lang w:eastAsia="en-US"/>
              </w:rPr>
              <w:t xml:space="preserve"> г. – 9%; 202</w:t>
            </w:r>
            <w:r w:rsidR="006D161C">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г. – 9%;</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-поэтапное внедрение компьютерных технологий в деятельность библиотек в том числе:</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доступа к справочно-поисковому </w:t>
            </w:r>
            <w:r>
              <w:rPr>
                <w:rFonts w:ascii="Times New Roman" w:hAnsi="Times New Roman" w:cs="Times New Roman"/>
                <w:sz w:val="24"/>
                <w:szCs w:val="24"/>
                <w:lang w:eastAsia="en-US"/>
              </w:rPr>
              <w:lastRenderedPageBreak/>
              <w:t>аппарату библиотек, базам данных.</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обно</w:t>
            </w:r>
            <w:r w:rsidR="000E26CA">
              <w:rPr>
                <w:rFonts w:ascii="Times New Roman" w:hAnsi="Times New Roman" w:cs="Times New Roman"/>
                <w:sz w:val="24"/>
                <w:szCs w:val="24"/>
                <w:lang w:eastAsia="en-US"/>
              </w:rPr>
              <w:t>вляемость</w:t>
            </w:r>
            <w:proofErr w:type="spellEnd"/>
            <w:r w:rsidR="000E26CA">
              <w:rPr>
                <w:rFonts w:ascii="Times New Roman" w:hAnsi="Times New Roman" w:cs="Times New Roman"/>
                <w:sz w:val="24"/>
                <w:szCs w:val="24"/>
                <w:lang w:eastAsia="en-US"/>
              </w:rPr>
              <w:t xml:space="preserve"> фонда библиотек , 2023 – 0,7%, 2024 г. - 1,2 %, 2025</w:t>
            </w:r>
            <w:r>
              <w:rPr>
                <w:rFonts w:ascii="Times New Roman" w:hAnsi="Times New Roman" w:cs="Times New Roman"/>
                <w:sz w:val="24"/>
                <w:szCs w:val="24"/>
                <w:lang w:eastAsia="en-US"/>
              </w:rPr>
              <w:t xml:space="preserve"> г. - 1,2 %;</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100% уровня систематизации и каталогизации библиотечного фонда;</w:t>
            </w:r>
          </w:p>
          <w:p w:rsidR="00352BAB" w:rsidRDefault="00352BAB">
            <w:pPr>
              <w:spacing w:before="0" w:line="240" w:lineRule="auto"/>
              <w:ind w:left="0"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-динамика снижения потребления по всем видам топливно-энергетических ресурсов составит не менее 3% за год;</w:t>
            </w:r>
          </w:p>
          <w:p w:rsidR="00352BAB" w:rsidRDefault="00352BAB">
            <w:pPr>
              <w:pStyle w:val="a6"/>
              <w:spacing w:line="240" w:lineRule="auto"/>
              <w:jc w:val="left"/>
              <w:rPr>
                <w:rFonts w:ascii="Times New Roman" w:hAnsi="Times New Roman" w:cs="Times New Roman"/>
                <w:b w:val="0"/>
                <w:bCs w:val="0"/>
                <w:i w:val="0"/>
                <w:iCs w:val="0"/>
                <w:sz w:val="24"/>
                <w:szCs w:val="24"/>
                <w:lang w:eastAsia="en-US"/>
              </w:rPr>
            </w:pPr>
          </w:p>
        </w:tc>
      </w:tr>
    </w:tbl>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1.Характеристика текущего состояния отрасли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«Культура Гордеевского муниципального района» </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Учредителем учреждений культуры является муниципальное образование «Гордеевский муниципальный район». Функции и полномочия учредителя осуществляет администрация Гордеевского муниципального района, которая является главным распорядителем бюджетных средств.</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учреждений культуры Гордеевского муниципального района в настоящее время представляет собой:</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со структурными подразделениями: ( Рудн</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Воробьевский</w:t>
      </w:r>
      <w:proofErr w:type="spellEnd"/>
      <w:r>
        <w:rPr>
          <w:rFonts w:ascii="Times New Roman" w:hAnsi="Times New Roman" w:cs="Times New Roman"/>
          <w:sz w:val="24"/>
          <w:szCs w:val="24"/>
        </w:rPr>
        <w:t xml:space="preserve"> СДК,  Петрово-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Глинновский</w:t>
      </w:r>
      <w:proofErr w:type="spellEnd"/>
      <w:r>
        <w:rPr>
          <w:rFonts w:ascii="Times New Roman" w:hAnsi="Times New Roman" w:cs="Times New Roman"/>
          <w:sz w:val="24"/>
          <w:szCs w:val="24"/>
        </w:rPr>
        <w:t xml:space="preserve"> СДК, Кузнецкий с/к, </w:t>
      </w:r>
      <w:proofErr w:type="spellStart"/>
      <w:r>
        <w:rPr>
          <w:rFonts w:ascii="Times New Roman" w:hAnsi="Times New Roman" w:cs="Times New Roman"/>
          <w:sz w:val="24"/>
          <w:szCs w:val="24"/>
        </w:rPr>
        <w:t>Мирнинский</w:t>
      </w:r>
      <w:proofErr w:type="spellEnd"/>
      <w:r>
        <w:rPr>
          <w:rFonts w:ascii="Times New Roman" w:hAnsi="Times New Roman" w:cs="Times New Roman"/>
          <w:sz w:val="24"/>
          <w:szCs w:val="24"/>
        </w:rPr>
        <w:t xml:space="preserve"> ДК, </w:t>
      </w:r>
      <w:proofErr w:type="spellStart"/>
      <w:r>
        <w:rPr>
          <w:rFonts w:ascii="Times New Roman" w:hAnsi="Times New Roman" w:cs="Times New Roman"/>
          <w:sz w:val="24"/>
          <w:szCs w:val="24"/>
        </w:rPr>
        <w:t>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Творишинский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Уношевский</w:t>
      </w:r>
      <w:proofErr w:type="spellEnd"/>
      <w:r>
        <w:rPr>
          <w:rFonts w:ascii="Times New Roman" w:hAnsi="Times New Roman" w:cs="Times New Roman"/>
          <w:sz w:val="24"/>
          <w:szCs w:val="24"/>
        </w:rPr>
        <w:t xml:space="preserve"> СДК,  Гордеевский РДК)</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w:t>
      </w:r>
      <w:r w:rsidR="006616AE">
        <w:rPr>
          <w:rFonts w:ascii="Times New Roman" w:hAnsi="Times New Roman" w:cs="Times New Roman"/>
          <w:sz w:val="24"/>
          <w:szCs w:val="24"/>
        </w:rPr>
        <w:t>центральная</w:t>
      </w:r>
      <w:r>
        <w:rPr>
          <w:rFonts w:ascii="Times New Roman" w:hAnsi="Times New Roman" w:cs="Times New Roman"/>
          <w:sz w:val="24"/>
          <w:szCs w:val="24"/>
        </w:rPr>
        <w:t xml:space="preserve"> библиотечная система Гордеевского </w:t>
      </w:r>
      <w:r w:rsidR="006616AE">
        <w:rPr>
          <w:rFonts w:ascii="Times New Roman" w:hAnsi="Times New Roman" w:cs="Times New Roman"/>
          <w:sz w:val="24"/>
          <w:szCs w:val="24"/>
        </w:rPr>
        <w:t>района</w:t>
      </w:r>
      <w:r>
        <w:rPr>
          <w:rFonts w:ascii="Times New Roman" w:hAnsi="Times New Roman" w:cs="Times New Roman"/>
          <w:sz w:val="24"/>
          <w:szCs w:val="24"/>
        </w:rPr>
        <w:t xml:space="preserve"> » со структурными подразделениями: (</w:t>
      </w:r>
      <w:proofErr w:type="spellStart"/>
      <w:r>
        <w:rPr>
          <w:rFonts w:ascii="Times New Roman" w:hAnsi="Times New Roman" w:cs="Times New Roman"/>
          <w:sz w:val="24"/>
          <w:szCs w:val="24"/>
        </w:rPr>
        <w:t>Мирнинская</w:t>
      </w:r>
      <w:proofErr w:type="spellEnd"/>
      <w:r>
        <w:rPr>
          <w:rFonts w:ascii="Times New Roman" w:hAnsi="Times New Roman" w:cs="Times New Roman"/>
          <w:sz w:val="24"/>
          <w:szCs w:val="24"/>
        </w:rPr>
        <w:t xml:space="preserve">  библиотека, </w:t>
      </w:r>
      <w:proofErr w:type="spellStart"/>
      <w:r>
        <w:rPr>
          <w:rFonts w:ascii="Times New Roman" w:hAnsi="Times New Roman" w:cs="Times New Roman"/>
          <w:sz w:val="24"/>
          <w:szCs w:val="24"/>
        </w:rPr>
        <w:t>Уношевская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Творишинская</w:t>
      </w:r>
      <w:proofErr w:type="spellEnd"/>
      <w:r>
        <w:rPr>
          <w:rFonts w:ascii="Times New Roman" w:hAnsi="Times New Roman" w:cs="Times New Roman"/>
          <w:sz w:val="24"/>
          <w:szCs w:val="24"/>
        </w:rPr>
        <w:t xml:space="preserve"> сельская библиотека;</w:t>
      </w:r>
      <w:r w:rsidR="006616AE">
        <w:rPr>
          <w:rFonts w:ascii="Times New Roman" w:hAnsi="Times New Roman" w:cs="Times New Roman"/>
          <w:sz w:val="24"/>
          <w:szCs w:val="24"/>
        </w:rPr>
        <w:t xml:space="preserve"> </w:t>
      </w:r>
      <w:proofErr w:type="spellStart"/>
      <w:r>
        <w:rPr>
          <w:rFonts w:ascii="Times New Roman" w:hAnsi="Times New Roman" w:cs="Times New Roman"/>
          <w:sz w:val="24"/>
          <w:szCs w:val="24"/>
        </w:rPr>
        <w:t>Стругов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w:t>
      </w:r>
      <w:r w:rsidR="006616AE">
        <w:rPr>
          <w:rFonts w:ascii="Times New Roman" w:hAnsi="Times New Roman" w:cs="Times New Roman"/>
          <w:sz w:val="24"/>
          <w:szCs w:val="24"/>
        </w:rPr>
        <w:t>библиотека</w:t>
      </w:r>
      <w:r>
        <w:rPr>
          <w:rFonts w:ascii="Times New Roman" w:hAnsi="Times New Roman" w:cs="Times New Roman"/>
          <w:sz w:val="24"/>
          <w:szCs w:val="24"/>
        </w:rPr>
        <w:t xml:space="preserve">,  Рудня- </w:t>
      </w:r>
      <w:proofErr w:type="spellStart"/>
      <w:r>
        <w:rPr>
          <w:rFonts w:ascii="Times New Roman" w:hAnsi="Times New Roman" w:cs="Times New Roman"/>
          <w:sz w:val="24"/>
          <w:szCs w:val="24"/>
        </w:rPr>
        <w:t>Воробьевская</w:t>
      </w:r>
      <w:proofErr w:type="spellEnd"/>
      <w:r>
        <w:rPr>
          <w:rFonts w:ascii="Times New Roman" w:hAnsi="Times New Roman" w:cs="Times New Roman"/>
          <w:sz w:val="24"/>
          <w:szCs w:val="24"/>
        </w:rPr>
        <w:t xml:space="preserve"> сельская библиотека;  Петрово-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библиотека;</w:t>
      </w:r>
      <w:r w:rsidR="000E26CA">
        <w:rPr>
          <w:rFonts w:ascii="Times New Roman" w:hAnsi="Times New Roman" w:cs="Times New Roman"/>
          <w:sz w:val="24"/>
          <w:szCs w:val="24"/>
        </w:rPr>
        <w:t xml:space="preserve"> </w:t>
      </w:r>
      <w:r>
        <w:rPr>
          <w:rFonts w:ascii="Times New Roman" w:hAnsi="Times New Roman" w:cs="Times New Roman"/>
          <w:sz w:val="24"/>
          <w:szCs w:val="24"/>
        </w:rPr>
        <w:t>)</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проводимых в этот период реформ в отрасли культуры завершена крупномасштабная работа по оптимизации сети и численности работников отрасли.</w:t>
      </w:r>
    </w:p>
    <w:p w:rsidR="00352BAB" w:rsidRDefault="00ED3F2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 2019 - 2022</w:t>
      </w:r>
      <w:r w:rsidR="00352BAB">
        <w:rPr>
          <w:rFonts w:ascii="Times New Roman" w:hAnsi="Times New Roman" w:cs="Times New Roman"/>
          <w:sz w:val="24"/>
          <w:szCs w:val="24"/>
        </w:rPr>
        <w:t xml:space="preserve"> годы штатная численность работников муниципальных учреждений культ</w:t>
      </w:r>
      <w:r>
        <w:rPr>
          <w:rFonts w:ascii="Times New Roman" w:hAnsi="Times New Roman" w:cs="Times New Roman"/>
          <w:sz w:val="24"/>
          <w:szCs w:val="24"/>
        </w:rPr>
        <w:t>уры  уменьшилась на 2</w:t>
      </w:r>
      <w:r w:rsidR="00352BAB">
        <w:rPr>
          <w:rFonts w:ascii="Times New Roman" w:hAnsi="Times New Roman" w:cs="Times New Roman"/>
          <w:sz w:val="24"/>
          <w:szCs w:val="24"/>
        </w:rPr>
        <w:t>, 5единиц.</w:t>
      </w:r>
    </w:p>
    <w:p w:rsidR="00352BAB" w:rsidRDefault="00352BAB" w:rsidP="00352BAB">
      <w:pPr>
        <w:spacing w:before="0" w:line="360" w:lineRule="auto"/>
        <w:ind w:left="0" w:firstLine="709"/>
        <w:rPr>
          <w:rFonts w:ascii="Times New Roman" w:hAnsi="Times New Roman" w:cs="Times New Roman"/>
        </w:rPr>
      </w:pPr>
      <w:r>
        <w:rPr>
          <w:rFonts w:ascii="Times New Roman" w:hAnsi="Times New Roman" w:cs="Times New Roman"/>
          <w:sz w:val="24"/>
          <w:szCs w:val="24"/>
        </w:rPr>
        <w:t xml:space="preserve">В настоящий момент 100% муниципальных учреждений сферы культуры работают в форме муниципальных бюджетных учреждений культуры.  </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стабильный рост посещаемости массовых культурно-досуговых мероприятий, сохранение численности посещений библиотек Гордеевского  района. </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Основные показатели, характеризующие состояние развития отрасли культуры </w:t>
      </w:r>
      <w:r>
        <w:rPr>
          <w:rFonts w:ascii="Times New Roman" w:hAnsi="Times New Roman" w:cs="Times New Roman"/>
          <w:sz w:val="24"/>
          <w:szCs w:val="24"/>
        </w:rPr>
        <w:lastRenderedPageBreak/>
        <w:t>Гордеевского района, приведены в таблице 1</w:t>
      </w:r>
    </w:p>
    <w:p w:rsidR="00352BAB" w:rsidRDefault="00352BAB" w:rsidP="006616AE">
      <w:pPr>
        <w:suppressLineNumbers/>
        <w:autoSpaceDE w:val="0"/>
        <w:autoSpaceDN w:val="0"/>
        <w:adjustRightInd w:val="0"/>
        <w:spacing w:before="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9695" w:type="dxa"/>
        <w:tblInd w:w="70" w:type="dxa"/>
        <w:tblLayout w:type="fixed"/>
        <w:tblCellMar>
          <w:left w:w="70" w:type="dxa"/>
          <w:right w:w="70" w:type="dxa"/>
        </w:tblCellMar>
        <w:tblLook w:val="04A0" w:firstRow="1" w:lastRow="0" w:firstColumn="1" w:lastColumn="0" w:noHBand="0" w:noVBand="1"/>
      </w:tblPr>
      <w:tblGrid>
        <w:gridCol w:w="4107"/>
        <w:gridCol w:w="990"/>
        <w:gridCol w:w="2250"/>
        <w:gridCol w:w="1279"/>
        <w:gridCol w:w="1069"/>
      </w:tblGrid>
      <w:tr w:rsidR="006616AE" w:rsidTr="006616A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Ед. изм.</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2023г. план</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2024 г. план</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2025г. план</w:t>
            </w:r>
          </w:p>
        </w:tc>
      </w:tr>
      <w:tr w:rsidR="006616AE" w:rsidTr="006616AE">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обучающих семинаров, мастер-классов, стажировок, практикумов, консультаций, курсов повышения квалификации</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167</w:t>
            </w:r>
          </w:p>
        </w:tc>
      </w:tr>
      <w:tr w:rsidR="006616AE" w:rsidTr="006616A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и проведение культурно-досуговых мероприятий</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тыс. ед.</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r>
      <w:tr w:rsidR="006616AE" w:rsidTr="006616AE">
        <w:trPr>
          <w:cantSplit/>
          <w:trHeight w:val="48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Сохранение посещаемости библиотек Гордеевского района к предыдущему периоду</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rsidP="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r>
      <w:tr w:rsidR="006616AE" w:rsidTr="006616AE">
        <w:trPr>
          <w:cantSplit/>
          <w:trHeight w:val="120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Гордеевского района</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26</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26</w:t>
            </w:r>
          </w:p>
        </w:tc>
      </w:tr>
      <w:tr w:rsidR="006616AE" w:rsidTr="006616AE">
        <w:trPr>
          <w:cantSplit/>
          <w:trHeight w:val="36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Обновляемость</w:t>
            </w:r>
            <w:proofErr w:type="spellEnd"/>
            <w:r>
              <w:rPr>
                <w:rFonts w:ascii="Times New Roman" w:hAnsi="Times New Roman" w:cs="Times New Roman"/>
                <w:sz w:val="22"/>
                <w:szCs w:val="22"/>
                <w:lang w:eastAsia="en-US"/>
              </w:rPr>
              <w:t xml:space="preserve"> книжных фондов библиотек</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r>
      <w:tr w:rsidR="006616AE" w:rsidTr="006616AE">
        <w:trPr>
          <w:cantSplit/>
          <w:trHeight w:val="60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Удельный вес общедоступных (публичных) библиотек, оснащенных компьютерной техникой и программным обеспечением</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80,0</w:t>
            </w:r>
          </w:p>
        </w:tc>
      </w:tr>
      <w:tr w:rsidR="006616AE" w:rsidTr="006616AE">
        <w:trPr>
          <w:cantSplit/>
          <w:trHeight w:val="720"/>
        </w:trPr>
        <w:tc>
          <w:tcPr>
            <w:tcW w:w="4107"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посетителей культурно-досуговых мероприятий, проводимых муниципальными учреждениями культуры</w:t>
            </w:r>
          </w:p>
        </w:tc>
        <w:tc>
          <w:tcPr>
            <w:tcW w:w="990" w:type="dxa"/>
            <w:tcBorders>
              <w:top w:val="single" w:sz="6" w:space="0" w:color="auto"/>
              <w:left w:val="single" w:sz="6"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чел.</w:t>
            </w:r>
          </w:p>
        </w:tc>
        <w:tc>
          <w:tcPr>
            <w:tcW w:w="2250" w:type="dxa"/>
            <w:tcBorders>
              <w:top w:val="single" w:sz="6" w:space="0" w:color="auto"/>
              <w:left w:val="single" w:sz="6" w:space="0" w:color="auto"/>
              <w:bottom w:val="single" w:sz="6" w:space="0" w:color="auto"/>
              <w:right w:val="single" w:sz="6" w:space="0" w:color="auto"/>
            </w:tcBorders>
            <w:vAlign w:val="center"/>
            <w:hideMark/>
          </w:tcPr>
          <w:p w:rsidR="006616AE" w:rsidRDefault="006616AE" w:rsidP="006D161C">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172600</w:t>
            </w:r>
          </w:p>
        </w:tc>
        <w:tc>
          <w:tcPr>
            <w:tcW w:w="1279" w:type="dxa"/>
            <w:tcBorders>
              <w:top w:val="single" w:sz="6" w:space="0" w:color="auto"/>
              <w:left w:val="single" w:sz="6" w:space="0" w:color="auto"/>
              <w:bottom w:val="single" w:sz="6" w:space="0" w:color="auto"/>
              <w:right w:val="single" w:sz="4"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201200</w:t>
            </w:r>
          </w:p>
        </w:tc>
        <w:tc>
          <w:tcPr>
            <w:tcW w:w="1069" w:type="dxa"/>
            <w:tcBorders>
              <w:top w:val="single" w:sz="6" w:space="0" w:color="auto"/>
              <w:left w:val="single" w:sz="4" w:space="0" w:color="auto"/>
              <w:bottom w:val="single" w:sz="6" w:space="0" w:color="auto"/>
              <w:right w:val="single" w:sz="6" w:space="0" w:color="auto"/>
            </w:tcBorders>
            <w:vAlign w:val="center"/>
            <w:hideMark/>
          </w:tcPr>
          <w:p w:rsidR="006616AE" w:rsidRDefault="006616A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259400</w:t>
            </w:r>
          </w:p>
        </w:tc>
      </w:tr>
    </w:tbl>
    <w:p w:rsidR="00352BAB" w:rsidRDefault="00352BAB" w:rsidP="00352BAB">
      <w:pPr>
        <w:spacing w:before="0" w:line="360" w:lineRule="auto"/>
        <w:ind w:left="0" w:firstLine="0"/>
        <w:rPr>
          <w:rFonts w:ascii="Times New Roman" w:hAnsi="Times New Roman" w:cs="Times New Roman"/>
          <w:sz w:val="24"/>
          <w:szCs w:val="24"/>
        </w:rPr>
      </w:pP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культурно-досуговых учреждений имеет тенденцию к сокращению. Вместе с тем сохранена система организации и проведения смотров, конкурсов, фестивалей. Гордеевский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Накоплен и продолжает наращиваться опыт </w:t>
      </w:r>
      <w:proofErr w:type="gramStart"/>
      <w:r>
        <w:rPr>
          <w:rFonts w:ascii="Times New Roman" w:hAnsi="Times New Roman" w:cs="Times New Roman"/>
          <w:sz w:val="24"/>
          <w:szCs w:val="24"/>
        </w:rPr>
        <w:t>формирования системы мотивационных стимулов активизации творческой активности работников</w:t>
      </w:r>
      <w:proofErr w:type="gramEnd"/>
      <w:r>
        <w:rPr>
          <w:rFonts w:ascii="Times New Roman" w:hAnsi="Times New Roman" w:cs="Times New Roman"/>
          <w:sz w:val="24"/>
          <w:szCs w:val="24"/>
        </w:rPr>
        <w:t xml:space="preserve"> культуры, включающих в себя десятки различных областных, зональных, районных и городских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Гордеевском</w:t>
      </w:r>
      <w:proofErr w:type="spellEnd"/>
      <w:r>
        <w:rPr>
          <w:rFonts w:ascii="Times New Roman" w:hAnsi="Times New Roman" w:cs="Times New Roman"/>
          <w:sz w:val="24"/>
          <w:szCs w:val="24"/>
        </w:rPr>
        <w:t xml:space="preserve">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Приоритеты и цели муниципальной политики в сфере культуры,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цели и задачи муниципальной программы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видит свою миссию в</w:t>
      </w:r>
    </w:p>
    <w:p w:rsidR="00352BAB" w:rsidRDefault="00352BAB" w:rsidP="00352BAB">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сохранении</w:t>
      </w:r>
      <w:proofErr w:type="gramEnd"/>
      <w:r>
        <w:rPr>
          <w:rFonts w:ascii="Times New Roman" w:hAnsi="Times New Roman" w:cs="Times New Roman"/>
          <w:sz w:val="24"/>
          <w:szCs w:val="24"/>
        </w:rPr>
        <w:t xml:space="preserve"> и трансляции богатейшего культурно-исторического опыта и традиций, влияющих на ход экономических, правовых,  реформ региона;</w:t>
      </w:r>
    </w:p>
    <w:p w:rsidR="00352BAB" w:rsidRDefault="00352BAB" w:rsidP="00352BAB">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духовно богатого и гармонично развитого молодого поколения;</w:t>
      </w:r>
    </w:p>
    <w:p w:rsidR="00352BAB" w:rsidRDefault="00352BAB" w:rsidP="00352BAB">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Гордеевского района.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Основными стратегическими целями государственной политики в области культуры являются:</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прав граждан на доступ к культурным ценностям.</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Обеспечение свободы творчества и прав граждан на участие в культурной жизни.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Удовлетворение потребностей населения района в сфере культуры и искусства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повышение привлекательности учреждений культуры для жителей и гостей района.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1. Обеспечение прав граждан на доступ к культурным ценностям</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Гордеевского района.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352BAB" w:rsidRDefault="00352BAB" w:rsidP="00352BAB">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охрана культурного и исторического наследия Брянщины;</w:t>
      </w:r>
    </w:p>
    <w:p w:rsidR="00352BAB" w:rsidRDefault="00352BAB" w:rsidP="00352BAB">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w:t>
      </w:r>
      <w:r>
        <w:rPr>
          <w:rFonts w:ascii="Times New Roman" w:hAnsi="Times New Roman" w:cs="Times New Roman"/>
          <w:sz w:val="24"/>
          <w:szCs w:val="24"/>
        </w:rPr>
        <w:lastRenderedPageBreak/>
        <w:t xml:space="preserve">главный результат </w:t>
      </w:r>
      <w:r>
        <w:rPr>
          <w:rFonts w:ascii="Times New Roman" w:hAnsi="Times New Roman" w:cs="Times New Roman"/>
          <w:sz w:val="24"/>
          <w:szCs w:val="24"/>
        </w:rPr>
        <w:sym w:font="Symbol" w:char="002D"/>
      </w:r>
      <w:r>
        <w:rPr>
          <w:rFonts w:ascii="Times New Roman" w:hAnsi="Times New Roman" w:cs="Times New Roman"/>
          <w:sz w:val="24"/>
          <w:szCs w:val="24"/>
        </w:rPr>
        <w:t xml:space="preserve"> это увеличение численности жителей, посещающих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массовые мероприятия, исторические места Гордеевского района, включение объектов культуры в сферу туризма и сохранение нематериальных культурных ценностей, увеличение числа посещений библиотек. </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Гордеевского района для будущих поколений.</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2. Обеспечение свободы творчества и прав граждан на участие в культурной жизни.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второй стратегической цели предполагает решение следующих практических задач:</w:t>
      </w:r>
    </w:p>
    <w:p w:rsidR="00352BAB" w:rsidRDefault="00352BAB" w:rsidP="00352BAB">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развитие творческого потенциала Гордеевского муниципального района;</w:t>
      </w:r>
    </w:p>
    <w:p w:rsidR="00352BAB" w:rsidRDefault="00352BAB" w:rsidP="00352BAB">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352BAB" w:rsidRDefault="00352BAB" w:rsidP="00352BAB">
      <w:pPr>
        <w:numPr>
          <w:ilvl w:val="0"/>
          <w:numId w:val="4"/>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Решение второй задачи позволит достичь главного социального результата </w:t>
      </w:r>
      <w:r>
        <w:rPr>
          <w:rFonts w:ascii="Times New Roman" w:hAnsi="Times New Roman" w:cs="Times New Roman"/>
          <w:sz w:val="24"/>
          <w:szCs w:val="24"/>
        </w:rPr>
        <w:sym w:font="Symbol" w:char="002D"/>
      </w:r>
      <w:r>
        <w:rPr>
          <w:rFonts w:ascii="Times New Roman" w:hAnsi="Times New Roman" w:cs="Times New Roman"/>
          <w:sz w:val="24"/>
          <w:szCs w:val="24"/>
        </w:rPr>
        <w:t xml:space="preserve"> преодоление культурной изоляции личности, вовлечение граждан в социально-культурную среду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Брянщины и России в целом.</w:t>
      </w:r>
    </w:p>
    <w:p w:rsidR="00352BAB" w:rsidRDefault="00352BAB" w:rsidP="00352BAB">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Здесь основными результатами являются увеличение числа клубных формирований </w:t>
      </w:r>
      <w:r>
        <w:rPr>
          <w:rFonts w:ascii="Times New Roman" w:hAnsi="Times New Roman" w:cs="Times New Roman"/>
          <w:sz w:val="24"/>
          <w:szCs w:val="24"/>
        </w:rPr>
        <w:lastRenderedPageBreak/>
        <w:t xml:space="preserve">района, количества зрителей на всех культурно-общественных акциях, проводимых на </w:t>
      </w:r>
      <w:proofErr w:type="spellStart"/>
      <w:r>
        <w:rPr>
          <w:rFonts w:ascii="Times New Roman" w:hAnsi="Times New Roman" w:cs="Times New Roman"/>
          <w:sz w:val="24"/>
          <w:szCs w:val="24"/>
        </w:rPr>
        <w:t>Брянщине</w:t>
      </w:r>
      <w:proofErr w:type="spellEnd"/>
      <w:r>
        <w:rPr>
          <w:rFonts w:ascii="Times New Roman" w:hAnsi="Times New Roman" w:cs="Times New Roman"/>
          <w:sz w:val="24"/>
          <w:szCs w:val="24"/>
        </w:rPr>
        <w:t>,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в международной политике - как инструмент политического влияния и создания позитивного образа Гордеевского района и Брянщины.</w:t>
      </w:r>
      <w:proofErr w:type="gramEnd"/>
    </w:p>
    <w:p w:rsidR="00352BAB" w:rsidRDefault="00352BAB" w:rsidP="006616AE">
      <w:pPr>
        <w:spacing w:before="0" w:line="360" w:lineRule="auto"/>
        <w:ind w:left="0" w:firstLine="709"/>
        <w:jc w:val="center"/>
        <w:rPr>
          <w:rFonts w:ascii="Times New Roman" w:hAnsi="Times New Roman" w:cs="Times New Roman"/>
          <w:sz w:val="24"/>
          <w:szCs w:val="24"/>
        </w:rPr>
      </w:pPr>
      <w:r>
        <w:rPr>
          <w:rFonts w:ascii="Times New Roman" w:hAnsi="Times New Roman" w:cs="Times New Roman"/>
          <w:sz w:val="24"/>
          <w:szCs w:val="24"/>
        </w:rPr>
        <w:t>3. Сроки реализации муниципальной программы.</w:t>
      </w:r>
    </w:p>
    <w:p w:rsidR="00352BAB" w:rsidRDefault="00352BAB" w:rsidP="006616AE">
      <w:pPr>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осуществляется в 202</w:t>
      </w:r>
      <w:r w:rsidR="006D161C">
        <w:rPr>
          <w:rFonts w:ascii="Times New Roman" w:hAnsi="Times New Roman" w:cs="Times New Roman"/>
          <w:sz w:val="24"/>
          <w:szCs w:val="24"/>
        </w:rPr>
        <w:t>3</w:t>
      </w:r>
      <w:r>
        <w:rPr>
          <w:rFonts w:ascii="Times New Roman" w:hAnsi="Times New Roman" w:cs="Times New Roman"/>
          <w:sz w:val="24"/>
          <w:szCs w:val="24"/>
        </w:rPr>
        <w:t xml:space="preserve"> - 202</w:t>
      </w:r>
      <w:r w:rsidR="006D161C">
        <w:rPr>
          <w:rFonts w:ascii="Times New Roman" w:hAnsi="Times New Roman" w:cs="Times New Roman"/>
          <w:sz w:val="24"/>
          <w:szCs w:val="24"/>
        </w:rPr>
        <w:t>5</w:t>
      </w:r>
      <w:r>
        <w:rPr>
          <w:rFonts w:ascii="Times New Roman" w:hAnsi="Times New Roman" w:cs="Times New Roman"/>
          <w:sz w:val="24"/>
          <w:szCs w:val="24"/>
        </w:rPr>
        <w:t xml:space="preserve"> годах.</w:t>
      </w:r>
    </w:p>
    <w:p w:rsidR="00352BAB" w:rsidRDefault="00352BAB" w:rsidP="006616AE">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sz w:val="24"/>
          <w:szCs w:val="24"/>
        </w:rPr>
        <w:t>4. Ресурсное обеспечение реализации муниципальной программы.</w:t>
      </w:r>
    </w:p>
    <w:p w:rsidR="00182B61" w:rsidRDefault="00352BAB" w:rsidP="00182B61">
      <w:pPr>
        <w:pStyle w:val="a6"/>
        <w:spacing w:line="240" w:lineRule="auto"/>
        <w:jc w:val="left"/>
        <w:rPr>
          <w:rFonts w:ascii="Times New Roman" w:hAnsi="Times New Roman" w:cs="Times New Roman"/>
          <w:b w:val="0"/>
          <w:bCs w:val="0"/>
          <w:i w:val="0"/>
          <w:iCs w:val="0"/>
          <w:sz w:val="24"/>
          <w:szCs w:val="24"/>
          <w:lang w:eastAsia="en-US"/>
        </w:rPr>
      </w:pPr>
      <w:r>
        <w:rPr>
          <w:rFonts w:ascii="Times New Roman" w:hAnsi="Times New Roman" w:cs="Times New Roman"/>
          <w:sz w:val="24"/>
          <w:szCs w:val="24"/>
        </w:rPr>
        <w:t xml:space="preserve"> </w:t>
      </w:r>
      <w:r>
        <w:rPr>
          <w:rFonts w:ascii="Times New Roman" w:hAnsi="Times New Roman" w:cs="Times New Roman"/>
          <w:b w:val="0"/>
          <w:bCs w:val="0"/>
          <w:i w:val="0"/>
          <w:iCs w:val="0"/>
          <w:sz w:val="24"/>
          <w:szCs w:val="24"/>
        </w:rPr>
        <w:t xml:space="preserve">Общая сумма затрат учреждений культуры  </w:t>
      </w:r>
    </w:p>
    <w:p w:rsidR="00182B61" w:rsidRDefault="00182B61" w:rsidP="00182B61">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составляет –</w:t>
      </w:r>
      <w:r>
        <w:rPr>
          <w:rFonts w:ascii="Times New Roman" w:hAnsi="Times New Roman" w:cs="Times New Roman"/>
          <w:b w:val="0"/>
          <w:bCs w:val="0"/>
          <w:i w:val="0"/>
          <w:iCs w:val="0"/>
          <w:sz w:val="24"/>
          <w:szCs w:val="24"/>
          <w:lang w:eastAsia="en-US"/>
        </w:rPr>
        <w:t xml:space="preserve">32382976,8 </w:t>
      </w:r>
      <w:r w:rsidRPr="00E2502E">
        <w:rPr>
          <w:rFonts w:ascii="Times New Roman" w:hAnsi="Times New Roman" w:cs="Times New Roman"/>
          <w:b w:val="0"/>
          <w:sz w:val="24"/>
          <w:szCs w:val="24"/>
          <w:lang w:eastAsia="en-US"/>
        </w:rPr>
        <w:t>рублей</w:t>
      </w:r>
      <w:r w:rsidR="00E2502E">
        <w:rPr>
          <w:rFonts w:ascii="Times New Roman" w:hAnsi="Times New Roman" w:cs="Times New Roman"/>
          <w:b w:val="0"/>
          <w:sz w:val="24"/>
          <w:szCs w:val="24"/>
          <w:lang w:eastAsia="en-US"/>
        </w:rPr>
        <w:t>,</w:t>
      </w:r>
      <w:r>
        <w:rPr>
          <w:rFonts w:ascii="Times New Roman" w:hAnsi="Times New Roman" w:cs="Times New Roman"/>
          <w:b w:val="0"/>
          <w:bCs w:val="0"/>
          <w:i w:val="0"/>
          <w:iCs w:val="0"/>
          <w:sz w:val="24"/>
          <w:szCs w:val="24"/>
          <w:lang w:eastAsia="en-US"/>
        </w:rPr>
        <w:t xml:space="preserve"> из них:</w:t>
      </w:r>
    </w:p>
    <w:p w:rsidR="00182B61" w:rsidRDefault="00182B61" w:rsidP="00182B6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w:t>
      </w:r>
      <w:r w:rsidR="006D161C">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год -  115662829,90 руб.;</w:t>
      </w:r>
    </w:p>
    <w:p w:rsidR="00182B61" w:rsidRDefault="006D161C" w:rsidP="00182B6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2024 </w:t>
      </w:r>
      <w:r w:rsidR="00182B61">
        <w:rPr>
          <w:rFonts w:ascii="Times New Roman" w:hAnsi="Times New Roman" w:cs="Times New Roman"/>
          <w:sz w:val="24"/>
          <w:szCs w:val="24"/>
          <w:lang w:eastAsia="en-US"/>
        </w:rPr>
        <w:t>год –  8335464,90 руб.;</w:t>
      </w:r>
    </w:p>
    <w:p w:rsidR="00182B61" w:rsidRDefault="00182B61" w:rsidP="00182B61">
      <w:pPr>
        <w:spacing w:before="0" w:line="360" w:lineRule="auto"/>
        <w:ind w:left="0" w:firstLine="5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w:t>
      </w:r>
      <w:r w:rsidR="006D161C">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год –  8384682,00 руб.;</w:t>
      </w:r>
    </w:p>
    <w:p w:rsidR="00352BAB" w:rsidRDefault="00352BAB" w:rsidP="00352BAB">
      <w:pPr>
        <w:pStyle w:val="a6"/>
        <w:spacing w:line="240" w:lineRule="auto"/>
        <w:ind w:firstLine="54"/>
        <w:jc w:val="both"/>
        <w:rPr>
          <w:rFonts w:ascii="Times New Roman" w:hAnsi="Times New Roman" w:cs="Times New Roman"/>
          <w:b w:val="0"/>
          <w:bCs w:val="0"/>
          <w:i w:val="0"/>
          <w:iCs w:val="0"/>
          <w:sz w:val="24"/>
          <w:szCs w:val="24"/>
        </w:rPr>
      </w:pPr>
    </w:p>
    <w:p w:rsidR="00352BAB" w:rsidRDefault="00352BAB" w:rsidP="006616AE">
      <w:pPr>
        <w:spacing w:before="0"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 Основные меры правового регулирования, направленные</w:t>
      </w:r>
    </w:p>
    <w:p w:rsidR="00352BAB" w:rsidRDefault="00352BAB" w:rsidP="006616AE">
      <w:pPr>
        <w:spacing w:before="0" w:line="360" w:lineRule="auto"/>
        <w:ind w:left="0" w:firstLine="709"/>
        <w:jc w:val="center"/>
        <w:rPr>
          <w:rFonts w:ascii="Times New Roman" w:hAnsi="Times New Roman" w:cs="Times New Roman"/>
          <w:sz w:val="24"/>
          <w:szCs w:val="24"/>
        </w:rPr>
      </w:pPr>
      <w:r>
        <w:rPr>
          <w:rFonts w:ascii="Times New Roman" w:hAnsi="Times New Roman" w:cs="Times New Roman"/>
          <w:sz w:val="24"/>
          <w:szCs w:val="24"/>
        </w:rPr>
        <w:t>на достижение целей и решение задач муниципальной программы</w:t>
      </w:r>
    </w:p>
    <w:p w:rsidR="00352BAB" w:rsidRPr="00E2502E" w:rsidRDefault="00352BAB" w:rsidP="00182B61">
      <w:pPr>
        <w:pStyle w:val="a6"/>
        <w:spacing w:line="240" w:lineRule="auto"/>
        <w:jc w:val="left"/>
        <w:rPr>
          <w:rFonts w:ascii="Times New Roman" w:hAnsi="Times New Roman" w:cs="Times New Roman"/>
          <w:b w:val="0"/>
          <w:i w:val="0"/>
          <w:sz w:val="24"/>
          <w:szCs w:val="24"/>
          <w:lang w:eastAsia="en-US"/>
        </w:rPr>
      </w:pPr>
      <w:r w:rsidRPr="00E2502E">
        <w:rPr>
          <w:rFonts w:ascii="Times New Roman" w:hAnsi="Times New Roman" w:cs="Times New Roman"/>
          <w:b w:val="0"/>
          <w:i w:val="0"/>
          <w:sz w:val="24"/>
          <w:szCs w:val="24"/>
        </w:rPr>
        <w:t>Основные нормативные правовые документы, направленные на достижение целей и решение задач муниципальной программы:</w:t>
      </w:r>
      <w:r w:rsidRPr="00E2502E">
        <w:rPr>
          <w:rFonts w:ascii="Times New Roman" w:hAnsi="Times New Roman" w:cs="Times New Roman"/>
          <w:b w:val="0"/>
          <w:bCs w:val="0"/>
          <w:i w:val="0"/>
          <w:iCs w:val="0"/>
          <w:sz w:val="24"/>
          <w:szCs w:val="24"/>
        </w:rPr>
        <w:t xml:space="preserve"> </w:t>
      </w:r>
    </w:p>
    <w:p w:rsidR="00352BAB" w:rsidRDefault="00352BAB" w:rsidP="00352BAB">
      <w:pPr>
        <w:spacing w:before="0" w:line="360" w:lineRule="auto"/>
        <w:ind w:left="0" w:firstLine="0"/>
        <w:rPr>
          <w:rFonts w:ascii="Times New Roman" w:hAnsi="Times New Roman" w:cs="Times New Roman"/>
          <w:sz w:val="24"/>
          <w:szCs w:val="24"/>
        </w:rPr>
      </w:pPr>
      <w:r>
        <w:rPr>
          <w:rFonts w:ascii="Times New Roman" w:hAnsi="Times New Roman" w:cs="Times New Roman"/>
          <w:b/>
          <w:bCs/>
          <w:i/>
          <w:iCs/>
          <w:sz w:val="24"/>
          <w:szCs w:val="24"/>
          <w:lang w:eastAsia="en-US"/>
        </w:rPr>
        <w:t xml:space="preserve">         </w:t>
      </w:r>
      <w:r>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352BAB" w:rsidRDefault="00352BAB" w:rsidP="00352BAB">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Федеральные законы от 26 мая 1996 года N 54-ФЗ "О Музейном фонде Российской Федерации и музеях в Российской Федерации", от 29 декабря 1994 года N 78-ФЗ "О 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roofErr w:type="gramEnd"/>
    </w:p>
    <w:p w:rsidR="00352BAB" w:rsidRDefault="00352BAB" w:rsidP="00352BAB">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roofErr w:type="gramEnd"/>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Гордеевского района на </w:t>
      </w:r>
      <w:r w:rsidR="006D161C">
        <w:rPr>
          <w:rFonts w:ascii="Times New Roman" w:hAnsi="Times New Roman" w:cs="Times New Roman"/>
          <w:sz w:val="24"/>
          <w:szCs w:val="24"/>
        </w:rPr>
        <w:t>2023</w:t>
      </w:r>
      <w:r>
        <w:rPr>
          <w:rFonts w:ascii="Times New Roman" w:hAnsi="Times New Roman" w:cs="Times New Roman"/>
          <w:sz w:val="24"/>
          <w:szCs w:val="24"/>
        </w:rPr>
        <w:t xml:space="preserve"> - 202</w:t>
      </w:r>
      <w:r w:rsidR="006D161C">
        <w:rPr>
          <w:rFonts w:ascii="Times New Roman" w:hAnsi="Times New Roman" w:cs="Times New Roman"/>
          <w:sz w:val="24"/>
          <w:szCs w:val="24"/>
        </w:rPr>
        <w:t>5</w:t>
      </w:r>
      <w:r>
        <w:rPr>
          <w:rFonts w:ascii="Times New Roman" w:hAnsi="Times New Roman" w:cs="Times New Roman"/>
          <w:sz w:val="24"/>
          <w:szCs w:val="24"/>
        </w:rPr>
        <w:t xml:space="preserve"> г.</w:t>
      </w:r>
      <w:r w:rsidR="00E2502E">
        <w:rPr>
          <w:rFonts w:ascii="Times New Roman" w:hAnsi="Times New Roman" w:cs="Times New Roman"/>
          <w:sz w:val="24"/>
          <w:szCs w:val="24"/>
        </w:rPr>
        <w:t xml:space="preserve"> </w:t>
      </w:r>
      <w:r>
        <w:rPr>
          <w:rFonts w:ascii="Times New Roman" w:hAnsi="Times New Roman" w:cs="Times New Roman"/>
          <w:sz w:val="24"/>
          <w:szCs w:val="24"/>
        </w:rPr>
        <w:t>г.» в связи с изменением объемов бюджетных ассигнований, уточнением перечня мероприятий и показателей результативности.</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6. Состав муниципальной программы </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Муниципальная программа «Развитие культуры Гордеевского муниципального района на 202</w:t>
      </w:r>
      <w:r w:rsidR="00E2502E">
        <w:rPr>
          <w:rFonts w:ascii="Times New Roman" w:hAnsi="Times New Roman" w:cs="Times New Roman"/>
          <w:sz w:val="24"/>
          <w:szCs w:val="24"/>
        </w:rPr>
        <w:t>2</w:t>
      </w:r>
      <w:r>
        <w:rPr>
          <w:rFonts w:ascii="Times New Roman" w:hAnsi="Times New Roman" w:cs="Times New Roman"/>
          <w:sz w:val="24"/>
          <w:szCs w:val="24"/>
        </w:rPr>
        <w:t>-202</w:t>
      </w:r>
      <w:r w:rsidR="00E2502E">
        <w:rPr>
          <w:rFonts w:ascii="Times New Roman" w:hAnsi="Times New Roman" w:cs="Times New Roman"/>
          <w:sz w:val="24"/>
          <w:szCs w:val="24"/>
        </w:rPr>
        <w:t>4</w:t>
      </w:r>
      <w:r>
        <w:rPr>
          <w:rFonts w:ascii="Times New Roman" w:hAnsi="Times New Roman" w:cs="Times New Roman"/>
          <w:sz w:val="24"/>
          <w:szCs w:val="24"/>
        </w:rPr>
        <w:t xml:space="preserve"> годы» призвана содействовать обеспечению устойчивого развития социально-культурных составляющих качества жизни населения Гордеевского района при сохранении историко-культурной среды, приумножении творческого потенциала </w:t>
      </w:r>
      <w:proofErr w:type="spellStart"/>
      <w:r>
        <w:rPr>
          <w:rFonts w:ascii="Times New Roman" w:hAnsi="Times New Roman" w:cs="Times New Roman"/>
          <w:sz w:val="24"/>
          <w:szCs w:val="24"/>
        </w:rPr>
        <w:t>Гордеевцев</w:t>
      </w:r>
      <w:proofErr w:type="spellEnd"/>
      <w:r>
        <w:rPr>
          <w:rFonts w:ascii="Times New Roman" w:hAnsi="Times New Roman" w:cs="Times New Roman"/>
          <w:sz w:val="24"/>
          <w:szCs w:val="24"/>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352BAB" w:rsidRDefault="00352BAB" w:rsidP="00E2502E">
      <w:p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-мероприятия по проведению капитальных и текущих ремонтов учреждений культуры;</w:t>
      </w:r>
    </w:p>
    <w:p w:rsidR="00352BAB" w:rsidRDefault="00352BAB" w:rsidP="00352BAB">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энергосбережению в учреждениях культуры и</w:t>
      </w:r>
      <w:proofErr w:type="gramStart"/>
      <w:r>
        <w:rPr>
          <w:rFonts w:ascii="Times New Roman" w:hAnsi="Times New Roman" w:cs="Times New Roman"/>
          <w:sz w:val="24"/>
          <w:szCs w:val="24"/>
        </w:rPr>
        <w:t xml:space="preserve"> ;</w:t>
      </w:r>
      <w:proofErr w:type="gramEnd"/>
    </w:p>
    <w:p w:rsidR="00352BAB" w:rsidRDefault="00352BAB" w:rsidP="00352BAB">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учреждений культуры</w:t>
      </w:r>
      <w:proofErr w:type="gramStart"/>
      <w:r>
        <w:rPr>
          <w:rFonts w:ascii="Times New Roman" w:hAnsi="Times New Roman" w:cs="Times New Roman"/>
          <w:sz w:val="24"/>
          <w:szCs w:val="24"/>
        </w:rPr>
        <w:t xml:space="preserve"> ;</w:t>
      </w:r>
      <w:proofErr w:type="gramEnd"/>
    </w:p>
    <w:p w:rsidR="00352BAB" w:rsidRDefault="00352BAB" w:rsidP="00352BAB">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праздников, смотров, конкурсов, фестивалей;</w:t>
      </w:r>
    </w:p>
    <w:p w:rsidR="00352BAB" w:rsidRDefault="00352BAB" w:rsidP="00352BAB">
      <w:pPr>
        <w:tabs>
          <w:tab w:val="left" w:pos="993"/>
        </w:tabs>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-мероприятия по оказанию финансовой помощи муниципальным учреждениям культуры.</w:t>
      </w:r>
    </w:p>
    <w:p w:rsidR="00352BAB" w:rsidRDefault="00352BAB" w:rsidP="00352BAB">
      <w:pPr>
        <w:spacing w:before="0" w:line="360" w:lineRule="auto"/>
        <w:ind w:left="0" w:firstLine="709"/>
        <w:rPr>
          <w:rFonts w:ascii="Times New Roman" w:hAnsi="Times New Roman" w:cs="Times New Roman"/>
          <w:sz w:val="24"/>
          <w:szCs w:val="24"/>
        </w:rPr>
      </w:pP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7. Основные риски реализации муниципальной программы.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 риском реализации муниципальной программы "Развитие культуры Гордеевского муниципального района на 202</w:t>
      </w:r>
      <w:r w:rsidR="006D161C">
        <w:rPr>
          <w:rFonts w:ascii="Times New Roman" w:hAnsi="Times New Roman" w:cs="Times New Roman"/>
          <w:sz w:val="24"/>
          <w:szCs w:val="24"/>
        </w:rPr>
        <w:t>3</w:t>
      </w:r>
      <w:r>
        <w:rPr>
          <w:rFonts w:ascii="Times New Roman" w:hAnsi="Times New Roman" w:cs="Times New Roman"/>
          <w:sz w:val="24"/>
          <w:szCs w:val="24"/>
        </w:rPr>
        <w:t xml:space="preserve"> - 202</w:t>
      </w:r>
      <w:r w:rsidR="006D161C">
        <w:rPr>
          <w:rFonts w:ascii="Times New Roman" w:hAnsi="Times New Roman" w:cs="Times New Roman"/>
          <w:sz w:val="24"/>
          <w:szCs w:val="24"/>
        </w:rPr>
        <w:t>5</w:t>
      </w:r>
      <w:r>
        <w:rPr>
          <w:rFonts w:ascii="Times New Roman" w:hAnsi="Times New Roman" w:cs="Times New Roman"/>
          <w:sz w:val="24"/>
          <w:szCs w:val="24"/>
        </w:rPr>
        <w:t xml:space="preserve">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8. Ожидаемые результаты реализации муниципальной программы.</w:t>
      </w:r>
    </w:p>
    <w:p w:rsidR="006D161C" w:rsidRDefault="006D161C" w:rsidP="00352BAB">
      <w:pPr>
        <w:spacing w:before="0" w:line="360" w:lineRule="auto"/>
        <w:ind w:left="0" w:firstLine="709"/>
        <w:rPr>
          <w:rFonts w:ascii="Times New Roman" w:hAnsi="Times New Roman" w:cs="Times New Roman"/>
          <w:sz w:val="24"/>
          <w:szCs w:val="24"/>
        </w:rPr>
      </w:pPr>
    </w:p>
    <w:p w:rsidR="006D161C" w:rsidRDefault="006D161C" w:rsidP="00352BAB">
      <w:pPr>
        <w:spacing w:before="0" w:line="360" w:lineRule="auto"/>
        <w:ind w:left="0" w:firstLine="709"/>
        <w:rPr>
          <w:rFonts w:ascii="Times New Roman" w:hAnsi="Times New Roman" w:cs="Times New Roman"/>
          <w:sz w:val="24"/>
          <w:szCs w:val="24"/>
        </w:rPr>
      </w:pPr>
    </w:p>
    <w:p w:rsidR="006D161C" w:rsidRDefault="006D161C" w:rsidP="00352BAB">
      <w:pPr>
        <w:spacing w:before="0" w:line="360" w:lineRule="auto"/>
        <w:ind w:left="0" w:firstLine="709"/>
        <w:rPr>
          <w:rFonts w:ascii="Times New Roman" w:hAnsi="Times New Roman" w:cs="Times New Roman"/>
          <w:sz w:val="24"/>
          <w:szCs w:val="24"/>
        </w:rPr>
      </w:pPr>
    </w:p>
    <w:p w:rsidR="006D161C" w:rsidRDefault="006D161C" w:rsidP="00352BAB">
      <w:pPr>
        <w:spacing w:before="0" w:line="360" w:lineRule="auto"/>
        <w:ind w:left="0" w:firstLine="709"/>
        <w:rPr>
          <w:rFonts w:ascii="Times New Roman" w:hAnsi="Times New Roman" w:cs="Times New Roman"/>
          <w:sz w:val="24"/>
          <w:szCs w:val="24"/>
        </w:rPr>
      </w:pP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352BAB" w:rsidRDefault="00352BAB" w:rsidP="00352BAB">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2</w:t>
      </w:r>
    </w:p>
    <w:tbl>
      <w:tblPr>
        <w:tblW w:w="9045" w:type="dxa"/>
        <w:tblLayout w:type="fixed"/>
        <w:tblCellMar>
          <w:left w:w="70" w:type="dxa"/>
          <w:right w:w="70" w:type="dxa"/>
        </w:tblCellMar>
        <w:tblLook w:val="04A0" w:firstRow="1" w:lastRow="0" w:firstColumn="1" w:lastColumn="0" w:noHBand="0" w:noVBand="1"/>
      </w:tblPr>
      <w:tblGrid>
        <w:gridCol w:w="4456"/>
        <w:gridCol w:w="1260"/>
        <w:gridCol w:w="2053"/>
        <w:gridCol w:w="1276"/>
      </w:tblGrid>
      <w:tr w:rsidR="00352BAB" w:rsidTr="00E2502E">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Наименование показателя</w:t>
            </w:r>
          </w:p>
        </w:tc>
        <w:tc>
          <w:tcPr>
            <w:tcW w:w="1260" w:type="dxa"/>
            <w:tcBorders>
              <w:top w:val="single" w:sz="6" w:space="0" w:color="auto"/>
              <w:left w:val="single" w:sz="6" w:space="0" w:color="auto"/>
              <w:bottom w:val="single" w:sz="6" w:space="0" w:color="auto"/>
              <w:right w:val="single" w:sz="6" w:space="0" w:color="auto"/>
            </w:tcBorders>
            <w:vAlign w:val="center"/>
            <w:hideMark/>
          </w:tcPr>
          <w:p w:rsidR="00352BAB" w:rsidRDefault="00352BAB" w:rsidP="006D161C">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w:t>
            </w:r>
            <w:r w:rsidR="006D161C">
              <w:rPr>
                <w:rFonts w:ascii="Times New Roman" w:eastAsia="Times New Roman" w:hAnsi="Times New Roman" w:cs="Times New Roman"/>
                <w:b/>
                <w:sz w:val="24"/>
                <w:szCs w:val="24"/>
                <w:lang w:eastAsia="en-US"/>
              </w:rPr>
              <w:t>3</w:t>
            </w:r>
            <w:r>
              <w:rPr>
                <w:rFonts w:ascii="Times New Roman" w:eastAsia="Times New Roman" w:hAnsi="Times New Roman" w:cs="Times New Roman"/>
                <w:b/>
                <w:sz w:val="24"/>
                <w:szCs w:val="24"/>
                <w:lang w:eastAsia="en-US"/>
              </w:rPr>
              <w:t xml:space="preserve"> год</w:t>
            </w:r>
          </w:p>
        </w:tc>
        <w:tc>
          <w:tcPr>
            <w:tcW w:w="2053" w:type="dxa"/>
            <w:tcBorders>
              <w:top w:val="single" w:sz="6" w:space="0" w:color="auto"/>
              <w:left w:val="single" w:sz="6" w:space="0" w:color="auto"/>
              <w:bottom w:val="single" w:sz="6" w:space="0" w:color="auto"/>
              <w:right w:val="single" w:sz="4" w:space="0" w:color="auto"/>
            </w:tcBorders>
            <w:vAlign w:val="center"/>
            <w:hideMark/>
          </w:tcPr>
          <w:p w:rsidR="00352BAB" w:rsidRDefault="00352BAB" w:rsidP="006D161C">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w:t>
            </w:r>
            <w:r w:rsidR="006D161C">
              <w:rPr>
                <w:rFonts w:ascii="Times New Roman" w:eastAsia="Times New Roman" w:hAnsi="Times New Roman" w:cs="Times New Roman"/>
                <w:b/>
                <w:sz w:val="24"/>
                <w:szCs w:val="24"/>
                <w:lang w:eastAsia="en-US"/>
              </w:rPr>
              <w:t xml:space="preserve">4 </w:t>
            </w:r>
            <w:r>
              <w:rPr>
                <w:rFonts w:ascii="Times New Roman" w:eastAsia="Times New Roman" w:hAnsi="Times New Roman" w:cs="Times New Roman"/>
                <w:b/>
                <w:sz w:val="24"/>
                <w:szCs w:val="24"/>
                <w:lang w:eastAsia="en-US"/>
              </w:rPr>
              <w:t>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352BAB" w:rsidRDefault="00352BAB" w:rsidP="006D161C">
            <w:pPr>
              <w:pStyle w:val="ConsPlusCell"/>
              <w:suppressLineNumbers/>
              <w:spacing w:line="276"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w:t>
            </w:r>
            <w:r w:rsidR="006D161C">
              <w:rPr>
                <w:rFonts w:ascii="Times New Roman" w:eastAsia="Times New Roman" w:hAnsi="Times New Roman" w:cs="Times New Roman"/>
                <w:b/>
                <w:sz w:val="24"/>
                <w:szCs w:val="24"/>
                <w:lang w:eastAsia="en-US"/>
              </w:rPr>
              <w:t>5</w:t>
            </w:r>
            <w:r>
              <w:rPr>
                <w:rFonts w:ascii="Times New Roman" w:eastAsia="Times New Roman" w:hAnsi="Times New Roman" w:cs="Times New Roman"/>
                <w:b/>
                <w:sz w:val="24"/>
                <w:szCs w:val="24"/>
                <w:lang w:eastAsia="en-US"/>
              </w:rPr>
              <w:t xml:space="preserve"> год</w:t>
            </w:r>
          </w:p>
        </w:tc>
      </w:tr>
      <w:tr w:rsidR="00352BAB" w:rsidTr="00E2502E">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Организация и проведение чел. обучающих семинаров, мастер- классов, стажировок, практикумов, консультаций, курсов повышения квалификации</w:t>
            </w:r>
            <w:proofErr w:type="gramEnd"/>
          </w:p>
        </w:tc>
        <w:tc>
          <w:tcPr>
            <w:tcW w:w="1260"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c>
          <w:tcPr>
            <w:tcW w:w="2053" w:type="dxa"/>
            <w:tcBorders>
              <w:top w:val="single" w:sz="6" w:space="0" w:color="auto"/>
              <w:left w:val="single" w:sz="6" w:space="0" w:color="auto"/>
              <w:bottom w:val="single" w:sz="6" w:space="0" w:color="auto"/>
              <w:right w:val="single" w:sz="4" w:space="0" w:color="auto"/>
            </w:tcBorders>
            <w:vAlign w:val="center"/>
            <w:hideMark/>
          </w:tcPr>
          <w:p w:rsidR="00352BAB" w:rsidRDefault="00352BAB">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c>
          <w:tcPr>
            <w:tcW w:w="1276" w:type="dxa"/>
            <w:tcBorders>
              <w:top w:val="single" w:sz="6" w:space="0" w:color="auto"/>
              <w:left w:val="single" w:sz="4" w:space="0" w:color="auto"/>
              <w:bottom w:val="single" w:sz="6" w:space="0" w:color="auto"/>
              <w:right w:val="single" w:sz="6" w:space="0" w:color="auto"/>
            </w:tcBorders>
            <w:vAlign w:val="center"/>
            <w:hideMark/>
          </w:tcPr>
          <w:p w:rsidR="00352BAB" w:rsidRDefault="00352BAB">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167</w:t>
            </w:r>
          </w:p>
        </w:tc>
      </w:tr>
      <w:tr w:rsidR="00352BAB" w:rsidTr="00E2502E">
        <w:trPr>
          <w:cantSplit/>
          <w:trHeight w:val="36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Организация и проведение</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культурно-досуговых мероприятий т.</w:t>
            </w:r>
            <w:r w:rsidR="00E2502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ед.</w:t>
            </w:r>
          </w:p>
        </w:tc>
        <w:tc>
          <w:tcPr>
            <w:tcW w:w="1260" w:type="dxa"/>
            <w:tcBorders>
              <w:top w:val="single" w:sz="6" w:space="0" w:color="auto"/>
              <w:left w:val="single" w:sz="6" w:space="0" w:color="auto"/>
              <w:bottom w:val="single" w:sz="6" w:space="0" w:color="auto"/>
              <w:right w:val="single" w:sz="6" w:space="0" w:color="auto"/>
            </w:tcBorders>
            <w:vAlign w:val="center"/>
            <w:hideMark/>
          </w:tcPr>
          <w:p w:rsidR="00352BAB" w:rsidRDefault="00352BAB" w:rsidP="00E2502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c>
          <w:tcPr>
            <w:tcW w:w="2053" w:type="dxa"/>
            <w:tcBorders>
              <w:top w:val="single" w:sz="6" w:space="0" w:color="auto"/>
              <w:left w:val="single" w:sz="6" w:space="0" w:color="auto"/>
              <w:bottom w:val="single" w:sz="6" w:space="0" w:color="auto"/>
              <w:right w:val="single" w:sz="4" w:space="0" w:color="auto"/>
            </w:tcBorders>
            <w:vAlign w:val="center"/>
            <w:hideMark/>
          </w:tcPr>
          <w:p w:rsidR="00352BAB" w:rsidRDefault="00352BAB" w:rsidP="00E2502E">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c>
          <w:tcPr>
            <w:tcW w:w="1276" w:type="dxa"/>
            <w:tcBorders>
              <w:top w:val="single" w:sz="6" w:space="0" w:color="auto"/>
              <w:left w:val="single" w:sz="4" w:space="0" w:color="auto"/>
              <w:bottom w:val="single" w:sz="6" w:space="0" w:color="auto"/>
              <w:right w:val="single" w:sz="6" w:space="0" w:color="auto"/>
            </w:tcBorders>
            <w:vAlign w:val="center"/>
            <w:hideMark/>
          </w:tcPr>
          <w:p w:rsidR="00352BAB" w:rsidRDefault="00352BAB">
            <w:pPr>
              <w:spacing w:before="0" w:line="240" w:lineRule="auto"/>
              <w:ind w:left="0"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1600</w:t>
            </w:r>
          </w:p>
        </w:tc>
      </w:tr>
      <w:tr w:rsidR="00352BAB" w:rsidTr="00E2502E">
        <w:trPr>
          <w:cantSplit/>
          <w:trHeight w:val="72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Обеспечение доступа к государственным услугам, оказываемым государственными учреждениями культуры и искусства чел.</w:t>
            </w:r>
          </w:p>
        </w:tc>
        <w:tc>
          <w:tcPr>
            <w:tcW w:w="1260" w:type="dxa"/>
            <w:tcBorders>
              <w:top w:val="single" w:sz="6" w:space="0" w:color="auto"/>
              <w:left w:val="single" w:sz="6" w:space="0" w:color="auto"/>
              <w:bottom w:val="single" w:sz="6" w:space="0" w:color="auto"/>
              <w:right w:val="single" w:sz="6" w:space="0" w:color="auto"/>
            </w:tcBorders>
            <w:vAlign w:val="center"/>
          </w:tcPr>
          <w:p w:rsidR="00352BAB" w:rsidRDefault="00352BAB" w:rsidP="00E2502E">
            <w:pPr>
              <w:pStyle w:val="ConsPlusCell"/>
              <w:suppressLineNumbers/>
              <w:spacing w:line="276" w:lineRule="auto"/>
              <w:ind w:firstLine="295"/>
              <w:jc w:val="center"/>
              <w:rPr>
                <w:rFonts w:ascii="Times New Roman" w:eastAsia="Times New Roman" w:hAnsi="Times New Roman" w:cs="Times New Roman"/>
                <w:sz w:val="24"/>
                <w:szCs w:val="24"/>
                <w:lang w:eastAsia="en-US"/>
              </w:rPr>
            </w:pPr>
          </w:p>
          <w:p w:rsidR="00352BAB" w:rsidRDefault="00352BAB" w:rsidP="00E2502E">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007F55DA">
              <w:rPr>
                <w:rFonts w:ascii="Times New Roman" w:eastAsia="Times New Roman" w:hAnsi="Times New Roman" w:cs="Times New Roman"/>
                <w:sz w:val="24"/>
                <w:szCs w:val="24"/>
                <w:lang w:eastAsia="en-US"/>
              </w:rPr>
              <w:t>000</w:t>
            </w:r>
          </w:p>
        </w:tc>
        <w:tc>
          <w:tcPr>
            <w:tcW w:w="2053" w:type="dxa"/>
            <w:tcBorders>
              <w:top w:val="single" w:sz="6" w:space="0" w:color="auto"/>
              <w:left w:val="single" w:sz="6" w:space="0" w:color="auto"/>
              <w:bottom w:val="single" w:sz="6" w:space="0" w:color="auto"/>
              <w:right w:val="single" w:sz="4" w:space="0" w:color="auto"/>
            </w:tcBorders>
          </w:tcPr>
          <w:p w:rsidR="00352BAB" w:rsidRDefault="00352BAB" w:rsidP="00E2502E">
            <w:pPr>
              <w:ind w:left="0" w:firstLine="0"/>
              <w:jc w:val="center"/>
              <w:rPr>
                <w:rFonts w:ascii="Times New Roman" w:hAnsi="Times New Roman" w:cs="Times New Roman"/>
                <w:sz w:val="24"/>
                <w:szCs w:val="24"/>
                <w:lang w:eastAsia="en-US"/>
              </w:rPr>
            </w:pPr>
          </w:p>
          <w:p w:rsidR="00352BAB" w:rsidRDefault="00352BAB" w:rsidP="00E2502E">
            <w:pPr>
              <w:ind w:left="0" w:firstLine="0"/>
              <w:jc w:val="center"/>
            </w:pPr>
            <w:r>
              <w:rPr>
                <w:rFonts w:ascii="Times New Roman" w:hAnsi="Times New Roman" w:cs="Times New Roman"/>
                <w:sz w:val="24"/>
                <w:szCs w:val="24"/>
                <w:lang w:eastAsia="en-US"/>
              </w:rPr>
              <w:t>10</w:t>
            </w:r>
            <w:r w:rsidR="007F55DA">
              <w:rPr>
                <w:rFonts w:ascii="Times New Roman" w:hAnsi="Times New Roman" w:cs="Times New Roman"/>
                <w:sz w:val="24"/>
                <w:szCs w:val="24"/>
                <w:lang w:eastAsia="en-US"/>
              </w:rPr>
              <w:t>000</w:t>
            </w:r>
          </w:p>
        </w:tc>
        <w:tc>
          <w:tcPr>
            <w:tcW w:w="1276" w:type="dxa"/>
            <w:tcBorders>
              <w:top w:val="single" w:sz="6" w:space="0" w:color="auto"/>
              <w:left w:val="single" w:sz="4" w:space="0" w:color="auto"/>
              <w:bottom w:val="single" w:sz="6" w:space="0" w:color="auto"/>
              <w:right w:val="single" w:sz="6" w:space="0" w:color="auto"/>
            </w:tcBorders>
          </w:tcPr>
          <w:p w:rsidR="00352BAB" w:rsidRDefault="00352BAB" w:rsidP="00E2502E">
            <w:pPr>
              <w:jc w:val="center"/>
              <w:rPr>
                <w:rFonts w:ascii="Times New Roman" w:hAnsi="Times New Roman" w:cs="Times New Roman"/>
                <w:sz w:val="24"/>
                <w:szCs w:val="24"/>
                <w:lang w:eastAsia="en-US"/>
              </w:rPr>
            </w:pPr>
          </w:p>
          <w:p w:rsidR="00352BAB" w:rsidRDefault="00352BAB" w:rsidP="00E2502E">
            <w:pPr>
              <w:jc w:val="center"/>
            </w:pPr>
            <w:r>
              <w:rPr>
                <w:rFonts w:ascii="Times New Roman" w:hAnsi="Times New Roman" w:cs="Times New Roman"/>
                <w:sz w:val="24"/>
                <w:szCs w:val="24"/>
                <w:lang w:eastAsia="en-US"/>
              </w:rPr>
              <w:t>1</w:t>
            </w:r>
            <w:r w:rsidR="007F55DA">
              <w:rPr>
                <w:rFonts w:ascii="Times New Roman" w:hAnsi="Times New Roman" w:cs="Times New Roman"/>
                <w:sz w:val="24"/>
                <w:szCs w:val="24"/>
                <w:lang w:eastAsia="en-US"/>
              </w:rPr>
              <w:t>0000</w:t>
            </w:r>
          </w:p>
        </w:tc>
      </w:tr>
      <w:tr w:rsidR="00352BAB" w:rsidTr="00E2502E">
        <w:trPr>
          <w:cantSplit/>
          <w:trHeight w:val="96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Доля подведомственных учреждений, имеющих собственные сайты в сети Интернет %</w:t>
            </w:r>
          </w:p>
        </w:tc>
        <w:tc>
          <w:tcPr>
            <w:tcW w:w="1260"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2053" w:type="dxa"/>
            <w:tcBorders>
              <w:top w:val="single" w:sz="6" w:space="0" w:color="auto"/>
              <w:left w:val="single" w:sz="6" w:space="0" w:color="auto"/>
              <w:bottom w:val="single" w:sz="6" w:space="0" w:color="auto"/>
              <w:right w:val="single" w:sz="4" w:space="0" w:color="auto"/>
            </w:tcBorders>
            <w:vAlign w:val="center"/>
            <w:hideMark/>
          </w:tcPr>
          <w:p w:rsidR="00352BAB" w:rsidRDefault="00352BAB" w:rsidP="00E2502E">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c>
          <w:tcPr>
            <w:tcW w:w="1276" w:type="dxa"/>
            <w:tcBorders>
              <w:top w:val="single" w:sz="6" w:space="0" w:color="auto"/>
              <w:left w:val="single" w:sz="4" w:space="0" w:color="auto"/>
              <w:bottom w:val="single" w:sz="6" w:space="0" w:color="auto"/>
              <w:right w:val="single" w:sz="6" w:space="0" w:color="auto"/>
            </w:tcBorders>
            <w:vAlign w:val="center"/>
            <w:hideMark/>
          </w:tcPr>
          <w:p w:rsidR="00352BAB" w:rsidRDefault="00352BAB">
            <w:pPr>
              <w:pStyle w:val="ConsPlusCell"/>
              <w:suppressLineNumbers/>
              <w:spacing w:line="276" w:lineRule="auto"/>
              <w:ind w:firstLine="29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w:t>
            </w:r>
          </w:p>
        </w:tc>
      </w:tr>
      <w:tr w:rsidR="00352BAB" w:rsidTr="00E2502E">
        <w:trPr>
          <w:cantSplit/>
          <w:trHeight w:val="480"/>
        </w:trPr>
        <w:tc>
          <w:tcPr>
            <w:tcW w:w="4456" w:type="dxa"/>
            <w:tcBorders>
              <w:top w:val="single" w:sz="6" w:space="0" w:color="auto"/>
              <w:left w:val="single" w:sz="6" w:space="0" w:color="auto"/>
              <w:bottom w:val="single" w:sz="6" w:space="0" w:color="auto"/>
              <w:right w:val="single" w:sz="6" w:space="0" w:color="auto"/>
            </w:tcBorders>
            <w:vAlign w:val="center"/>
            <w:hideMark/>
          </w:tcPr>
          <w:p w:rsidR="00352BAB" w:rsidRDefault="00352BAB">
            <w:pPr>
              <w:pStyle w:val="ConsPlusCell"/>
              <w:suppressLineNumbers/>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w:t>
            </w:r>
          </w:p>
        </w:tc>
        <w:tc>
          <w:tcPr>
            <w:tcW w:w="1260" w:type="dxa"/>
            <w:tcBorders>
              <w:top w:val="single" w:sz="6" w:space="0" w:color="auto"/>
              <w:left w:val="single" w:sz="6" w:space="0" w:color="auto"/>
              <w:bottom w:val="single" w:sz="6" w:space="0" w:color="auto"/>
              <w:right w:val="single" w:sz="6" w:space="0" w:color="auto"/>
            </w:tcBorders>
            <w:vAlign w:val="center"/>
            <w:hideMark/>
          </w:tcPr>
          <w:p w:rsidR="00352BAB" w:rsidRDefault="007F55DA">
            <w:pPr>
              <w:pStyle w:val="ConsPlusCell"/>
              <w:suppressLineNumbers/>
              <w:spacing w:line="276" w:lineRule="auto"/>
              <w:ind w:firstLine="295"/>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2053" w:type="dxa"/>
            <w:tcBorders>
              <w:top w:val="single" w:sz="6" w:space="0" w:color="auto"/>
              <w:left w:val="single" w:sz="6" w:space="0" w:color="auto"/>
              <w:bottom w:val="single" w:sz="6" w:space="0" w:color="auto"/>
              <w:right w:val="single" w:sz="4" w:space="0" w:color="auto"/>
            </w:tcBorders>
            <w:vAlign w:val="center"/>
            <w:hideMark/>
          </w:tcPr>
          <w:p w:rsidR="00352BAB" w:rsidRDefault="007F55DA">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1276" w:type="dxa"/>
            <w:tcBorders>
              <w:top w:val="single" w:sz="6" w:space="0" w:color="auto"/>
              <w:left w:val="single" w:sz="4" w:space="0" w:color="auto"/>
              <w:bottom w:val="single" w:sz="6" w:space="0" w:color="auto"/>
              <w:right w:val="single" w:sz="6" w:space="0" w:color="auto"/>
            </w:tcBorders>
            <w:vAlign w:val="center"/>
            <w:hideMark/>
          </w:tcPr>
          <w:p w:rsidR="00352BAB" w:rsidRDefault="007F55DA">
            <w:pPr>
              <w:pStyle w:val="ConsPlusCell"/>
              <w:suppressLineNumber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r>
    </w:tbl>
    <w:p w:rsidR="00352BAB" w:rsidRDefault="00352BAB" w:rsidP="00352BAB">
      <w:pPr>
        <w:spacing w:before="0" w:line="240" w:lineRule="auto"/>
        <w:ind w:left="0" w:firstLine="0"/>
        <w:rPr>
          <w:rFonts w:ascii="Times New Roman" w:hAnsi="Times New Roman" w:cs="Times New Roman"/>
          <w:sz w:val="24"/>
          <w:szCs w:val="24"/>
        </w:rPr>
      </w:pP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 определяется следующим образом:</w:t>
      </w:r>
    </w:p>
    <w:p w:rsidR="00352BAB" w:rsidRDefault="00352BAB" w:rsidP="00352BAB">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Ус. / У, где:</w:t>
      </w:r>
    </w:p>
    <w:p w:rsidR="00352BAB" w:rsidRDefault="00352BAB" w:rsidP="00352BAB">
      <w:pPr>
        <w:spacing w:before="0" w:line="360" w:lineRule="auto"/>
        <w:ind w:left="0" w:firstLine="709"/>
        <w:rPr>
          <w:rFonts w:ascii="Times New Roman" w:hAnsi="Times New Roman" w:cs="Times New Roman"/>
          <w:sz w:val="24"/>
          <w:szCs w:val="24"/>
        </w:rPr>
      </w:pPr>
      <w:proofErr w:type="spellStart"/>
      <w:r>
        <w:rPr>
          <w:rFonts w:ascii="Times New Roman" w:hAnsi="Times New Roman" w:cs="Times New Roman"/>
          <w:sz w:val="24"/>
          <w:szCs w:val="24"/>
        </w:rPr>
        <w:t>Дс</w:t>
      </w:r>
      <w:proofErr w:type="spellEnd"/>
      <w:r>
        <w:rPr>
          <w:rFonts w:ascii="Times New Roman" w:hAnsi="Times New Roman" w:cs="Times New Roman"/>
          <w:sz w:val="24"/>
          <w:szCs w:val="24"/>
        </w:rPr>
        <w:t>. - доля подведомственных учреждений, имеющих собственные сайты в сети Интернет;</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оличество учреждений, имеющих собственные сайты в сети Интернет;</w:t>
      </w:r>
    </w:p>
    <w:p w:rsidR="00352BAB" w:rsidRDefault="00352BAB" w:rsidP="00352BAB">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 - количество подведомственных учреждений.</w:t>
      </w:r>
    </w:p>
    <w:p w:rsidR="00352BAB" w:rsidRDefault="00352BAB" w:rsidP="00352BAB">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7" w:history="1">
        <w:r>
          <w:rPr>
            <w:rStyle w:val="a3"/>
            <w:rFonts w:ascii="Times New Roman" w:hAnsi="Times New Roman" w:cs="Times New Roman"/>
            <w:sz w:val="24"/>
            <w:szCs w:val="24"/>
          </w:rPr>
          <w:t>Постановлением</w:t>
        </w:r>
      </w:hyperlink>
      <w:r>
        <w:rPr>
          <w:rFonts w:ascii="Times New Roman" w:hAnsi="Times New Roman" w:cs="Times New Roman"/>
          <w:sz w:val="24"/>
          <w:szCs w:val="24"/>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proofErr w:type="gramEnd"/>
    </w:p>
    <w:p w:rsidR="00A274F7" w:rsidRDefault="00A274F7"/>
    <w:sectPr w:rsidR="00A274F7" w:rsidSect="006D161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AB"/>
    <w:rsid w:val="00065CC8"/>
    <w:rsid w:val="000E26CA"/>
    <w:rsid w:val="00132A2B"/>
    <w:rsid w:val="00182B61"/>
    <w:rsid w:val="00205CE6"/>
    <w:rsid w:val="00352BAB"/>
    <w:rsid w:val="006616AE"/>
    <w:rsid w:val="006D161C"/>
    <w:rsid w:val="007F55DA"/>
    <w:rsid w:val="00A274F7"/>
    <w:rsid w:val="00BC4AD4"/>
    <w:rsid w:val="00C66245"/>
    <w:rsid w:val="00E2502E"/>
    <w:rsid w:val="00ED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AB"/>
    <w:pPr>
      <w:widowControl w:val="0"/>
      <w:spacing w:before="200" w:after="0"/>
      <w:ind w:left="360" w:hanging="24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2BAB"/>
    <w:rPr>
      <w:color w:val="0000FF"/>
      <w:u w:val="single"/>
    </w:rPr>
  </w:style>
  <w:style w:type="paragraph" w:styleId="a4">
    <w:name w:val="Title"/>
    <w:basedOn w:val="a"/>
    <w:link w:val="a5"/>
    <w:qFormat/>
    <w:rsid w:val="00352BAB"/>
    <w:pPr>
      <w:widowControl/>
      <w:spacing w:before="0" w:line="240" w:lineRule="auto"/>
      <w:ind w:left="0" w:firstLine="0"/>
      <w:jc w:val="center"/>
    </w:pPr>
    <w:rPr>
      <w:rFonts w:ascii="Arial Narrow" w:hAnsi="Arial Narrow" w:cs="Arial Narrow"/>
      <w:b/>
      <w:bCs/>
      <w:sz w:val="32"/>
      <w:szCs w:val="32"/>
    </w:rPr>
  </w:style>
  <w:style w:type="character" w:customStyle="1" w:styleId="a5">
    <w:name w:val="Название Знак"/>
    <w:basedOn w:val="a0"/>
    <w:link w:val="a4"/>
    <w:rsid w:val="00352BAB"/>
    <w:rPr>
      <w:rFonts w:ascii="Arial Narrow" w:eastAsia="Times New Roman" w:hAnsi="Arial Narrow" w:cs="Arial Narrow"/>
      <w:b/>
      <w:bCs/>
      <w:sz w:val="32"/>
      <w:szCs w:val="32"/>
      <w:lang w:eastAsia="ru-RU"/>
    </w:rPr>
  </w:style>
  <w:style w:type="paragraph" w:styleId="a6">
    <w:name w:val="Body Text"/>
    <w:basedOn w:val="a"/>
    <w:link w:val="a7"/>
    <w:unhideWhenUsed/>
    <w:rsid w:val="00352BAB"/>
    <w:pPr>
      <w:widowControl/>
      <w:spacing w:before="0" w:line="360" w:lineRule="auto"/>
      <w:ind w:left="0" w:firstLine="0"/>
      <w:jc w:val="center"/>
    </w:pPr>
    <w:rPr>
      <w:rFonts w:ascii="Arial Narrow" w:hAnsi="Arial Narrow" w:cs="Arial Narrow"/>
      <w:b/>
      <w:bCs/>
      <w:i/>
      <w:iCs/>
      <w:sz w:val="36"/>
      <w:szCs w:val="36"/>
    </w:rPr>
  </w:style>
  <w:style w:type="character" w:customStyle="1" w:styleId="a7">
    <w:name w:val="Основной текст Знак"/>
    <w:basedOn w:val="a0"/>
    <w:link w:val="a6"/>
    <w:rsid w:val="00352BAB"/>
    <w:rPr>
      <w:rFonts w:ascii="Arial Narrow" w:eastAsia="Times New Roman" w:hAnsi="Arial Narrow" w:cs="Arial Narrow"/>
      <w:b/>
      <w:bCs/>
      <w:i/>
      <w:iCs/>
      <w:sz w:val="36"/>
      <w:szCs w:val="36"/>
      <w:lang w:eastAsia="ru-RU"/>
    </w:rPr>
  </w:style>
  <w:style w:type="paragraph" w:customStyle="1" w:styleId="ConsPlusCell">
    <w:name w:val="ConsPlusCell"/>
    <w:rsid w:val="00352BA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unhideWhenUsed/>
    <w:rsid w:val="00132A2B"/>
    <w:pPr>
      <w:spacing w:before="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2A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AB"/>
    <w:pPr>
      <w:widowControl w:val="0"/>
      <w:spacing w:before="200" w:after="0"/>
      <w:ind w:left="360" w:hanging="24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2BAB"/>
    <w:rPr>
      <w:color w:val="0000FF"/>
      <w:u w:val="single"/>
    </w:rPr>
  </w:style>
  <w:style w:type="paragraph" w:styleId="a4">
    <w:name w:val="Title"/>
    <w:basedOn w:val="a"/>
    <w:link w:val="a5"/>
    <w:qFormat/>
    <w:rsid w:val="00352BAB"/>
    <w:pPr>
      <w:widowControl/>
      <w:spacing w:before="0" w:line="240" w:lineRule="auto"/>
      <w:ind w:left="0" w:firstLine="0"/>
      <w:jc w:val="center"/>
    </w:pPr>
    <w:rPr>
      <w:rFonts w:ascii="Arial Narrow" w:hAnsi="Arial Narrow" w:cs="Arial Narrow"/>
      <w:b/>
      <w:bCs/>
      <w:sz w:val="32"/>
      <w:szCs w:val="32"/>
    </w:rPr>
  </w:style>
  <w:style w:type="character" w:customStyle="1" w:styleId="a5">
    <w:name w:val="Название Знак"/>
    <w:basedOn w:val="a0"/>
    <w:link w:val="a4"/>
    <w:rsid w:val="00352BAB"/>
    <w:rPr>
      <w:rFonts w:ascii="Arial Narrow" w:eastAsia="Times New Roman" w:hAnsi="Arial Narrow" w:cs="Arial Narrow"/>
      <w:b/>
      <w:bCs/>
      <w:sz w:val="32"/>
      <w:szCs w:val="32"/>
      <w:lang w:eastAsia="ru-RU"/>
    </w:rPr>
  </w:style>
  <w:style w:type="paragraph" w:styleId="a6">
    <w:name w:val="Body Text"/>
    <w:basedOn w:val="a"/>
    <w:link w:val="a7"/>
    <w:unhideWhenUsed/>
    <w:rsid w:val="00352BAB"/>
    <w:pPr>
      <w:widowControl/>
      <w:spacing w:before="0" w:line="360" w:lineRule="auto"/>
      <w:ind w:left="0" w:firstLine="0"/>
      <w:jc w:val="center"/>
    </w:pPr>
    <w:rPr>
      <w:rFonts w:ascii="Arial Narrow" w:hAnsi="Arial Narrow" w:cs="Arial Narrow"/>
      <w:b/>
      <w:bCs/>
      <w:i/>
      <w:iCs/>
      <w:sz w:val="36"/>
      <w:szCs w:val="36"/>
    </w:rPr>
  </w:style>
  <w:style w:type="character" w:customStyle="1" w:styleId="a7">
    <w:name w:val="Основной текст Знак"/>
    <w:basedOn w:val="a0"/>
    <w:link w:val="a6"/>
    <w:rsid w:val="00352BAB"/>
    <w:rPr>
      <w:rFonts w:ascii="Arial Narrow" w:eastAsia="Times New Roman" w:hAnsi="Arial Narrow" w:cs="Arial Narrow"/>
      <w:b/>
      <w:bCs/>
      <w:i/>
      <w:iCs/>
      <w:sz w:val="36"/>
      <w:szCs w:val="36"/>
      <w:lang w:eastAsia="ru-RU"/>
    </w:rPr>
  </w:style>
  <w:style w:type="paragraph" w:customStyle="1" w:styleId="ConsPlusCell">
    <w:name w:val="ConsPlusCell"/>
    <w:rsid w:val="00352BAB"/>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8">
    <w:name w:val="Balloon Text"/>
    <w:basedOn w:val="a"/>
    <w:link w:val="a9"/>
    <w:uiPriority w:val="99"/>
    <w:semiHidden/>
    <w:unhideWhenUsed/>
    <w:rsid w:val="00132A2B"/>
    <w:pPr>
      <w:spacing w:before="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2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AEAE5544861F0E02767D4717A65088D2C0735066AD8000126076AA4771F407349C6C1FB24E585F579323C6bB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0822-7764-45E8-9080-B30DB424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User</cp:lastModifiedBy>
  <cp:revision>6</cp:revision>
  <cp:lastPrinted>2022-12-29T09:50:00Z</cp:lastPrinted>
  <dcterms:created xsi:type="dcterms:W3CDTF">2022-12-29T09:53:00Z</dcterms:created>
  <dcterms:modified xsi:type="dcterms:W3CDTF">2022-12-29T11:16:00Z</dcterms:modified>
</cp:coreProperties>
</file>