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744" w:rsidRDefault="00DB5744">
      <w:pPr>
        <w:pStyle w:val="ConsPlusTitlePage"/>
      </w:pPr>
      <w:r>
        <w:br/>
      </w:r>
    </w:p>
    <w:p w:rsidR="00DB5744" w:rsidRDefault="00DB57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B5744">
        <w:tc>
          <w:tcPr>
            <w:tcW w:w="4677" w:type="dxa"/>
            <w:tcBorders>
              <w:top w:val="nil"/>
              <w:left w:val="nil"/>
              <w:bottom w:val="nil"/>
              <w:right w:val="nil"/>
            </w:tcBorders>
          </w:tcPr>
          <w:p w:rsidR="00DB5744" w:rsidRDefault="00DB5744">
            <w:pPr>
              <w:pStyle w:val="ConsPlusNormal"/>
            </w:pPr>
            <w:r>
              <w:t>29 декабря 2012 года</w:t>
            </w:r>
          </w:p>
        </w:tc>
        <w:tc>
          <w:tcPr>
            <w:tcW w:w="4677" w:type="dxa"/>
            <w:tcBorders>
              <w:top w:val="nil"/>
              <w:left w:val="nil"/>
              <w:bottom w:val="nil"/>
              <w:right w:val="nil"/>
            </w:tcBorders>
          </w:tcPr>
          <w:p w:rsidR="00DB5744" w:rsidRDefault="00DB5744">
            <w:pPr>
              <w:pStyle w:val="ConsPlusNormal"/>
              <w:jc w:val="right"/>
            </w:pPr>
            <w:r>
              <w:t>N 107-З</w:t>
            </w:r>
          </w:p>
        </w:tc>
      </w:tr>
    </w:tbl>
    <w:p w:rsidR="00DB5744" w:rsidRDefault="00DB5744">
      <w:pPr>
        <w:pStyle w:val="ConsPlusNormal"/>
        <w:pBdr>
          <w:bottom w:val="single" w:sz="6" w:space="0" w:color="auto"/>
        </w:pBdr>
        <w:spacing w:before="100" w:after="100"/>
        <w:jc w:val="both"/>
        <w:rPr>
          <w:sz w:val="2"/>
          <w:szCs w:val="2"/>
        </w:rPr>
      </w:pPr>
    </w:p>
    <w:p w:rsidR="00DB5744" w:rsidRDefault="00DB5744">
      <w:pPr>
        <w:pStyle w:val="ConsPlusNormal"/>
        <w:jc w:val="both"/>
      </w:pPr>
    </w:p>
    <w:p w:rsidR="00DB5744" w:rsidRDefault="00DB5744">
      <w:pPr>
        <w:pStyle w:val="ConsPlusTitle"/>
        <w:jc w:val="center"/>
      </w:pPr>
      <w:r>
        <w:t>ЗАКОН</w:t>
      </w:r>
    </w:p>
    <w:p w:rsidR="00DB5744" w:rsidRDefault="00DB5744">
      <w:pPr>
        <w:pStyle w:val="ConsPlusTitle"/>
        <w:jc w:val="center"/>
      </w:pPr>
      <w:r>
        <w:t>БРЯНСКОЙ ОБЛАСТИ</w:t>
      </w:r>
    </w:p>
    <w:p w:rsidR="00DB5744" w:rsidRDefault="00DB5744">
      <w:pPr>
        <w:pStyle w:val="ConsPlusTitle"/>
        <w:jc w:val="center"/>
      </w:pPr>
    </w:p>
    <w:p w:rsidR="00DB5744" w:rsidRDefault="00DB5744">
      <w:pPr>
        <w:pStyle w:val="ConsPlusTitle"/>
        <w:jc w:val="center"/>
      </w:pPr>
      <w:r>
        <w:t>ОБ ОТДЕЛЬНЫХ ВОПРОСАХ ОБЕСПЕЧЕНИЯ ДОПОЛНИТЕЛЬНЫХ ГАРАНТИЙ</w:t>
      </w:r>
    </w:p>
    <w:p w:rsidR="00DB5744" w:rsidRDefault="00DB5744">
      <w:pPr>
        <w:pStyle w:val="ConsPlusTitle"/>
        <w:jc w:val="center"/>
      </w:pPr>
      <w:r>
        <w:t>ПРАВ НА ИМУЩЕСТВО И ЖИЛОЕ ПОМЕЩЕНИЕ ДЕТЕЙ-СИРОТ И ДЕТЕЙ,</w:t>
      </w:r>
    </w:p>
    <w:p w:rsidR="00DB5744" w:rsidRDefault="00DB5744">
      <w:pPr>
        <w:pStyle w:val="ConsPlusTitle"/>
        <w:jc w:val="center"/>
      </w:pPr>
      <w:r>
        <w:t>ОСТАВШИХСЯ БЕЗ ПОПЕЧЕНИЯ РОДИТЕЛЕЙ, ЛИЦ ИЗ ЧИСЛА ДЕТЕЙ-СИРОТ</w:t>
      </w:r>
    </w:p>
    <w:p w:rsidR="00DB5744" w:rsidRDefault="00DB5744">
      <w:pPr>
        <w:pStyle w:val="ConsPlusTitle"/>
        <w:jc w:val="center"/>
      </w:pPr>
      <w:r>
        <w:t>И ДЕТЕЙ, ОСТАВШИХСЯ БЕЗ ПОПЕЧЕНИЯ РОДИТЕЛЕЙ,</w:t>
      </w:r>
    </w:p>
    <w:p w:rsidR="00DB5744" w:rsidRDefault="00DB5744">
      <w:pPr>
        <w:pStyle w:val="ConsPlusTitle"/>
        <w:jc w:val="center"/>
      </w:pPr>
      <w:r>
        <w:t>В БРЯНСКОЙ ОБЛАСТИ</w:t>
      </w:r>
    </w:p>
    <w:p w:rsidR="00DB5744" w:rsidRDefault="00DB5744">
      <w:pPr>
        <w:pStyle w:val="ConsPlusNormal"/>
        <w:jc w:val="center"/>
      </w:pPr>
    </w:p>
    <w:p w:rsidR="00DB5744" w:rsidRDefault="00DB5744">
      <w:pPr>
        <w:pStyle w:val="ConsPlusNormal"/>
        <w:jc w:val="right"/>
      </w:pPr>
      <w:r>
        <w:t>Принят</w:t>
      </w:r>
    </w:p>
    <w:p w:rsidR="00DB5744" w:rsidRDefault="00DB5744">
      <w:pPr>
        <w:pStyle w:val="ConsPlusNormal"/>
        <w:jc w:val="right"/>
      </w:pPr>
      <w:r>
        <w:t>Брянской областной Думой</w:t>
      </w:r>
    </w:p>
    <w:p w:rsidR="00DB5744" w:rsidRDefault="00DB5744">
      <w:pPr>
        <w:pStyle w:val="ConsPlusNormal"/>
        <w:jc w:val="right"/>
      </w:pPr>
      <w:r>
        <w:t>20 декабря 2012 года</w:t>
      </w:r>
    </w:p>
    <w:p w:rsidR="00DB5744" w:rsidRDefault="00DB5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5744">
        <w:tc>
          <w:tcPr>
            <w:tcW w:w="60" w:type="dxa"/>
            <w:tcBorders>
              <w:top w:val="nil"/>
              <w:left w:val="nil"/>
              <w:bottom w:val="nil"/>
              <w:right w:val="nil"/>
            </w:tcBorders>
            <w:shd w:val="clear" w:color="auto" w:fill="CED3F1"/>
            <w:tcMar>
              <w:top w:w="0" w:type="dxa"/>
              <w:left w:w="0" w:type="dxa"/>
              <w:bottom w:w="0" w:type="dxa"/>
              <w:right w:w="0" w:type="dxa"/>
            </w:tcMar>
          </w:tcPr>
          <w:p w:rsidR="00DB5744" w:rsidRDefault="00DB5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744" w:rsidRDefault="00DB5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744" w:rsidRDefault="00DB5744">
            <w:pPr>
              <w:pStyle w:val="ConsPlusNormal"/>
              <w:jc w:val="center"/>
            </w:pPr>
            <w:r>
              <w:rPr>
                <w:color w:val="392C69"/>
              </w:rPr>
              <w:t>Список изменяющих документов</w:t>
            </w:r>
          </w:p>
          <w:p w:rsidR="00DB5744" w:rsidRDefault="00DB5744">
            <w:pPr>
              <w:pStyle w:val="ConsPlusNormal"/>
              <w:jc w:val="center"/>
            </w:pPr>
            <w:r>
              <w:rPr>
                <w:color w:val="392C69"/>
              </w:rPr>
              <w:t xml:space="preserve">(в ред. Законов Брянской области от 08.11.2013 </w:t>
            </w:r>
            <w:hyperlink r:id="rId4">
              <w:r>
                <w:rPr>
                  <w:color w:val="0000FF"/>
                </w:rPr>
                <w:t>N 85-З</w:t>
              </w:r>
            </w:hyperlink>
            <w:r>
              <w:rPr>
                <w:color w:val="392C69"/>
              </w:rPr>
              <w:t>,</w:t>
            </w:r>
          </w:p>
          <w:p w:rsidR="00DB5744" w:rsidRDefault="00DB5744">
            <w:pPr>
              <w:pStyle w:val="ConsPlusNormal"/>
              <w:jc w:val="center"/>
            </w:pPr>
            <w:r>
              <w:rPr>
                <w:color w:val="392C69"/>
              </w:rPr>
              <w:t xml:space="preserve">от 04.07.2014 </w:t>
            </w:r>
            <w:hyperlink r:id="rId5">
              <w:r>
                <w:rPr>
                  <w:color w:val="0000FF"/>
                </w:rPr>
                <w:t>N 50-З</w:t>
              </w:r>
            </w:hyperlink>
            <w:r>
              <w:rPr>
                <w:color w:val="392C69"/>
              </w:rPr>
              <w:t xml:space="preserve">, от 03.10.2016 </w:t>
            </w:r>
            <w:hyperlink r:id="rId6">
              <w:r>
                <w:rPr>
                  <w:color w:val="0000FF"/>
                </w:rPr>
                <w:t>N 82-З</w:t>
              </w:r>
            </w:hyperlink>
            <w:r>
              <w:rPr>
                <w:color w:val="392C69"/>
              </w:rPr>
              <w:t xml:space="preserve">, от 04.04.2018 </w:t>
            </w:r>
            <w:hyperlink r:id="rId7">
              <w:r>
                <w:rPr>
                  <w:color w:val="0000FF"/>
                </w:rPr>
                <w:t>N 28-З</w:t>
              </w:r>
            </w:hyperlink>
            <w:r>
              <w:rPr>
                <w:color w:val="392C69"/>
              </w:rPr>
              <w:t>,</w:t>
            </w:r>
          </w:p>
          <w:p w:rsidR="00DB5744" w:rsidRDefault="00DB5744">
            <w:pPr>
              <w:pStyle w:val="ConsPlusNormal"/>
              <w:jc w:val="center"/>
            </w:pPr>
            <w:r>
              <w:rPr>
                <w:color w:val="392C69"/>
              </w:rPr>
              <w:t xml:space="preserve">от 24.12.2018 </w:t>
            </w:r>
            <w:hyperlink r:id="rId8">
              <w:r>
                <w:rPr>
                  <w:color w:val="0000FF"/>
                </w:rPr>
                <w:t>N 110-З</w:t>
              </w:r>
            </w:hyperlink>
            <w:r>
              <w:rPr>
                <w:color w:val="392C69"/>
              </w:rPr>
              <w:t xml:space="preserve">, от 01.02.2019 </w:t>
            </w:r>
            <w:hyperlink r:id="rId9">
              <w:r>
                <w:rPr>
                  <w:color w:val="0000FF"/>
                </w:rPr>
                <w:t>N 5-З</w:t>
              </w:r>
            </w:hyperlink>
            <w:r>
              <w:rPr>
                <w:color w:val="392C69"/>
              </w:rPr>
              <w:t xml:space="preserve">, от 02.07.2019 </w:t>
            </w:r>
            <w:hyperlink r:id="rId10">
              <w:r>
                <w:rPr>
                  <w:color w:val="0000FF"/>
                </w:rPr>
                <w:t>N 60-З</w:t>
              </w:r>
            </w:hyperlink>
            <w:r>
              <w:rPr>
                <w:color w:val="392C69"/>
              </w:rPr>
              <w:t>,</w:t>
            </w:r>
          </w:p>
          <w:p w:rsidR="00DB5744" w:rsidRDefault="00DB5744">
            <w:pPr>
              <w:pStyle w:val="ConsPlusNormal"/>
              <w:jc w:val="center"/>
            </w:pPr>
            <w:r>
              <w:rPr>
                <w:color w:val="392C69"/>
              </w:rPr>
              <w:t xml:space="preserve">от 30.11.2020 </w:t>
            </w:r>
            <w:hyperlink r:id="rId11">
              <w:r>
                <w:rPr>
                  <w:color w:val="0000FF"/>
                </w:rPr>
                <w:t>N 88-З</w:t>
              </w:r>
            </w:hyperlink>
            <w:r>
              <w:rPr>
                <w:color w:val="392C69"/>
              </w:rPr>
              <w:t xml:space="preserve">, от 28.07.2022 </w:t>
            </w:r>
            <w:hyperlink r:id="rId12">
              <w:r>
                <w:rPr>
                  <w:color w:val="0000FF"/>
                </w:rPr>
                <w:t>N 59-З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744" w:rsidRDefault="00DB5744">
            <w:pPr>
              <w:pStyle w:val="ConsPlusNormal"/>
            </w:pPr>
          </w:p>
        </w:tc>
      </w:tr>
    </w:tbl>
    <w:p w:rsidR="00DB5744" w:rsidRDefault="00DB5744">
      <w:pPr>
        <w:pStyle w:val="ConsPlusNormal"/>
        <w:jc w:val="right"/>
      </w:pPr>
    </w:p>
    <w:p w:rsidR="00DB5744" w:rsidRDefault="00DB5744">
      <w:pPr>
        <w:pStyle w:val="ConsPlusNormal"/>
        <w:ind w:firstLine="540"/>
        <w:jc w:val="both"/>
      </w:pPr>
      <w:r>
        <w:t xml:space="preserve">Настоящий Закон в соответствии с Жилищным </w:t>
      </w:r>
      <w:hyperlink r:id="rId13">
        <w:r>
          <w:rPr>
            <w:color w:val="0000FF"/>
          </w:rPr>
          <w:t>кодексом</w:t>
        </w:r>
      </w:hyperlink>
      <w:r>
        <w:t xml:space="preserve"> Российской Федерации, Федеральным </w:t>
      </w:r>
      <w:hyperlink r:id="rId14">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иными нормативными правовыми актами Российской Федерации, </w:t>
      </w:r>
      <w:hyperlink r:id="rId15">
        <w:r>
          <w:rPr>
            <w:color w:val="0000FF"/>
          </w:rPr>
          <w:t>Уставом</w:t>
        </w:r>
      </w:hyperlink>
      <w:r>
        <w:t xml:space="preserve"> Брянской области, </w:t>
      </w:r>
      <w:hyperlink r:id="rId16">
        <w:r>
          <w:rPr>
            <w:color w:val="0000FF"/>
          </w:rPr>
          <w:t>Законом</w:t>
        </w:r>
      </w:hyperlink>
      <w:r>
        <w:t xml:space="preserve"> Брянской области от 2 декабря 2011 года N 124-З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устанавливает отдельные условия реализации детьми-сиротами и детьми, оставшимися без попечения родителей, лицами из числа детей-сирот и детей, оставшихся без попечения родителей, прав на имущество и жилое помещение в Брянской области.</w:t>
      </w:r>
    </w:p>
    <w:p w:rsidR="00DB5744" w:rsidRDefault="00DB5744">
      <w:pPr>
        <w:pStyle w:val="ConsPlusNormal"/>
        <w:jc w:val="both"/>
      </w:pPr>
      <w:r>
        <w:t xml:space="preserve">(преамбула в ред. </w:t>
      </w:r>
      <w:hyperlink r:id="rId17">
        <w:r>
          <w:rPr>
            <w:color w:val="0000FF"/>
          </w:rPr>
          <w:t>Закона</w:t>
        </w:r>
      </w:hyperlink>
      <w:r>
        <w:t xml:space="preserve"> Брянской области от 28.07.2022 N 59-З)</w:t>
      </w:r>
    </w:p>
    <w:p w:rsidR="00DB5744" w:rsidRDefault="00DB5744">
      <w:pPr>
        <w:pStyle w:val="ConsPlusNormal"/>
        <w:ind w:firstLine="540"/>
        <w:jc w:val="both"/>
      </w:pPr>
    </w:p>
    <w:p w:rsidR="00DB5744" w:rsidRDefault="00DB5744">
      <w:pPr>
        <w:pStyle w:val="ConsPlusTitle"/>
        <w:ind w:firstLine="540"/>
        <w:jc w:val="both"/>
        <w:outlineLvl w:val="0"/>
      </w:pPr>
      <w:r>
        <w:t>Статья 1. Категории граждан, имеющих право на обеспечение жилыми помещениями</w:t>
      </w:r>
    </w:p>
    <w:p w:rsidR="00DB5744" w:rsidRDefault="00DB5744">
      <w:pPr>
        <w:pStyle w:val="ConsPlusNormal"/>
        <w:jc w:val="both"/>
      </w:pPr>
      <w:r>
        <w:t xml:space="preserve">(в ред. </w:t>
      </w:r>
      <w:hyperlink r:id="rId18">
        <w:r>
          <w:rPr>
            <w:color w:val="0000FF"/>
          </w:rPr>
          <w:t>Закона</w:t>
        </w:r>
      </w:hyperlink>
      <w:r>
        <w:t xml:space="preserve"> Брянской области от 28.07.2022 N 59-З)</w:t>
      </w:r>
    </w:p>
    <w:p w:rsidR="00DB5744" w:rsidRDefault="00DB5744">
      <w:pPr>
        <w:pStyle w:val="ConsPlusNormal"/>
        <w:ind w:firstLine="540"/>
        <w:jc w:val="both"/>
      </w:pPr>
    </w:p>
    <w:p w:rsidR="00DB5744" w:rsidRDefault="00DB5744">
      <w:pPr>
        <w:pStyle w:val="ConsPlusNormal"/>
        <w:ind w:firstLine="540"/>
        <w:jc w:val="both"/>
      </w:pPr>
      <w:bookmarkStart w:id="0" w:name="P28"/>
      <w:bookmarkEnd w:id="0"/>
      <w:r>
        <w:t>1. Право на обеспечение жилыми помещениями в соответствии с настоящим Законом имеют проживающие на территории Брянской области дети-сироты и дети, оставшиеся без попечения родителей, лица из числа детей-сирот и детей, оставшихся без попечения родителей, которые:</w:t>
      </w:r>
    </w:p>
    <w:p w:rsidR="00DB5744" w:rsidRDefault="00DB5744">
      <w:pPr>
        <w:pStyle w:val="ConsPlusNormal"/>
        <w:spacing w:before="220"/>
        <w:ind w:firstLine="540"/>
        <w:jc w:val="both"/>
      </w:pPr>
      <w: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rsidR="00DB5744" w:rsidRDefault="00DB5744">
      <w:pPr>
        <w:pStyle w:val="ConsPlusNormal"/>
        <w:spacing w:before="220"/>
        <w:ind w:firstLine="540"/>
        <w:jc w:val="both"/>
      </w:pPr>
      <w:r>
        <w:t xml:space="preserve">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в соответствии со </w:t>
      </w:r>
      <w:hyperlink w:anchor="P39">
        <w:r>
          <w:rPr>
            <w:color w:val="0000FF"/>
          </w:rPr>
          <w:t>статьей 2</w:t>
        </w:r>
      </w:hyperlink>
      <w:r>
        <w:t xml:space="preserve"> настоящего Закона их проживание в ранее занимаемых жилых помещениях признается невозможным.</w:t>
      </w:r>
    </w:p>
    <w:p w:rsidR="00DB5744" w:rsidRDefault="00DB5744">
      <w:pPr>
        <w:pStyle w:val="ConsPlusNormal"/>
        <w:spacing w:before="220"/>
        <w:ind w:firstLine="540"/>
        <w:jc w:val="both"/>
      </w:pPr>
      <w:r>
        <w:lastRenderedPageBreak/>
        <w:t xml:space="preserve">2. Лицам, указанным в </w:t>
      </w:r>
      <w:hyperlink w:anchor="P28">
        <w:r>
          <w:rPr>
            <w:color w:val="0000FF"/>
          </w:rPr>
          <w:t>пункте 1</w:t>
        </w:r>
      </w:hyperlink>
      <w:r>
        <w:t xml:space="preserve"> настоящей статьи, однократно предоставляются благоустроенные жилые помещения для детей-сирот и детей, оставшихся без попечения родителей, лиц из числа детей-сирот и детей, оставшихся без попечения родителей, муниципального специализированного жилищного фонда по договорам найма специализированных жилых помещений.</w:t>
      </w:r>
    </w:p>
    <w:p w:rsidR="00DB5744" w:rsidRDefault="00DB5744">
      <w:pPr>
        <w:pStyle w:val="ConsPlusNormal"/>
        <w:jc w:val="both"/>
      </w:pPr>
      <w:r>
        <w:t xml:space="preserve">(в ред. </w:t>
      </w:r>
      <w:hyperlink r:id="rId19">
        <w:r>
          <w:rPr>
            <w:color w:val="0000FF"/>
          </w:rPr>
          <w:t>Закона</w:t>
        </w:r>
      </w:hyperlink>
      <w:r>
        <w:t xml:space="preserve"> Брянской области от 28.07.2022 N 59-З)</w:t>
      </w:r>
    </w:p>
    <w:p w:rsidR="00DB5744" w:rsidRDefault="00DB5744">
      <w:pPr>
        <w:pStyle w:val="ConsPlusNormal"/>
        <w:spacing w:before="220"/>
        <w:ind w:firstLine="540"/>
        <w:jc w:val="both"/>
      </w:pPr>
      <w:r>
        <w:t xml:space="preserve">Абзацы второй - третий исключены. - </w:t>
      </w:r>
      <w:hyperlink r:id="rId20">
        <w:r>
          <w:rPr>
            <w:color w:val="0000FF"/>
          </w:rPr>
          <w:t>Закон</w:t>
        </w:r>
      </w:hyperlink>
      <w:r>
        <w:t xml:space="preserve"> Брянской области от 28.07.2022 N 59-З.</w:t>
      </w:r>
    </w:p>
    <w:p w:rsidR="00DB5744" w:rsidRDefault="00DB5744">
      <w:pPr>
        <w:pStyle w:val="ConsPlusNormal"/>
        <w:spacing w:before="220"/>
        <w:ind w:firstLine="540"/>
        <w:jc w:val="both"/>
      </w:pPr>
      <w:r>
        <w:t>3. Право на обеспечение жилыми помещениями по основаниям, предусмотренным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лица, которые достигли возраста 23 лет), до фактического обеспечения их жилыми помещениями.</w:t>
      </w:r>
    </w:p>
    <w:p w:rsidR="00DB5744" w:rsidRDefault="00DB5744">
      <w:pPr>
        <w:pStyle w:val="ConsPlusNormal"/>
        <w:jc w:val="both"/>
      </w:pPr>
      <w:r>
        <w:t xml:space="preserve">(в ред. </w:t>
      </w:r>
      <w:hyperlink r:id="rId21">
        <w:r>
          <w:rPr>
            <w:color w:val="0000FF"/>
          </w:rPr>
          <w:t>Закона</w:t>
        </w:r>
      </w:hyperlink>
      <w:r>
        <w:t xml:space="preserve"> Брянской области от 28.07.2022 N 59-З)</w:t>
      </w:r>
    </w:p>
    <w:p w:rsidR="00DB5744" w:rsidRDefault="00DB5744">
      <w:pPr>
        <w:pStyle w:val="ConsPlusNormal"/>
        <w:spacing w:before="220"/>
        <w:ind w:firstLine="540"/>
        <w:jc w:val="both"/>
      </w:pPr>
      <w:r>
        <w:t>4. Если лица из числа детей-сирот и детей, оставшихся без попечения родителей, лица, которые достигли возраста 23 лет, совершили действия и гражданско-правовые сделки с жилыми помещениями, в результате которых они могут быть отнесены к категориям граждан, предусмотренных настоящей статьей, то указанные лица не могут быть признаны подлежащими обеспечению жилыми помещениями в соответствии с настоящим Законом.</w:t>
      </w:r>
    </w:p>
    <w:p w:rsidR="00DB5744" w:rsidRDefault="00DB5744">
      <w:pPr>
        <w:pStyle w:val="ConsPlusNormal"/>
        <w:jc w:val="both"/>
      </w:pPr>
      <w:r>
        <w:t xml:space="preserve">(п. 4 в ред. </w:t>
      </w:r>
      <w:hyperlink r:id="rId22">
        <w:r>
          <w:rPr>
            <w:color w:val="0000FF"/>
          </w:rPr>
          <w:t>Закона</w:t>
        </w:r>
      </w:hyperlink>
      <w:r>
        <w:t xml:space="preserve"> Брянской области от 28.07.2022 N 59-З)</w:t>
      </w:r>
    </w:p>
    <w:p w:rsidR="00DB5744" w:rsidRDefault="00DB5744">
      <w:pPr>
        <w:pStyle w:val="ConsPlusNormal"/>
        <w:ind w:firstLine="540"/>
        <w:jc w:val="both"/>
      </w:pPr>
    </w:p>
    <w:p w:rsidR="00DB5744" w:rsidRDefault="00DB5744">
      <w:pPr>
        <w:pStyle w:val="ConsPlusTitle"/>
        <w:ind w:firstLine="540"/>
        <w:jc w:val="both"/>
        <w:outlineLvl w:val="0"/>
      </w:pPr>
      <w:bookmarkStart w:id="1" w:name="P39"/>
      <w:bookmarkEnd w:id="1"/>
      <w:r>
        <w:t>Статья 2. Условия признания невозможным проживания в ранее занимаемом жилом помещении</w:t>
      </w:r>
    </w:p>
    <w:p w:rsidR="00DB5744" w:rsidRDefault="00DB5744">
      <w:pPr>
        <w:pStyle w:val="ConsPlusNormal"/>
        <w:ind w:firstLine="540"/>
        <w:jc w:val="both"/>
      </w:pPr>
    </w:p>
    <w:p w:rsidR="00DB5744" w:rsidRDefault="00DB5744">
      <w:pPr>
        <w:pStyle w:val="ConsPlusNormal"/>
        <w:ind w:firstLine="540"/>
        <w:jc w:val="both"/>
      </w:pPr>
      <w:r>
        <w:t xml:space="preserve">1.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семьи нанимателя жилых помещений по договорам социального найма либо </w:t>
      </w:r>
      <w:proofErr w:type="gramStart"/>
      <w:r>
        <w:t>собственниками</w:t>
      </w:r>
      <w:proofErr w:type="gramEnd"/>
      <w:r>
        <w:t xml:space="preserve">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DB5744" w:rsidRDefault="00DB5744">
      <w:pPr>
        <w:pStyle w:val="ConsPlusNormal"/>
        <w:spacing w:before="220"/>
        <w:ind w:firstLine="540"/>
        <w:jc w:val="both"/>
      </w:pPr>
      <w:r>
        <w:t>1) проживание на любом законном основании в таких жилых помещениях лиц:</w:t>
      </w:r>
    </w:p>
    <w:p w:rsidR="00DB5744" w:rsidRDefault="00DB5744">
      <w:pPr>
        <w:pStyle w:val="ConsPlusNormal"/>
        <w:spacing w:before="220"/>
        <w:ind w:firstLine="540"/>
        <w:jc w:val="both"/>
      </w:pPr>
      <w:r>
        <w:t xml:space="preserve">а) 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23">
        <w:r>
          <w:rPr>
            <w:color w:val="0000FF"/>
          </w:rPr>
          <w:t>частью 3 статьи 72</w:t>
        </w:r>
      </w:hyperlink>
      <w:r>
        <w:t xml:space="preserve"> Жилищного кодекса Российской Федерации);</w:t>
      </w:r>
    </w:p>
    <w:p w:rsidR="00DB5744" w:rsidRDefault="00DB5744">
      <w:pPr>
        <w:pStyle w:val="ConsPlusNormal"/>
        <w:spacing w:before="220"/>
        <w:ind w:firstLine="540"/>
        <w:jc w:val="both"/>
      </w:pPr>
      <w:r>
        <w:t xml:space="preserve">б) страдающих тяжелой формой хронических заболеваний в соответствии с указанным в </w:t>
      </w:r>
      <w:hyperlink r:id="rId24">
        <w:r>
          <w:rPr>
            <w:color w:val="0000FF"/>
          </w:rPr>
          <w:t>пункте 4 части 1 статьи 51</w:t>
        </w:r>
      </w:hyperlink>
      <w:r>
        <w:t xml:space="preserve"> Жилищного кодекса Российской Федерации перечнем, при которой совместное проживание с ними в одном жилом помещении невозможно;</w:t>
      </w:r>
    </w:p>
    <w:p w:rsidR="00DB5744" w:rsidRDefault="00DB5744">
      <w:pPr>
        <w:pStyle w:val="ConsPlusNormal"/>
        <w:spacing w:before="220"/>
        <w:ind w:firstLine="540"/>
        <w:jc w:val="both"/>
      </w:pPr>
      <w:r>
        <w:t>в) не являющихся членами семьи детей-сирот и детей, оставшихся без попечения родителей, лиц из числа детей-сирот и детей, оставшихся без попечения родителей, - при отсутствии оснований, предусмотренных федеральным законодательством для их выселения;</w:t>
      </w:r>
    </w:p>
    <w:p w:rsidR="00DB5744" w:rsidRDefault="00DB5744">
      <w:pPr>
        <w:pStyle w:val="ConsPlusNormal"/>
        <w:spacing w:before="220"/>
        <w:ind w:firstLine="540"/>
        <w:jc w:val="both"/>
      </w:pPr>
      <w:r>
        <w:t>г) больных хроническим алкоголизмом или наркоманией, страдающих психическим заболеванием и состоящих на учете в соответствующих учреждениях здравоохранения, - в случае невозможности осуществления действий, предусмотренных федеральным законодательством по их выселению;</w:t>
      </w:r>
    </w:p>
    <w:p w:rsidR="00DB5744" w:rsidRDefault="00DB5744">
      <w:pPr>
        <w:pStyle w:val="ConsPlusNormal"/>
        <w:spacing w:before="220"/>
        <w:ind w:firstLine="540"/>
        <w:jc w:val="both"/>
      </w:pPr>
      <w:r>
        <w:t xml:space="preserve">2) жилые помещения признаны непригодными для проживания по основаниям и в порядке, </w:t>
      </w:r>
      <w:r>
        <w:lastRenderedPageBreak/>
        <w:t>которые установлены жилищным законодательством;</w:t>
      </w:r>
    </w:p>
    <w:p w:rsidR="00DB5744" w:rsidRDefault="00DB5744">
      <w:pPr>
        <w:pStyle w:val="ConsPlusNormal"/>
        <w:jc w:val="both"/>
      </w:pPr>
      <w:r>
        <w:t>(</w:t>
      </w:r>
      <w:proofErr w:type="spellStart"/>
      <w:r>
        <w:t>пп</w:t>
      </w:r>
      <w:proofErr w:type="spellEnd"/>
      <w:r>
        <w:t xml:space="preserve">. 2 в ред. </w:t>
      </w:r>
      <w:hyperlink r:id="rId25">
        <w:r>
          <w:rPr>
            <w:color w:val="0000FF"/>
          </w:rPr>
          <w:t>Закона</w:t>
        </w:r>
      </w:hyperlink>
      <w:r>
        <w:t xml:space="preserve"> Брянской области от 24.12.2018 N 110-З)</w:t>
      </w:r>
    </w:p>
    <w:p w:rsidR="00DB5744" w:rsidRDefault="00DB5744">
      <w:pPr>
        <w:pStyle w:val="ConsPlusNormal"/>
        <w:spacing w:before="220"/>
        <w:ind w:firstLine="540"/>
        <w:jc w:val="both"/>
      </w:pPr>
      <w: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DB5744" w:rsidRDefault="00DB5744">
      <w:pPr>
        <w:pStyle w:val="ConsPlusNormal"/>
        <w:spacing w:before="220"/>
        <w:ind w:firstLine="540"/>
        <w:jc w:val="both"/>
      </w:pPr>
      <w:r>
        <w:t xml:space="preserve">2. Абзац исключен. - </w:t>
      </w:r>
      <w:hyperlink r:id="rId26">
        <w:r>
          <w:rPr>
            <w:color w:val="0000FF"/>
          </w:rPr>
          <w:t>Закон</w:t>
        </w:r>
      </w:hyperlink>
      <w:r>
        <w:t xml:space="preserve"> Брянской области от 28.07.2022 N 59-З.</w:t>
      </w:r>
    </w:p>
    <w:p w:rsidR="00DB5744" w:rsidRDefault="00DB5744">
      <w:pPr>
        <w:pStyle w:val="ConsPlusNormal"/>
        <w:spacing w:before="220"/>
        <w:ind w:firstLine="540"/>
        <w:jc w:val="both"/>
      </w:pPr>
      <w:r>
        <w:t xml:space="preserve">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семьи нанимателя жилых помещений по договорам социального найма либо </w:t>
      </w:r>
      <w:proofErr w:type="gramStart"/>
      <w:r>
        <w:t>собственниками</w:t>
      </w:r>
      <w:proofErr w:type="gramEnd"/>
      <w:r>
        <w:t xml:space="preserve"> которых они являются, устанавливается нормативным правовым актом Правительства Брянской области.</w:t>
      </w:r>
    </w:p>
    <w:p w:rsidR="00DB5744" w:rsidRDefault="00DB5744">
      <w:pPr>
        <w:pStyle w:val="ConsPlusNormal"/>
        <w:jc w:val="both"/>
      </w:pPr>
      <w:r>
        <w:t xml:space="preserve">(в ред. </w:t>
      </w:r>
      <w:hyperlink r:id="rId27">
        <w:r>
          <w:rPr>
            <w:color w:val="0000FF"/>
          </w:rPr>
          <w:t>Закона</w:t>
        </w:r>
      </w:hyperlink>
      <w:r>
        <w:t xml:space="preserve"> Брянской области от 08.11.2013 N 85-З)</w:t>
      </w:r>
    </w:p>
    <w:p w:rsidR="00DB5744" w:rsidRDefault="00DB5744">
      <w:pPr>
        <w:pStyle w:val="ConsPlusNormal"/>
        <w:ind w:firstLine="540"/>
        <w:jc w:val="both"/>
      </w:pPr>
    </w:p>
    <w:p w:rsidR="00DB5744" w:rsidRDefault="00DB5744">
      <w:pPr>
        <w:pStyle w:val="ConsPlusTitle"/>
        <w:ind w:firstLine="540"/>
        <w:jc w:val="both"/>
        <w:outlineLvl w:val="0"/>
      </w:pPr>
      <w:r>
        <w:t>Статья 3. Список лиц, которые подлежат обеспечению жилыми помещениями</w:t>
      </w:r>
    </w:p>
    <w:p w:rsidR="00DB5744" w:rsidRDefault="00DB5744">
      <w:pPr>
        <w:pStyle w:val="ConsPlusNormal"/>
        <w:ind w:firstLine="540"/>
        <w:jc w:val="both"/>
      </w:pPr>
      <w:r>
        <w:t xml:space="preserve">(в ред. </w:t>
      </w:r>
      <w:hyperlink r:id="rId28">
        <w:r>
          <w:rPr>
            <w:color w:val="0000FF"/>
          </w:rPr>
          <w:t>Закона</w:t>
        </w:r>
      </w:hyperlink>
      <w:r>
        <w:t xml:space="preserve"> Брянской области от 28.07.2022 N 59-З)</w:t>
      </w:r>
    </w:p>
    <w:p w:rsidR="00DB5744" w:rsidRDefault="00DB5744">
      <w:pPr>
        <w:pStyle w:val="ConsPlusNormal"/>
        <w:ind w:firstLine="540"/>
        <w:jc w:val="both"/>
      </w:pPr>
    </w:p>
    <w:p w:rsidR="00DB5744" w:rsidRDefault="00DB5744">
      <w:pPr>
        <w:pStyle w:val="ConsPlusNormal"/>
        <w:ind w:firstLine="540"/>
        <w:jc w:val="both"/>
      </w:pPr>
      <w:r>
        <w:t xml:space="preserve">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формируется органами местного самоуправления. Лица, указанные в </w:t>
      </w:r>
      <w:hyperlink w:anchor="P28">
        <w:r>
          <w:rPr>
            <w:color w:val="0000FF"/>
          </w:rPr>
          <w:t>пункте 1 статьи 1</w:t>
        </w:r>
      </w:hyperlink>
      <w:r>
        <w:t xml:space="preserve"> настоящего Закона, включаются в список по достижении возраста 14 лет.</w:t>
      </w:r>
    </w:p>
    <w:p w:rsidR="00DB5744" w:rsidRDefault="00DB5744">
      <w:pPr>
        <w:pStyle w:val="ConsPlusNormal"/>
        <w:spacing w:before="220"/>
        <w:ind w:firstLine="540"/>
        <w:jc w:val="both"/>
      </w:pPr>
      <w: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DB5744" w:rsidRDefault="00DB5744">
      <w:pPr>
        <w:pStyle w:val="ConsPlusNormal"/>
        <w:spacing w:before="220"/>
        <w:ind w:firstLine="540"/>
        <w:jc w:val="both"/>
      </w:pPr>
      <w:r>
        <w:t>Исчерпывающий перечень документов, прилагаемых к заявлению о включении в список, порядок и сроки направления списка органами местного самоуправления в уполномоченный исполнительный орган государственной власти Брянской области устанавливаются нормативным правовым актом Правительства Брянской области.</w:t>
      </w:r>
    </w:p>
    <w:p w:rsidR="00DB5744" w:rsidRDefault="00DB5744">
      <w:pPr>
        <w:pStyle w:val="ConsPlusNormal"/>
        <w:ind w:firstLine="540"/>
        <w:jc w:val="both"/>
      </w:pPr>
    </w:p>
    <w:p w:rsidR="00DB5744" w:rsidRDefault="00DB5744">
      <w:pPr>
        <w:pStyle w:val="ConsPlusTitle"/>
        <w:ind w:firstLine="540"/>
        <w:jc w:val="both"/>
        <w:outlineLvl w:val="0"/>
      </w:pPr>
      <w:r>
        <w:t>Статья 4. Предоставление жилых помещений специализированного жилищного фонда</w:t>
      </w:r>
    </w:p>
    <w:p w:rsidR="00DB5744" w:rsidRDefault="00DB5744">
      <w:pPr>
        <w:pStyle w:val="ConsPlusNormal"/>
        <w:ind w:firstLine="540"/>
        <w:jc w:val="both"/>
      </w:pPr>
      <w:r>
        <w:t xml:space="preserve">(в ред. </w:t>
      </w:r>
      <w:hyperlink r:id="rId29">
        <w:r>
          <w:rPr>
            <w:color w:val="0000FF"/>
          </w:rPr>
          <w:t>Закона</w:t>
        </w:r>
      </w:hyperlink>
      <w:r>
        <w:t xml:space="preserve"> Брянской области от 28.07.2022 N 59-З)</w:t>
      </w:r>
    </w:p>
    <w:p w:rsidR="00DB5744" w:rsidRDefault="00DB5744">
      <w:pPr>
        <w:pStyle w:val="ConsPlusNormal"/>
        <w:ind w:firstLine="540"/>
        <w:jc w:val="both"/>
      </w:pPr>
    </w:p>
    <w:p w:rsidR="00DB5744" w:rsidRDefault="00DB5744">
      <w:pPr>
        <w:pStyle w:val="ConsPlusNormal"/>
        <w:ind w:firstLine="540"/>
        <w:jc w:val="both"/>
      </w:pPr>
      <w:r>
        <w:t>1. Жилые помещения предоставляются лицам, включенным в список,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DB5744" w:rsidRDefault="00DB5744">
      <w:pPr>
        <w:pStyle w:val="ConsPlusNormal"/>
        <w:spacing w:before="220"/>
        <w:ind w:firstLine="540"/>
        <w:jc w:val="both"/>
      </w:pPr>
      <w:r>
        <w:t>2. Жилые помещения предоставляются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DB5744" w:rsidRDefault="00DB5744">
      <w:pPr>
        <w:pStyle w:val="ConsPlusNormal"/>
        <w:spacing w:before="220"/>
        <w:ind w:firstLine="540"/>
        <w:jc w:val="both"/>
      </w:pPr>
      <w:r>
        <w:t xml:space="preserve">Общее количество жилых помещений в виде квартир, предоставляемых лицам, указанным в </w:t>
      </w:r>
      <w:hyperlink w:anchor="P28">
        <w:r>
          <w:rPr>
            <w:color w:val="0000FF"/>
          </w:rPr>
          <w:t>пункте 1 статьи 1</w:t>
        </w:r>
      </w:hyperlink>
      <w:r>
        <w:t xml:space="preserve"> настоящего Закона,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DB5744" w:rsidRDefault="00DB5744">
      <w:pPr>
        <w:pStyle w:val="ConsPlusNormal"/>
        <w:spacing w:before="220"/>
        <w:ind w:firstLine="540"/>
        <w:jc w:val="both"/>
      </w:pPr>
      <w:r>
        <w:lastRenderedPageBreak/>
        <w:t>Порядок предоставления жилых помещений устанавливается нормативным правовым актом Правительства Брянской области.</w:t>
      </w:r>
    </w:p>
    <w:p w:rsidR="00DB5744" w:rsidRDefault="00DB5744">
      <w:pPr>
        <w:pStyle w:val="ConsPlusNormal"/>
        <w:spacing w:before="220"/>
        <w:ind w:firstLine="540"/>
        <w:jc w:val="both"/>
      </w:pPr>
      <w:r>
        <w:t xml:space="preserve">3. Информация о предоставлении дополнительных гарантий прав на имущество и жилое помещение детям-сиротам и детям, оставшимся без попечения родителей, лицам из числа детей-сирот и детей, оставшихся без попечения родителей,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30">
        <w:r>
          <w:rPr>
            <w:color w:val="0000FF"/>
          </w:rPr>
          <w:t>законом</w:t>
        </w:r>
      </w:hyperlink>
      <w:r>
        <w:t xml:space="preserve"> от 17 июля 1999 года N 178-ФЗ "О государственной социальной помощи".</w:t>
      </w:r>
    </w:p>
    <w:p w:rsidR="00DB5744" w:rsidRDefault="00DB5744">
      <w:pPr>
        <w:pStyle w:val="ConsPlusNormal"/>
        <w:ind w:firstLine="540"/>
        <w:jc w:val="both"/>
      </w:pPr>
    </w:p>
    <w:p w:rsidR="00DB5744" w:rsidRDefault="00DB5744">
      <w:pPr>
        <w:pStyle w:val="ConsPlusTitle"/>
        <w:ind w:firstLine="540"/>
        <w:jc w:val="both"/>
        <w:outlineLvl w:val="0"/>
      </w:pPr>
      <w:r>
        <w:t xml:space="preserve">Статья 5. Исключена. - </w:t>
      </w:r>
      <w:hyperlink r:id="rId31">
        <w:r>
          <w:rPr>
            <w:color w:val="0000FF"/>
          </w:rPr>
          <w:t>Закон</w:t>
        </w:r>
      </w:hyperlink>
      <w:r>
        <w:t xml:space="preserve"> Брянской области от 28.07.2022 N 59-З.</w:t>
      </w:r>
    </w:p>
    <w:p w:rsidR="00DB5744" w:rsidRDefault="00DB5744">
      <w:pPr>
        <w:pStyle w:val="ConsPlusNormal"/>
        <w:ind w:firstLine="540"/>
        <w:jc w:val="both"/>
      </w:pPr>
    </w:p>
    <w:p w:rsidR="00DB5744" w:rsidRDefault="00DB5744">
      <w:pPr>
        <w:pStyle w:val="ConsPlusTitle"/>
        <w:ind w:firstLine="540"/>
        <w:jc w:val="both"/>
        <w:outlineLvl w:val="0"/>
      </w:pPr>
      <w:r>
        <w:t>Статья 6. Использование жилых помещений</w:t>
      </w:r>
    </w:p>
    <w:p w:rsidR="00DB5744" w:rsidRDefault="00DB5744">
      <w:pPr>
        <w:pStyle w:val="ConsPlusNormal"/>
        <w:jc w:val="both"/>
      </w:pPr>
      <w:r>
        <w:t xml:space="preserve">(в ред. </w:t>
      </w:r>
      <w:hyperlink r:id="rId32">
        <w:r>
          <w:rPr>
            <w:color w:val="0000FF"/>
          </w:rPr>
          <w:t>Закона</w:t>
        </w:r>
      </w:hyperlink>
      <w:r>
        <w:t xml:space="preserve"> Брянской области от 28.07.2022 N 59-З)</w:t>
      </w:r>
    </w:p>
    <w:p w:rsidR="00DB5744" w:rsidRDefault="00DB5744">
      <w:pPr>
        <w:pStyle w:val="ConsPlusNormal"/>
        <w:ind w:firstLine="540"/>
        <w:jc w:val="both"/>
      </w:pPr>
      <w:r>
        <w:t xml:space="preserve">(в ред. </w:t>
      </w:r>
      <w:hyperlink r:id="rId33">
        <w:r>
          <w:rPr>
            <w:color w:val="0000FF"/>
          </w:rPr>
          <w:t>Закона</w:t>
        </w:r>
      </w:hyperlink>
      <w:r>
        <w:t xml:space="preserve"> Брянской области от 24.12.2018 N 110-З)</w:t>
      </w:r>
    </w:p>
    <w:p w:rsidR="00DB5744" w:rsidRDefault="00DB5744">
      <w:pPr>
        <w:pStyle w:val="ConsPlusNormal"/>
        <w:ind w:firstLine="540"/>
        <w:jc w:val="both"/>
      </w:pPr>
    </w:p>
    <w:p w:rsidR="00DB5744" w:rsidRDefault="00DB5744">
      <w:pPr>
        <w:pStyle w:val="ConsPlusNormal"/>
        <w:ind w:firstLine="540"/>
        <w:jc w:val="both"/>
      </w:pPr>
      <w:r>
        <w:t>1. Срок действия договора найма специализированного жилого помещения, предоставляемого в соответствии с настоящим Законом, составляет пять лет.</w:t>
      </w:r>
    </w:p>
    <w:p w:rsidR="00DB5744" w:rsidRDefault="00DB5744">
      <w:pPr>
        <w:pStyle w:val="ConsPlusNormal"/>
        <w:spacing w:before="220"/>
        <w:ind w:firstLine="540"/>
        <w:jc w:val="both"/>
      </w:pPr>
      <w:r>
        <w:t>1.1. Органы местного самоуправления осуществляют контроль за обеспечением сохранности жилого помещения, предоставленного по договору найма специализированного жилого помещения, за поддержанием жилого помещения в надлежащем состоянии, соблюдением правил пользования жилым помещением и иных требований законодательства.</w:t>
      </w:r>
    </w:p>
    <w:p w:rsidR="00DB5744" w:rsidRDefault="00DB5744">
      <w:pPr>
        <w:pStyle w:val="ConsPlusNormal"/>
        <w:jc w:val="both"/>
      </w:pPr>
      <w:r>
        <w:t xml:space="preserve">(п. 1.1 введен </w:t>
      </w:r>
      <w:hyperlink r:id="rId34">
        <w:r>
          <w:rPr>
            <w:color w:val="0000FF"/>
          </w:rPr>
          <w:t>Законом</w:t>
        </w:r>
      </w:hyperlink>
      <w:r>
        <w:t xml:space="preserve"> Брянской области от 28.07.2022 N 59-З)</w:t>
      </w:r>
    </w:p>
    <w:p w:rsidR="00DB5744" w:rsidRDefault="00DB5744">
      <w:pPr>
        <w:pStyle w:val="ConsPlusNormal"/>
        <w:spacing w:before="220"/>
        <w:ind w:firstLine="540"/>
        <w:jc w:val="both"/>
      </w:pPr>
      <w:r>
        <w:t xml:space="preserve">2. В случае выявления обстоятельств, свидетельствующих о необходимости оказания лицам, указанным в </w:t>
      </w:r>
      <w:hyperlink w:anchor="P28">
        <w:r>
          <w:rPr>
            <w:color w:val="0000FF"/>
          </w:rPr>
          <w:t>пункте 1 статьи 1</w:t>
        </w:r>
      </w:hyperlink>
      <w:r>
        <w:t xml:space="preserve"> настоящего Закона,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местного самоуправления. Порядок выявления этих обстоятельств устанавливается нормативным правовым актом Правительства Брянской области.</w:t>
      </w:r>
    </w:p>
    <w:p w:rsidR="00DB5744" w:rsidRDefault="00DB5744">
      <w:pPr>
        <w:pStyle w:val="ConsPlusNormal"/>
        <w:spacing w:before="220"/>
        <w:ind w:firstLine="540"/>
        <w:jc w:val="both"/>
      </w:pPr>
      <w:r>
        <w:t xml:space="preserve">3.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нанимателю содействия в преодолении трудной жизненной ситуации, орган местного самоуправления обязан принять решение об исключении жилого помещения из специализированного жилищного фонда и заключить с нанимателем, а в случае, указанном в </w:t>
      </w:r>
      <w:hyperlink r:id="rId35">
        <w:r>
          <w:rPr>
            <w:color w:val="0000FF"/>
          </w:rPr>
          <w:t>части 4 статьи 109.1</w:t>
        </w:r>
      </w:hyperlink>
      <w:r>
        <w:t xml:space="preserve"> Жилищного кодекса Российской Федерации, с лицами, указанными в </w:t>
      </w:r>
      <w:hyperlink r:id="rId36">
        <w:r>
          <w:rPr>
            <w:color w:val="0000FF"/>
          </w:rPr>
          <w:t>части 3 статьи 109.1</w:t>
        </w:r>
      </w:hyperlink>
      <w:r>
        <w:t xml:space="preserve"> Жилищного кодекса Российской Федерации, договор социального найма в отношении данного жилого помещения в порядке, установленном действующим законодательством.</w:t>
      </w:r>
    </w:p>
    <w:p w:rsidR="00DB5744" w:rsidRDefault="00DB5744">
      <w:pPr>
        <w:pStyle w:val="ConsPlusNormal"/>
        <w:jc w:val="both"/>
      </w:pPr>
      <w:r>
        <w:t xml:space="preserve">(в ред. </w:t>
      </w:r>
      <w:hyperlink r:id="rId37">
        <w:r>
          <w:rPr>
            <w:color w:val="0000FF"/>
          </w:rPr>
          <w:t>Закона</w:t>
        </w:r>
      </w:hyperlink>
      <w:r>
        <w:t xml:space="preserve"> Брянской области от 28.07.2022 N 59-З)</w:t>
      </w:r>
    </w:p>
    <w:p w:rsidR="00DB5744" w:rsidRDefault="00DB5744">
      <w:pPr>
        <w:pStyle w:val="ConsPlusNormal"/>
        <w:ind w:firstLine="540"/>
        <w:jc w:val="both"/>
      </w:pPr>
    </w:p>
    <w:p w:rsidR="00DB5744" w:rsidRDefault="00DB5744">
      <w:pPr>
        <w:pStyle w:val="ConsPlusTitle"/>
        <w:ind w:firstLine="540"/>
        <w:jc w:val="both"/>
        <w:outlineLvl w:val="0"/>
      </w:pPr>
      <w:r>
        <w:t xml:space="preserve">Статья 7. Исключена. - </w:t>
      </w:r>
      <w:hyperlink r:id="rId38">
        <w:r>
          <w:rPr>
            <w:color w:val="0000FF"/>
          </w:rPr>
          <w:t>Закон</w:t>
        </w:r>
      </w:hyperlink>
      <w:r>
        <w:t xml:space="preserve"> Брянской области от 28.07.2022 N 59-З.</w:t>
      </w:r>
    </w:p>
    <w:p w:rsidR="00DB5744" w:rsidRDefault="00DB5744">
      <w:pPr>
        <w:pStyle w:val="ConsPlusNormal"/>
        <w:ind w:firstLine="540"/>
        <w:jc w:val="both"/>
      </w:pPr>
    </w:p>
    <w:p w:rsidR="00DB5744" w:rsidRDefault="00DB5744">
      <w:pPr>
        <w:pStyle w:val="ConsPlusTitle"/>
        <w:ind w:firstLine="540"/>
        <w:jc w:val="both"/>
        <w:outlineLvl w:val="0"/>
      </w:pPr>
      <w:r>
        <w:t>Статья 8. Заключительные и переходные положения</w:t>
      </w:r>
    </w:p>
    <w:p w:rsidR="00DB5744" w:rsidRDefault="00DB5744">
      <w:pPr>
        <w:pStyle w:val="ConsPlusNormal"/>
        <w:ind w:firstLine="540"/>
        <w:jc w:val="both"/>
      </w:pPr>
    </w:p>
    <w:p w:rsidR="00DB5744" w:rsidRDefault="00DB5744">
      <w:pPr>
        <w:pStyle w:val="ConsPlusNormal"/>
        <w:ind w:firstLine="540"/>
        <w:jc w:val="both"/>
      </w:pPr>
      <w:r>
        <w:t>1. Настоящий Закон вступает в силу с 1 января 2013 года и распространяется на правоотношения, возникшие до указанной даты, в случае если дети-сироты и дети, оставшиеся без попечения родителей, лица из числа детей-сирот и детей, оставшихся без попечения родителей, а также лица старше 23 лет, ранее относившиеся к указанным лицам и имевшие право на предоставление жилого помещения в соответствии с законодательством Брянской области до 31 декабря 2012 года включительно, не реализовали принадлежащее им право на обеспечение жилыми помещениями до дня вступления в силу настоящего Закона.</w:t>
      </w:r>
    </w:p>
    <w:p w:rsidR="00DB5744" w:rsidRDefault="00DB5744">
      <w:pPr>
        <w:pStyle w:val="ConsPlusNormal"/>
        <w:spacing w:before="220"/>
        <w:ind w:firstLine="540"/>
        <w:jc w:val="both"/>
      </w:pPr>
      <w:r>
        <w:lastRenderedPageBreak/>
        <w:t>2. С 1 января 2013 года:</w:t>
      </w:r>
    </w:p>
    <w:p w:rsidR="00DB5744" w:rsidRDefault="00DB5744">
      <w:pPr>
        <w:pStyle w:val="ConsPlusNormal"/>
        <w:spacing w:before="220"/>
        <w:ind w:firstLine="540"/>
        <w:jc w:val="both"/>
      </w:pPr>
      <w:r>
        <w:t xml:space="preserve">1) внести в </w:t>
      </w:r>
      <w:hyperlink r:id="rId39">
        <w:r>
          <w:rPr>
            <w:color w:val="0000FF"/>
          </w:rPr>
          <w:t>Закон</w:t>
        </w:r>
      </w:hyperlink>
      <w:r>
        <w:t xml:space="preserve"> Брянской области от 12 марта 2007 года N 26-З "О категориях граждан, имеющих право на предоставление им жилых помещений жилищного фонда Брянской области по договорам социального найма" (в редакции Законов Брянской области от 13 августа 2007 года N 120-З, от 2 апреля 2010 года N 24-З, от 23 декабря 2010 года N 109-З) изменение, изложив </w:t>
      </w:r>
      <w:hyperlink r:id="rId40">
        <w:r>
          <w:rPr>
            <w:color w:val="0000FF"/>
          </w:rPr>
          <w:t>пункт "в" статьи 1</w:t>
        </w:r>
      </w:hyperlink>
      <w:r>
        <w:t xml:space="preserve"> в следующей редакции:</w:t>
      </w:r>
    </w:p>
    <w:p w:rsidR="00DB5744" w:rsidRDefault="00DB5744">
      <w:pPr>
        <w:pStyle w:val="ConsPlusNormal"/>
        <w:spacing w:before="220"/>
        <w:ind w:firstLine="540"/>
        <w:jc w:val="both"/>
      </w:pPr>
      <w:r>
        <w:t>"в) лица из числа детей-сирот и детей, оставшихся без попечения родителей, лица, ранее относившиеся к категории детей-сирот и детей, оставшихся без попечения родителей, лиц из числа детей-сирот и детей, оставшихся без попечения родителей, и достигшие возраста 23 лет, - после окончания срока действия договора найма специализированного жилого помещения из специализированного жилищного фонда, заключенного по основаниям, установленным Законом Брянской области "Об отдельных вопросах обеспечения дополнительных гарантий прав на имущество и жилое помещение детей-сирот, детей, оставшихся без попечения родителей, и лиц из их числа в Брянской области";</w:t>
      </w:r>
    </w:p>
    <w:p w:rsidR="00DB5744" w:rsidRDefault="00DB5744">
      <w:pPr>
        <w:pStyle w:val="ConsPlusNormal"/>
        <w:spacing w:before="220"/>
        <w:ind w:firstLine="540"/>
        <w:jc w:val="both"/>
      </w:pPr>
      <w:r>
        <w:t xml:space="preserve">2) внести в </w:t>
      </w:r>
      <w:hyperlink r:id="rId41">
        <w:r>
          <w:rPr>
            <w:color w:val="0000FF"/>
          </w:rPr>
          <w:t>Закон</w:t>
        </w:r>
      </w:hyperlink>
      <w:r>
        <w:t xml:space="preserve"> Брянской области от 31 декабря 2009 года N 116-З "О категориях граждан, нуждающихся в специальной социальной защите по обеспечению жилыми помещениями специализированного жилищного фонда на территории Брянской области" изменение, изложив </w:t>
      </w:r>
      <w:hyperlink r:id="rId42">
        <w:r>
          <w:rPr>
            <w:color w:val="0000FF"/>
          </w:rPr>
          <w:t>пункт 1 статьи 1</w:t>
        </w:r>
      </w:hyperlink>
      <w:r>
        <w:t xml:space="preserve"> в следующей редакции:</w:t>
      </w:r>
    </w:p>
    <w:p w:rsidR="00DB5744" w:rsidRDefault="00DB5744">
      <w:pPr>
        <w:pStyle w:val="ConsPlusNormal"/>
        <w:spacing w:before="220"/>
        <w:ind w:firstLine="540"/>
        <w:jc w:val="both"/>
      </w:pPr>
      <w:r>
        <w:t>"1) дети-сироты и дети, оставшиеся без попечения родителей, а также дети, находящиеся под опекой (попечительством), не имеющие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Российской Федерации, либо после возвращения из учреждений, исполняющих наказание в виде лишения свободы, на период до предоставления им жилых помещений по договорам найма специализированного жилого помещения;";</w:t>
      </w:r>
    </w:p>
    <w:p w:rsidR="00DB5744" w:rsidRDefault="00DB5744">
      <w:pPr>
        <w:pStyle w:val="ConsPlusNormal"/>
        <w:spacing w:before="220"/>
        <w:ind w:firstLine="540"/>
        <w:jc w:val="both"/>
      </w:pPr>
      <w:r>
        <w:t xml:space="preserve">3) внести в </w:t>
      </w:r>
      <w:hyperlink r:id="rId43">
        <w:r>
          <w:rPr>
            <w:color w:val="0000FF"/>
          </w:rPr>
          <w:t>Закон</w:t>
        </w:r>
      </w:hyperlink>
      <w:r>
        <w:t xml:space="preserve"> Брянской области от 6 апреля 2010 года N 25-З "О порядке предоставления гражданам жилых помещений специализированного жилищного фонда на территории Брянской области" (в редакции Законов Брянской области от 6 августа 2010 года N 64-З, от 3 июня 2011 года N 49-З, от 1 декабря 2011 года N 127-З, от 5 мая 2012 года N 22-З) изменение, исключив </w:t>
      </w:r>
      <w:hyperlink r:id="rId44">
        <w:r>
          <w:rPr>
            <w:color w:val="0000FF"/>
          </w:rPr>
          <w:t>подпункт 1 пункта 5 статьи 3</w:t>
        </w:r>
      </w:hyperlink>
      <w:r>
        <w:t>;</w:t>
      </w:r>
    </w:p>
    <w:p w:rsidR="00DB5744" w:rsidRDefault="00DB5744">
      <w:pPr>
        <w:pStyle w:val="ConsPlusNormal"/>
        <w:spacing w:before="220"/>
        <w:ind w:firstLine="540"/>
        <w:jc w:val="both"/>
      </w:pPr>
      <w:r>
        <w:t xml:space="preserve">4) внести в </w:t>
      </w:r>
      <w:hyperlink r:id="rId45">
        <w:r>
          <w:rPr>
            <w:color w:val="0000FF"/>
          </w:rPr>
          <w:t>Закон</w:t>
        </w:r>
      </w:hyperlink>
      <w:r>
        <w:t xml:space="preserve"> Брянской области от 3 июля 2010 года N 52-З "О мерах по закреплению жилых помещений за детьми-сиротами и детьми, оставшимися без попечения родителей, и обеспечению их сохранности в Брянской области" (в редакции Закона Брянской области от 5 августа 2011 года N 80-З) изменение:</w:t>
      </w:r>
    </w:p>
    <w:p w:rsidR="00DB5744" w:rsidRDefault="009A403A">
      <w:pPr>
        <w:pStyle w:val="ConsPlusNormal"/>
        <w:spacing w:before="220"/>
        <w:ind w:firstLine="540"/>
        <w:jc w:val="both"/>
      </w:pPr>
      <w:hyperlink r:id="rId46">
        <w:r w:rsidR="00DB5744">
          <w:rPr>
            <w:color w:val="0000FF"/>
          </w:rPr>
          <w:t>статью 7</w:t>
        </w:r>
      </w:hyperlink>
      <w:r w:rsidR="00DB5744">
        <w:t xml:space="preserve"> дополнить пунктом 3 следующего содержания:</w:t>
      </w:r>
    </w:p>
    <w:p w:rsidR="00DB5744" w:rsidRDefault="00DB5744">
      <w:pPr>
        <w:pStyle w:val="ConsPlusNormal"/>
        <w:spacing w:before="220"/>
        <w:ind w:firstLine="540"/>
        <w:jc w:val="both"/>
      </w:pPr>
      <w:r>
        <w:t>"3. Для обеспечения сохранности жилых помещений орган опеки и попечительства обязан осуществлять контроль за использованием жилых помещений и (или) распоряжением жилыми помещениями детей-сирот и детей, оставшихся без попечения родителей.";</w:t>
      </w:r>
    </w:p>
    <w:p w:rsidR="00DB5744" w:rsidRDefault="00DB5744">
      <w:pPr>
        <w:pStyle w:val="ConsPlusNormal"/>
        <w:jc w:val="both"/>
      </w:pPr>
      <w:r>
        <w:t xml:space="preserve">(в ред. </w:t>
      </w:r>
      <w:hyperlink r:id="rId47">
        <w:r>
          <w:rPr>
            <w:color w:val="0000FF"/>
          </w:rPr>
          <w:t>Закона</w:t>
        </w:r>
      </w:hyperlink>
      <w:r>
        <w:t xml:space="preserve"> Брянской области от 08.11.2013 N 85-З)</w:t>
      </w:r>
    </w:p>
    <w:p w:rsidR="00DB5744" w:rsidRDefault="00DB5744">
      <w:pPr>
        <w:pStyle w:val="ConsPlusNormal"/>
        <w:spacing w:before="220"/>
        <w:ind w:firstLine="540"/>
        <w:jc w:val="both"/>
      </w:pPr>
      <w:r>
        <w:t xml:space="preserve">в </w:t>
      </w:r>
      <w:hyperlink r:id="rId48">
        <w:r>
          <w:rPr>
            <w:color w:val="0000FF"/>
          </w:rPr>
          <w:t>пункте 3 статьи 12</w:t>
        </w:r>
      </w:hyperlink>
      <w:r>
        <w:t xml:space="preserve"> слова "предоставляемых по договорам социального найма," исключить.</w:t>
      </w:r>
    </w:p>
    <w:p w:rsidR="00DB5744" w:rsidRDefault="00DB5744">
      <w:pPr>
        <w:pStyle w:val="ConsPlusNormal"/>
        <w:spacing w:before="220"/>
        <w:ind w:firstLine="540"/>
        <w:jc w:val="both"/>
      </w:pPr>
      <w:r>
        <w:t>3. Признать утратившими силу с 1 января 2013 года:</w:t>
      </w:r>
    </w:p>
    <w:p w:rsidR="00DB5744" w:rsidRDefault="009A403A">
      <w:pPr>
        <w:pStyle w:val="ConsPlusNormal"/>
        <w:spacing w:before="220"/>
        <w:ind w:firstLine="540"/>
        <w:jc w:val="both"/>
      </w:pPr>
      <w:hyperlink r:id="rId49">
        <w:r w:rsidR="00DB5744">
          <w:rPr>
            <w:color w:val="0000FF"/>
          </w:rPr>
          <w:t>Закон</w:t>
        </w:r>
      </w:hyperlink>
      <w:r w:rsidR="00DB5744">
        <w:t xml:space="preserve"> Брянской области от 2 марта 2012 года N 11-З "О порядке предоставления органами местного самоуправления жилых помещений по договорам социального найма детям-сиротам, детям, оставшимся без попечения родителей, и лицам из их числа" (в редакции </w:t>
      </w:r>
      <w:hyperlink r:id="rId50">
        <w:r w:rsidR="00DB5744">
          <w:rPr>
            <w:color w:val="0000FF"/>
          </w:rPr>
          <w:t>Закона</w:t>
        </w:r>
      </w:hyperlink>
      <w:r w:rsidR="00DB5744">
        <w:t xml:space="preserve"> Брянской области от 8 июня 2012 года N 36-З);</w:t>
      </w:r>
    </w:p>
    <w:p w:rsidR="00DB5744" w:rsidRDefault="009A403A">
      <w:pPr>
        <w:pStyle w:val="ConsPlusNormal"/>
        <w:spacing w:before="220"/>
        <w:ind w:firstLine="540"/>
        <w:jc w:val="both"/>
      </w:pPr>
      <w:hyperlink r:id="rId51">
        <w:r w:rsidR="00DB5744">
          <w:rPr>
            <w:color w:val="0000FF"/>
          </w:rPr>
          <w:t>статью 8.1</w:t>
        </w:r>
      </w:hyperlink>
      <w:r w:rsidR="00DB5744">
        <w:t xml:space="preserve"> Закона Брянской области от 9 июня 2006 года N 37-З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на территории Брянской области" (в редакции Законов Брянской области от 3 июля 2010 года N 50-З, от 4 февраля 2011 года N 3-З, от 29 декабря 2011 года N 137-З, от 8 июня 2012 года N 31-З).</w:t>
      </w:r>
    </w:p>
    <w:p w:rsidR="00DB5744" w:rsidRDefault="00DB5744">
      <w:pPr>
        <w:pStyle w:val="ConsPlusNormal"/>
        <w:ind w:firstLine="540"/>
        <w:jc w:val="both"/>
      </w:pPr>
    </w:p>
    <w:p w:rsidR="00DB5744" w:rsidRDefault="00DB5744">
      <w:pPr>
        <w:pStyle w:val="ConsPlusNormal"/>
        <w:jc w:val="right"/>
      </w:pPr>
      <w:r>
        <w:t>Губернатор Брянской области</w:t>
      </w:r>
    </w:p>
    <w:p w:rsidR="00DB5744" w:rsidRDefault="00DB5744">
      <w:pPr>
        <w:pStyle w:val="ConsPlusNormal"/>
        <w:jc w:val="right"/>
      </w:pPr>
      <w:r>
        <w:t>Н.В.ДЕНИН</w:t>
      </w:r>
    </w:p>
    <w:p w:rsidR="00DB5744" w:rsidRDefault="00DB5744">
      <w:pPr>
        <w:pStyle w:val="ConsPlusNormal"/>
        <w:jc w:val="both"/>
      </w:pPr>
      <w:r>
        <w:t>г. Брянск</w:t>
      </w:r>
    </w:p>
    <w:p w:rsidR="00DB5744" w:rsidRDefault="00DB5744">
      <w:pPr>
        <w:pStyle w:val="ConsPlusNormal"/>
        <w:spacing w:before="220"/>
        <w:jc w:val="both"/>
      </w:pPr>
      <w:r>
        <w:t>29 декабря 2012 года</w:t>
      </w:r>
    </w:p>
    <w:p w:rsidR="00DB5744" w:rsidRDefault="00DB5744">
      <w:pPr>
        <w:pStyle w:val="ConsPlusNormal"/>
        <w:spacing w:before="220"/>
        <w:jc w:val="both"/>
      </w:pPr>
      <w:r>
        <w:t>N 107-З</w:t>
      </w:r>
    </w:p>
    <w:p w:rsidR="00DB5744" w:rsidRDefault="00DB5744">
      <w:pPr>
        <w:pStyle w:val="ConsPlusNormal"/>
        <w:ind w:firstLine="540"/>
        <w:jc w:val="both"/>
      </w:pPr>
    </w:p>
    <w:p w:rsidR="00DB5744" w:rsidRDefault="00DB5744">
      <w:pPr>
        <w:pStyle w:val="ConsPlusNormal"/>
        <w:ind w:firstLine="540"/>
        <w:jc w:val="both"/>
      </w:pPr>
    </w:p>
    <w:p w:rsidR="00DB5744" w:rsidRDefault="00DB5744">
      <w:pPr>
        <w:pStyle w:val="ConsPlusNormal"/>
        <w:pBdr>
          <w:bottom w:val="single" w:sz="6" w:space="0" w:color="auto"/>
        </w:pBdr>
        <w:spacing w:before="100" w:after="100"/>
        <w:jc w:val="both"/>
        <w:rPr>
          <w:sz w:val="2"/>
          <w:szCs w:val="2"/>
        </w:rPr>
      </w:pPr>
    </w:p>
    <w:p w:rsidR="00710710" w:rsidRDefault="00710710">
      <w:bookmarkStart w:id="2" w:name="_GoBack"/>
      <w:bookmarkEnd w:id="2"/>
    </w:p>
    <w:sectPr w:rsidR="00710710" w:rsidSect="00B00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B5744"/>
    <w:rsid w:val="00710710"/>
    <w:rsid w:val="009A403A"/>
    <w:rsid w:val="00DB5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F9A1F-666D-447C-AA26-E9D2771E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7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57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B57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66E0FE586C2EE13F478E9A1FE6BEE20FA1FBE363E6A0A135865DF9F3B6ECC69C0459A6380715C51B7695E404CJ408G" TargetMode="External"/><Relationship Id="rId18" Type="http://schemas.openxmlformats.org/officeDocument/2006/relationships/hyperlink" Target="consultantplus://offline/ref=566E0FE586C2EE13F478E9B7FD07B22DFF17E1323E680643033A84C26C67C63E950A9B2DC77C4351B6775E43451F884ECFC105E0FF06AB59409A8BJ50AG" TargetMode="External"/><Relationship Id="rId26" Type="http://schemas.openxmlformats.org/officeDocument/2006/relationships/hyperlink" Target="consultantplus://offline/ref=566E0FE586C2EE13F478E9B7FD07B22DFF17E1323E680643033A84C26C67C63E950A9B2DC77C4351B6775F41451F884ECFC105E0FF06AB59409A8BJ50AG" TargetMode="External"/><Relationship Id="rId39" Type="http://schemas.openxmlformats.org/officeDocument/2006/relationships/hyperlink" Target="consultantplus://offline/ref=566E0FE586C2EE13F478E9B7FD07B22DFF17E1323B6B0041023A84C26C67C63E950A9B3FC7244F52B6695C415049D908J909G" TargetMode="External"/><Relationship Id="rId3" Type="http://schemas.openxmlformats.org/officeDocument/2006/relationships/webSettings" Target="webSettings.xml"/><Relationship Id="rId21" Type="http://schemas.openxmlformats.org/officeDocument/2006/relationships/hyperlink" Target="consultantplus://offline/ref=566E0FE586C2EE13F478E9B7FD07B22DFF17E1323E680643033A84C26C67C63E950A9B2DC77C4351B6775E48451F884ECFC105E0FF06AB59409A8BJ50AG" TargetMode="External"/><Relationship Id="rId34" Type="http://schemas.openxmlformats.org/officeDocument/2006/relationships/hyperlink" Target="consultantplus://offline/ref=566E0FE586C2EE13F478E9B7FD07B22DFF17E1323E680643033A84C26C67C63E950A9B2DC77C4351B6775848451F884ECFC105E0FF06AB59409A8BJ50AG" TargetMode="External"/><Relationship Id="rId42" Type="http://schemas.openxmlformats.org/officeDocument/2006/relationships/hyperlink" Target="consultantplus://offline/ref=566E0FE586C2EE13F478E9B7FD07B22DFF17E132386D0344013A84C26C67C63E950A9B2DC77C4351B6775C49451F884ECFC105E0FF06AB59409A8BJ50AG" TargetMode="External"/><Relationship Id="rId47" Type="http://schemas.openxmlformats.org/officeDocument/2006/relationships/hyperlink" Target="consultantplus://offline/ref=566E0FE586C2EE13F478E9B7FD07B22DFF17E1323A6B0847053A84C26C67C63E950A9B2DC77C4351B6775E48451F884ECFC105E0FF06AB59409A8BJ50AG" TargetMode="External"/><Relationship Id="rId50" Type="http://schemas.openxmlformats.org/officeDocument/2006/relationships/hyperlink" Target="consultantplus://offline/ref=566E0FE586C2EE13F478E9B7FD07B22DFF17E1323B6C0247073A84C26C67C63E950A9B3FC7244F52B6695C415049D908J909G" TargetMode="External"/><Relationship Id="rId7" Type="http://schemas.openxmlformats.org/officeDocument/2006/relationships/hyperlink" Target="consultantplus://offline/ref=566E0FE586C2EE13F478E9B7FD07B22DFF17E1323C690141013A84C26C67C63E950A9B2DC77C4351B6775C47451F884ECFC105E0FF06AB59409A8BJ50AG" TargetMode="External"/><Relationship Id="rId12" Type="http://schemas.openxmlformats.org/officeDocument/2006/relationships/hyperlink" Target="consultantplus://offline/ref=566E0FE586C2EE13F478E9B7FD07B22DFF17E1323E680643033A84C26C67C63E950A9B2DC77C4351B6775D48451F884ECFC105E0FF06AB59409A8BJ50AG" TargetMode="External"/><Relationship Id="rId17" Type="http://schemas.openxmlformats.org/officeDocument/2006/relationships/hyperlink" Target="consultantplus://offline/ref=566E0FE586C2EE13F478E9B7FD07B22DFF17E1323E680643033A84C26C67C63E950A9B2DC77C4351B6775E40451F884ECFC105E0FF06AB59409A8BJ50AG" TargetMode="External"/><Relationship Id="rId25" Type="http://schemas.openxmlformats.org/officeDocument/2006/relationships/hyperlink" Target="consultantplus://offline/ref=566E0FE586C2EE13F478E9B7FD07B22DFF17E1323C6C0243013A84C26C67C63E950A9B2DC77C4351B6775C49451F884ECFC105E0FF06AB59409A8BJ50AG" TargetMode="External"/><Relationship Id="rId33" Type="http://schemas.openxmlformats.org/officeDocument/2006/relationships/hyperlink" Target="consultantplus://offline/ref=566E0FE586C2EE13F478E9B7FD07B22DFF17E1323C6C0243013A84C26C67C63E950A9B2DC77C4351B6775F49451F884ECFC105E0FF06AB59409A8BJ50AG" TargetMode="External"/><Relationship Id="rId38" Type="http://schemas.openxmlformats.org/officeDocument/2006/relationships/hyperlink" Target="consultantplus://offline/ref=566E0FE586C2EE13F478E9B7FD07B22DFF17E1323E680643033A84C26C67C63E950A9B2DC77C4351B6775941451F884ECFC105E0FF06AB59409A8BJ50AG" TargetMode="External"/><Relationship Id="rId46" Type="http://schemas.openxmlformats.org/officeDocument/2006/relationships/hyperlink" Target="consultantplus://offline/ref=566E0FE586C2EE13F478E9B7FD07B22DFF17E1323B690546043A84C26C67C63E950A9B2DC77C4351B6775842451F884ECFC105E0FF06AB59409A8BJ50AG" TargetMode="External"/><Relationship Id="rId2" Type="http://schemas.openxmlformats.org/officeDocument/2006/relationships/settings" Target="settings.xml"/><Relationship Id="rId16" Type="http://schemas.openxmlformats.org/officeDocument/2006/relationships/hyperlink" Target="consultantplus://offline/ref=566E0FE586C2EE13F478E9B7FD07B22DFF17E1323E68064C013A84C26C67C63E950A9B3FC7244F52B6695C415049D908J909G" TargetMode="External"/><Relationship Id="rId20" Type="http://schemas.openxmlformats.org/officeDocument/2006/relationships/hyperlink" Target="consultantplus://offline/ref=566E0FE586C2EE13F478E9B7FD07B22DFF17E1323E680643033A84C26C67C63E950A9B2DC77C4351B6775E47451F884ECFC105E0FF06AB59409A8BJ50AG" TargetMode="External"/><Relationship Id="rId29" Type="http://schemas.openxmlformats.org/officeDocument/2006/relationships/hyperlink" Target="consultantplus://offline/ref=566E0FE586C2EE13F478E9B7FD07B22DFF17E1323E680643033A84C26C67C63E950A9B2DC77C4351B6775F47451F884ECFC105E0FF06AB59409A8BJ50AG" TargetMode="External"/><Relationship Id="rId41" Type="http://schemas.openxmlformats.org/officeDocument/2006/relationships/hyperlink" Target="consultantplus://offline/ref=566E0FE586C2EE13F478E9B7FD07B22DFF17E132386D0344013A84C26C67C63E950A9B3FC7244F52B6695C415049D908J909G" TargetMode="External"/><Relationship Id="rId1" Type="http://schemas.openxmlformats.org/officeDocument/2006/relationships/styles" Target="styles.xml"/><Relationship Id="rId6" Type="http://schemas.openxmlformats.org/officeDocument/2006/relationships/hyperlink" Target="consultantplus://offline/ref=566E0FE586C2EE13F478E9B7FD07B22DFF17E1323D6F04430C3A84C26C67C63E950A9B2DC77C4351B6775C47451F884ECFC105E0FF06AB59409A8BJ50AG" TargetMode="External"/><Relationship Id="rId11" Type="http://schemas.openxmlformats.org/officeDocument/2006/relationships/hyperlink" Target="consultantplus://offline/ref=566E0FE586C2EE13F478E9B7FD07B22DFF17E1323E68014C0C3A84C26C67C63E950A9B2DC77C4351B6775D48451F884ECFC105E0FF06AB59409A8BJ50AG" TargetMode="External"/><Relationship Id="rId24" Type="http://schemas.openxmlformats.org/officeDocument/2006/relationships/hyperlink" Target="consultantplus://offline/ref=566E0FE586C2EE13F478E9A1FE6BEE20FA1FBE363E6A0A135865DF9F3B6ECC69D245C26A8B7A1600F22251434E55D90B84CE06E2JE02G" TargetMode="External"/><Relationship Id="rId32" Type="http://schemas.openxmlformats.org/officeDocument/2006/relationships/hyperlink" Target="consultantplus://offline/ref=566E0FE586C2EE13F478E9B7FD07B22DFF17E1323E680643033A84C26C67C63E950A9B2DC77C4351B6775846451F884ECFC105E0FF06AB59409A8BJ50AG" TargetMode="External"/><Relationship Id="rId37" Type="http://schemas.openxmlformats.org/officeDocument/2006/relationships/hyperlink" Target="consultantplus://offline/ref=566E0FE586C2EE13F478E9B7FD07B22DFF17E1323E680643033A84C26C67C63E950A9B2DC77C4351B6775940451F884ECFC105E0FF06AB59409A8BJ50AG" TargetMode="External"/><Relationship Id="rId40" Type="http://schemas.openxmlformats.org/officeDocument/2006/relationships/hyperlink" Target="consultantplus://offline/ref=566E0FE586C2EE13F478E9B7FD07B22DFF17E1323B6B0041023A84C26C67C63E950A9B2DC77C4351B6775D43451F884ECFC105E0FF06AB59409A8BJ50AG" TargetMode="External"/><Relationship Id="rId45" Type="http://schemas.openxmlformats.org/officeDocument/2006/relationships/hyperlink" Target="consultantplus://offline/ref=566E0FE586C2EE13F478E9B7FD07B22DFF17E1323B690546043A84C26C67C63E950A9B3FC7244F52B6695C415049D908J909G" TargetMode="External"/><Relationship Id="rId53" Type="http://schemas.openxmlformats.org/officeDocument/2006/relationships/theme" Target="theme/theme1.xml"/><Relationship Id="rId5" Type="http://schemas.openxmlformats.org/officeDocument/2006/relationships/hyperlink" Target="consultantplus://offline/ref=566E0FE586C2EE13F478E9B7FD07B22DFF17E1323A6F0344053A84C26C67C63E950A9B2DC77C4351B6775C47451F884ECFC105E0FF06AB59409A8BJ50AG" TargetMode="External"/><Relationship Id="rId15" Type="http://schemas.openxmlformats.org/officeDocument/2006/relationships/hyperlink" Target="consultantplus://offline/ref=566E0FE586C2EE13F478E9B7FD07B22DFF17E1323E69054D0C3A84C26C67C63E950A9B3FC7244F52B6695C415049D908J909G" TargetMode="External"/><Relationship Id="rId23" Type="http://schemas.openxmlformats.org/officeDocument/2006/relationships/hyperlink" Target="consultantplus://offline/ref=566E0FE586C2EE13F478E9A1FE6BEE20FA1FBE363E6A0A135865DF9F3B6ECC69D245C26F83714656B37C08110A1ED4099AD206E1FF04AA45J401G" TargetMode="External"/><Relationship Id="rId28" Type="http://schemas.openxmlformats.org/officeDocument/2006/relationships/hyperlink" Target="consultantplus://offline/ref=566E0FE586C2EE13F478E9B7FD07B22DFF17E1323E680643033A84C26C67C63E950A9B2DC77C4351B6775F42451F884ECFC105E0FF06AB59409A8BJ50AG" TargetMode="External"/><Relationship Id="rId36" Type="http://schemas.openxmlformats.org/officeDocument/2006/relationships/hyperlink" Target="consultantplus://offline/ref=566E0FE586C2EE13F478E9A1FE6BEE20FA1FBE363E6A0A135865DF9F3B6ECC69D245C2698A764905E733094D4D4BC70A9BD204E0E3J005G" TargetMode="External"/><Relationship Id="rId49" Type="http://schemas.openxmlformats.org/officeDocument/2006/relationships/hyperlink" Target="consultantplus://offline/ref=566E0FE586C2EE13F478E9B7FD07B22DFF17E1323B6C0242073A84C26C67C63E950A9B3FC7244F52B6695C415049D908J909G" TargetMode="External"/><Relationship Id="rId10" Type="http://schemas.openxmlformats.org/officeDocument/2006/relationships/hyperlink" Target="consultantplus://offline/ref=566E0FE586C2EE13F478E9B7FD07B22DFF17E1323C620242073A84C26C67C63E950A9B2DC77C4351B6775C46451F884ECFC105E0FF06AB59409A8BJ50AG" TargetMode="External"/><Relationship Id="rId19" Type="http://schemas.openxmlformats.org/officeDocument/2006/relationships/hyperlink" Target="consultantplus://offline/ref=566E0FE586C2EE13F478E9B7FD07B22DFF17E1323E680643033A84C26C67C63E950A9B2DC77C4351B6775E45451F884ECFC105E0FF06AB59409A8BJ50AG" TargetMode="External"/><Relationship Id="rId31" Type="http://schemas.openxmlformats.org/officeDocument/2006/relationships/hyperlink" Target="consultantplus://offline/ref=566E0FE586C2EE13F478E9B7FD07B22DFF17E1323E680643033A84C26C67C63E950A9B2DC77C4351B6775844451F884ECFC105E0FF06AB59409A8BJ50AG" TargetMode="External"/><Relationship Id="rId44" Type="http://schemas.openxmlformats.org/officeDocument/2006/relationships/hyperlink" Target="consultantplus://offline/ref=566E0FE586C2EE13F478E9B7FD07B22DFF17E1323B6C014C073A84C26C67C63E950A9B2DC77C4351B6775E49451F884ECFC105E0FF06AB59409A8BJ50AG" TargetMode="External"/><Relationship Id="rId52" Type="http://schemas.openxmlformats.org/officeDocument/2006/relationships/fontTable" Target="fontTable.xml"/><Relationship Id="rId4" Type="http://schemas.openxmlformats.org/officeDocument/2006/relationships/hyperlink" Target="consultantplus://offline/ref=566E0FE586C2EE13F478E9B7FD07B22DFF17E1323A6B0847053A84C26C67C63E950A9B2DC77C4351B6775C47451F884ECFC105E0FF06AB59409A8BJ50AG" TargetMode="External"/><Relationship Id="rId9" Type="http://schemas.openxmlformats.org/officeDocument/2006/relationships/hyperlink" Target="consultantplus://offline/ref=566E0FE586C2EE13F478E9B7FD07B22DFF17E1323C6C064D073A84C26C67C63E950A9B2DC77C4351B6775C46451F884ECFC105E0FF06AB59409A8BJ50AG" TargetMode="External"/><Relationship Id="rId14" Type="http://schemas.openxmlformats.org/officeDocument/2006/relationships/hyperlink" Target="consultantplus://offline/ref=566E0FE586C2EE13F478E9A1FE6BEE20FA1EBD3C39630A135865DF9F3B6ECC69C0459A6380715C51B7695E404CJ408G" TargetMode="External"/><Relationship Id="rId22" Type="http://schemas.openxmlformats.org/officeDocument/2006/relationships/hyperlink" Target="consultantplus://offline/ref=566E0FE586C2EE13F478E9B7FD07B22DFF17E1323E680643033A84C26C67C63E950A9B2DC77C4351B6775E49451F884ECFC105E0FF06AB59409A8BJ50AG" TargetMode="External"/><Relationship Id="rId27" Type="http://schemas.openxmlformats.org/officeDocument/2006/relationships/hyperlink" Target="consultantplus://offline/ref=566E0FE586C2EE13F478E9B7FD07B22DFF17E1323A6B0847053A84C26C67C63E950A9B2DC77C4351B6775C48451F884ECFC105E0FF06AB59409A8BJ50AG" TargetMode="External"/><Relationship Id="rId30" Type="http://schemas.openxmlformats.org/officeDocument/2006/relationships/hyperlink" Target="consultantplus://offline/ref=566E0FE586C2EE13F478E9A1FE6BEE20FA1EBF37386B0A135865DF9F3B6ECC69C0459A6380715C51B7695E404CJ408G" TargetMode="External"/><Relationship Id="rId35" Type="http://schemas.openxmlformats.org/officeDocument/2006/relationships/hyperlink" Target="consultantplus://offline/ref=566E0FE586C2EE13F478E9A1FE6BEE20FA1FBE363E6A0A135865DF9F3B6ECC69D245C2698A794905E733094D4D4BC70A9BD204E0E3J005G" TargetMode="External"/><Relationship Id="rId43" Type="http://schemas.openxmlformats.org/officeDocument/2006/relationships/hyperlink" Target="consultantplus://offline/ref=566E0FE586C2EE13F478E9B7FD07B22DFF17E1323B6C014C073A84C26C67C63E950A9B3FC7244F52B6695C415049D908J909G" TargetMode="External"/><Relationship Id="rId48" Type="http://schemas.openxmlformats.org/officeDocument/2006/relationships/hyperlink" Target="consultantplus://offline/ref=566E0FE586C2EE13F478E9B7FD07B22DFF17E1323B690546043A84C26C67C63E950A9B2DC77C4351B6775440451F884ECFC105E0FF06AB59409A8BJ50AG" TargetMode="External"/><Relationship Id="rId8" Type="http://schemas.openxmlformats.org/officeDocument/2006/relationships/hyperlink" Target="consultantplus://offline/ref=566E0FE586C2EE13F478E9B7FD07B22DFF17E1323C6C0243013A84C26C67C63E950A9B2DC77C4351B6775C46451F884ECFC105E0FF06AB59409A8BJ50AG" TargetMode="External"/><Relationship Id="rId51" Type="http://schemas.openxmlformats.org/officeDocument/2006/relationships/hyperlink" Target="consultantplus://offline/ref=566E0FE586C2EE13F478E9B7FD07B22DFF17E1323B620040003A84C26C67C63E950A9B2DC77C4351B6765D43451F884ECFC105E0FF06AB59409A8BJ50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3614</Words>
  <Characters>20605</Characters>
  <Application>Microsoft Office Word</Application>
  <DocSecurity>0</DocSecurity>
  <Lines>171</Lines>
  <Paragraphs>48</Paragraphs>
  <ScaleCrop>false</ScaleCrop>
  <Company>Reanimator Extreme Edition</Company>
  <LinksUpToDate>false</LinksUpToDate>
  <CharactersWithSpaces>24171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2023-01-30T06:52:00Z</dcterms:created>
  <dcterms:modified xsi:type="dcterms:W3CDTF">2023-01-30T06:57:00Z</dcterms:modified>
</cp:coreProperties>
</file>