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BC" w:rsidRDefault="00345BBC" w:rsidP="00642F66">
      <w:pPr>
        <w:pStyle w:val="1"/>
        <w:shd w:val="clear" w:color="auto" w:fill="FFFFFF"/>
        <w:spacing w:before="0" w:line="240" w:lineRule="exact"/>
        <w:contextualSpacing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На сайт администрации Гордеевского </w:t>
      </w:r>
      <w:r w:rsidR="00642F66">
        <w:rPr>
          <w:rFonts w:ascii="Times New Roman" w:hAnsi="Times New Roman" w:cs="Times New Roman"/>
          <w:b w:val="0"/>
          <w:bCs w:val="0"/>
          <w:color w:val="000000"/>
        </w:rPr>
        <w:t>района</w:t>
      </w:r>
    </w:p>
    <w:p w:rsidR="00642F66" w:rsidRPr="00642F66" w:rsidRDefault="00642F66" w:rsidP="00642F66">
      <w:pPr>
        <w:spacing w:after="0" w:line="240" w:lineRule="exact"/>
        <w:contextualSpacing/>
      </w:pPr>
    </w:p>
    <w:p w:rsidR="00B80F91" w:rsidRPr="004C54BE" w:rsidRDefault="00B80F91" w:rsidP="006B49A3">
      <w:pPr>
        <w:pStyle w:val="1"/>
        <w:shd w:val="clear" w:color="auto" w:fill="FFFFFF"/>
        <w:spacing w:before="0"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Тема: </w:t>
      </w:r>
      <w:r w:rsidRPr="004C54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Разъяснение законодательства в сфере исполнения законов о защите прав субъектов предпринимательской деятельности.</w:t>
      </w:r>
    </w:p>
    <w:p w:rsidR="00B80F91" w:rsidRPr="004C54BE" w:rsidRDefault="00B80F91" w:rsidP="006B49A3">
      <w:pPr>
        <w:spacing w:after="0" w:line="240" w:lineRule="exact"/>
        <w:rPr>
          <w:sz w:val="24"/>
          <w:szCs w:val="24"/>
        </w:rPr>
      </w:pPr>
    </w:p>
    <w:p w:rsidR="00B80F91" w:rsidRPr="004C54BE" w:rsidRDefault="00B80F91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  <w:t xml:space="preserve">Основной задачей органов прокуратуры при осуществлении надзора за исполнением законодательства в сфере защиты прав субъектов предпринимательской деятельности является выявление и устранение препятствий, мешающих развитию предпринимательства, снятие административных барьеров и ограничений, снижающих эффективность работы предпринимателей, </w:t>
      </w:r>
      <w:proofErr w:type="gramStart"/>
      <w:r w:rsidRPr="004C54BE">
        <w:rPr>
          <w:color w:val="000000"/>
        </w:rPr>
        <w:t>а следовательно</w:t>
      </w:r>
      <w:proofErr w:type="gramEnd"/>
      <w:r w:rsidRPr="004C54BE">
        <w:rPr>
          <w:color w:val="000000"/>
        </w:rPr>
        <w:t>, негативно сказывающихся на развитии экономики и пополнении бюджета.</w:t>
      </w:r>
    </w:p>
    <w:p w:rsidR="00B80F91" w:rsidRPr="004C54BE" w:rsidRDefault="00C27BDA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При осуществлении прокурорского надзора за несоблюдением должностными лицами органов государственного контроля (надзора) требований законодательства о государственном контроле (надзоре) прокурором выносится постановление о возбуждении дела об административном правонарушении по ст. 19.6.1 КоАП РФ. Одним из оснований ее применения является отсутствие согласования внеплановой выездной проверки с органами прокуратуры.</w:t>
      </w:r>
    </w:p>
    <w:p w:rsidR="00B80F91" w:rsidRPr="004C54BE" w:rsidRDefault="00C27BDA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Прокуратурой также осуществляется надзор за соблюдением прав предпринимателей в процессе осуществления регистрационных и лицензионных процедур.</w:t>
      </w:r>
    </w:p>
    <w:p w:rsidR="00B80F91" w:rsidRPr="004C54BE" w:rsidRDefault="00C27BDA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Так, статьей 23 ГК РФ установлено,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80F91" w:rsidRPr="004C54BE" w:rsidRDefault="00C27BDA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В соответствии с положениями ст. 51 ГК РФ юридическое лицо подлежит государственной регистрации в уполномоченном государственном органе в порядке, определяемом законом о государственной регистрации юридических лиц.</w:t>
      </w:r>
    </w:p>
    <w:p w:rsidR="00B80F91" w:rsidRPr="004C54BE" w:rsidRDefault="00493A57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Порядок регистрации юридических лиц и индивидуальных предпринимателей установлен Федеральным законом от 08.08.2001 № 129-ФЗ «О государственной регистрации юридических лиц и индивидуальных предпринимателей».</w:t>
      </w:r>
    </w:p>
    <w:p w:rsidR="00B80F91" w:rsidRPr="004C54BE" w:rsidRDefault="00493A57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Прокурор, реализуя предоставленные ему полномочия по выявлению и устранению нарушений прав субъектов предпринимательской деятельности, применяет меры прокурорского реагирования, установленные Федеральным законом «О прокуратуре Российской Федерации». Кроме того, прокурор должен руководствоваться также положениями приказа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гражданина».</w:t>
      </w:r>
    </w:p>
    <w:p w:rsidR="00B80F91" w:rsidRPr="004C54BE" w:rsidRDefault="00375BAC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Следует обратить внимание на то, что в случаях, когда нарушения закона носят распространенный харак</w:t>
      </w:r>
      <w:r w:rsidR="00B80F91" w:rsidRPr="004C54BE">
        <w:rPr>
          <w:color w:val="000000"/>
        </w:rPr>
        <w:softHyphen/>
        <w:t>тер, прокурор направляет представление об устранении нарушений закона, которое согласно ст. 24 Федерального закона «О прокуратуре Российской Федерации» вносится прокурором или его заместителем в орган или должностному лицу, полномочным устранить допущенные нарушения закона, и подлежит безотлагательному рассмотрению.</w:t>
      </w:r>
    </w:p>
    <w:p w:rsidR="00B80F91" w:rsidRPr="004C54BE" w:rsidRDefault="001D052C" w:rsidP="006B49A3">
      <w:pPr>
        <w:pStyle w:val="a4"/>
        <w:shd w:val="clear" w:color="auto" w:fill="FFFFFF"/>
        <w:spacing w:before="0" w:beforeAutospacing="0" w:after="0" w:afterAutospacing="0" w:line="240" w:lineRule="exact"/>
        <w:ind w:right="30"/>
        <w:jc w:val="both"/>
        <w:rPr>
          <w:color w:val="000000"/>
        </w:rPr>
      </w:pPr>
      <w:r w:rsidRPr="004C54BE">
        <w:rPr>
          <w:color w:val="000000"/>
        </w:rPr>
        <w:tab/>
      </w:r>
      <w:r w:rsidR="00B80F91" w:rsidRPr="004C54BE">
        <w:rPr>
          <w:color w:val="000000"/>
        </w:rPr>
        <w:t>В тех случаях, когда возникает необходимость привлечения виновного в нарушении законодательства о защите прав субъектов предпринимательской деятельности к административной ответственности, прокурор в соответствии с п. 2 ст. 22, ст. 25 Федерального закона «О прокуратуре Российской Федерации» и ст. 28.4 КоАП РФ выносит постановление о возбуждении производства об административном правонарушении.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срок, установленный законом. О результатах рассмотрения сообщается прокурору в письменной форме.</w:t>
      </w:r>
    </w:p>
    <w:p w:rsidR="00B80F91" w:rsidRPr="004C54BE" w:rsidRDefault="00B80F91" w:rsidP="006B49A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42F66" w:rsidRPr="004C54BE" w:rsidRDefault="00642F66" w:rsidP="006B49A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42F66" w:rsidRPr="004C54BE" w:rsidRDefault="00642F66" w:rsidP="006B49A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2BB8" w:rsidRPr="004C54BE" w:rsidRDefault="00642F66" w:rsidP="006B49A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54BE">
        <w:rPr>
          <w:rFonts w:ascii="Times New Roman" w:hAnsi="Times New Roman" w:cs="Times New Roman"/>
          <w:sz w:val="24"/>
          <w:szCs w:val="24"/>
        </w:rPr>
        <w:t>Помощник прокурор</w:t>
      </w:r>
      <w:bookmarkStart w:id="0" w:name="_GoBack"/>
      <w:bookmarkEnd w:id="0"/>
      <w:r w:rsidRPr="004C54BE">
        <w:rPr>
          <w:rFonts w:ascii="Times New Roman" w:hAnsi="Times New Roman" w:cs="Times New Roman"/>
          <w:sz w:val="24"/>
          <w:szCs w:val="24"/>
        </w:rPr>
        <w:t>а</w:t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</w:r>
      <w:r w:rsidRPr="004C54BE">
        <w:rPr>
          <w:rFonts w:ascii="Times New Roman" w:hAnsi="Times New Roman" w:cs="Times New Roman"/>
          <w:sz w:val="24"/>
          <w:szCs w:val="24"/>
        </w:rPr>
        <w:tab/>
        <w:t>Д.С. Забора</w:t>
      </w:r>
    </w:p>
    <w:sectPr w:rsidR="00632BB8" w:rsidRPr="004C54BE" w:rsidSect="00B80F9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442B1"/>
    <w:multiLevelType w:val="hybridMultilevel"/>
    <w:tmpl w:val="94BA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3738F"/>
    <w:multiLevelType w:val="hybridMultilevel"/>
    <w:tmpl w:val="E7C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0F91"/>
    <w:rsid w:val="001D052C"/>
    <w:rsid w:val="00345BBC"/>
    <w:rsid w:val="00375BAC"/>
    <w:rsid w:val="00493A57"/>
    <w:rsid w:val="004C54BE"/>
    <w:rsid w:val="00632BB8"/>
    <w:rsid w:val="00642F66"/>
    <w:rsid w:val="006B49A3"/>
    <w:rsid w:val="00B80F91"/>
    <w:rsid w:val="00C27BDA"/>
    <w:rsid w:val="00D65836"/>
    <w:rsid w:val="00E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6CE65-B628-4BC7-AF6C-A9670E2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80F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0F91"/>
  </w:style>
  <w:style w:type="character" w:customStyle="1" w:styleId="news-date-time">
    <w:name w:val="news-date-time"/>
    <w:basedOn w:val="a0"/>
    <w:rsid w:val="00B8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2016-06-02T05:26:00Z</cp:lastPrinted>
  <dcterms:created xsi:type="dcterms:W3CDTF">2016-06-02T05:16:00Z</dcterms:created>
  <dcterms:modified xsi:type="dcterms:W3CDTF">2016-06-03T05:11:00Z</dcterms:modified>
</cp:coreProperties>
</file>