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A7" w:rsidRPr="000656A7" w:rsidRDefault="000656A7" w:rsidP="0006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A7">
        <w:rPr>
          <w:rFonts w:ascii="Times New Roman" w:hAnsi="Times New Roman" w:cs="Times New Roman"/>
          <w:sz w:val="28"/>
          <w:szCs w:val="28"/>
        </w:rPr>
        <w:fldChar w:fldCharType="begin"/>
      </w:r>
      <w:r w:rsidRPr="000656A7">
        <w:rPr>
          <w:rFonts w:ascii="Times New Roman" w:hAnsi="Times New Roman" w:cs="Times New Roman"/>
          <w:sz w:val="28"/>
          <w:szCs w:val="28"/>
        </w:rPr>
        <w:instrText xml:space="preserve">HYPERLINK consultantplus://offline/ref=7ABCF3F04028D109116B3F9C725ECD753412405032D2DF2B66CD1B4B3C32526FK5o4M </w:instrText>
      </w:r>
      <w:r w:rsidRPr="000656A7">
        <w:rPr>
          <w:rFonts w:ascii="Times New Roman" w:hAnsi="Times New Roman" w:cs="Times New Roman"/>
          <w:sz w:val="28"/>
          <w:szCs w:val="28"/>
        </w:rPr>
      </w:r>
      <w:r w:rsidRPr="000656A7">
        <w:rPr>
          <w:rFonts w:ascii="Times New Roman" w:hAnsi="Times New Roman" w:cs="Times New Roman"/>
          <w:sz w:val="28"/>
          <w:szCs w:val="28"/>
        </w:rPr>
        <w:fldChar w:fldCharType="separate"/>
      </w:r>
      <w:r w:rsidRPr="000656A7">
        <w:rPr>
          <w:rFonts w:ascii="Times New Roman" w:hAnsi="Times New Roman" w:cs="Times New Roman"/>
          <w:sz w:val="28"/>
          <w:szCs w:val="28"/>
        </w:rPr>
        <w:t>Постановление</w:t>
      </w:r>
      <w:r w:rsidRPr="000656A7">
        <w:rPr>
          <w:rFonts w:ascii="Times New Roman" w:hAnsi="Times New Roman" w:cs="Times New Roman"/>
          <w:sz w:val="28"/>
          <w:szCs w:val="28"/>
        </w:rPr>
        <w:fldChar w:fldCharType="end"/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656A7">
        <w:rPr>
          <w:rFonts w:ascii="Times New Roman" w:hAnsi="Times New Roman" w:cs="Times New Roman"/>
          <w:sz w:val="28"/>
          <w:szCs w:val="28"/>
        </w:rPr>
        <w:t xml:space="preserve"> Правительства Брянской области от 19.06.2015 N 286-п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6A7">
        <w:rPr>
          <w:rFonts w:ascii="Times New Roman" w:hAnsi="Times New Roman" w:cs="Times New Roman"/>
          <w:sz w:val="28"/>
          <w:szCs w:val="28"/>
        </w:rPr>
        <w:t>"Об организации деятельности розничных рынков в Брянской области" определены основные требования к планировке и застройке рынка, реконструкции и модернизации зданий, строений, сооружений и находящихся в них помещений. Установлен порядок заключения договора о предоставлении торгового места на розничном рынке, а также порядок формирования и ведения реестра розничных рынков.</w:t>
      </w:r>
    </w:p>
    <w:p w:rsidR="000656A7" w:rsidRDefault="000656A7" w:rsidP="0006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A7">
        <w:rPr>
          <w:rFonts w:ascii="Times New Roman" w:hAnsi="Times New Roman" w:cs="Times New Roman"/>
          <w:sz w:val="28"/>
          <w:szCs w:val="28"/>
        </w:rPr>
        <w:t>Этим же постановлением утвержден порядок определения органами местного самоуправления муниципальных образований Брянской области количества торговых мест на универсальных рынках, предоставляемых для осуществления деятельности по продаже сельскохозяйственной продукции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животноводством. Принят упрощенный порядок предоставления торговых мест на сельскохозяйственном рынке и сельскохозяйственном кооперативном рынке.</w:t>
      </w:r>
    </w:p>
    <w:p w:rsidR="000656A7" w:rsidRDefault="000656A7" w:rsidP="0006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6A7" w:rsidRDefault="000656A7" w:rsidP="00065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                                                                           С.В. Винников</w:t>
      </w:r>
    </w:p>
    <w:p w:rsidR="000656A7" w:rsidRDefault="000656A7" w:rsidP="00065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A7" w:rsidRDefault="000656A7" w:rsidP="00065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6A7" w:rsidRPr="000656A7" w:rsidRDefault="000656A7" w:rsidP="00065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2015 года</w:t>
      </w:r>
    </w:p>
    <w:p w:rsidR="000656A7" w:rsidRDefault="000656A7" w:rsidP="000656A7"/>
    <w:p w:rsidR="00FD1172" w:rsidRDefault="00FD1172"/>
    <w:sectPr w:rsidR="00FD1172" w:rsidSect="004340CC">
      <w:pgSz w:w="11905" w:h="168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6A7"/>
    <w:rsid w:val="000656A7"/>
    <w:rsid w:val="00FD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2</cp:revision>
  <dcterms:created xsi:type="dcterms:W3CDTF">2015-08-08T12:41:00Z</dcterms:created>
  <dcterms:modified xsi:type="dcterms:W3CDTF">2015-08-08T12:43:00Z</dcterms:modified>
</cp:coreProperties>
</file>