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C77BBC">
        <w:rPr>
          <w:rFonts w:ascii="Times New Roman" w:hAnsi="Times New Roman"/>
          <w:sz w:val="24"/>
          <w:szCs w:val="24"/>
        </w:rPr>
        <w:t>6</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C77BBC">
        <w:rPr>
          <w:rFonts w:ascii="Times New Roman" w:hAnsi="Times New Roman"/>
          <w:b/>
          <w:sz w:val="24"/>
          <w:szCs w:val="24"/>
        </w:rPr>
        <w:t>04.06.2021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Pr="00F75B2B" w:rsidRDefault="00F75B2B" w:rsidP="00F75B2B">
      <w:pPr>
        <w:widowControl w:val="0"/>
        <w:autoSpaceDE w:val="0"/>
        <w:autoSpaceDN w:val="0"/>
        <w:adjustRightInd w:val="0"/>
        <w:spacing w:after="0" w:line="200" w:lineRule="exact"/>
        <w:rPr>
          <w:rFonts w:ascii="Times New Roman" w:hAnsi="Times New Roman"/>
          <w:b/>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sidRPr="00F75B2B">
        <w:rPr>
          <w:rFonts w:ascii="Times New Roman" w:hAnsi="Times New Roman"/>
          <w:b/>
          <w:sz w:val="24"/>
          <w:szCs w:val="24"/>
        </w:rPr>
        <w:t>Раздел 1. «Правовые акты»</w:t>
      </w:r>
    </w:p>
    <w:p w:rsidR="00F75B2B" w:rsidRPr="00F75B2B" w:rsidRDefault="00F75B2B" w:rsidP="00DA6C5D">
      <w:pPr>
        <w:widowControl w:val="0"/>
        <w:autoSpaceDE w:val="0"/>
        <w:autoSpaceDN w:val="0"/>
        <w:adjustRightInd w:val="0"/>
        <w:spacing w:after="0" w:line="200" w:lineRule="exact"/>
        <w:ind w:left="420"/>
        <w:jc w:val="center"/>
        <w:rPr>
          <w:rFonts w:ascii="Times New Roman" w:hAnsi="Times New Roman"/>
          <w:b/>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sidRPr="00F75B2B">
        <w:rPr>
          <w:rFonts w:ascii="Times New Roman" w:hAnsi="Times New Roman"/>
          <w:b/>
          <w:sz w:val="24"/>
          <w:szCs w:val="24"/>
        </w:rPr>
        <w:t>1.3.</w:t>
      </w:r>
      <w:r w:rsidRPr="00F75B2B">
        <w:rPr>
          <w:rFonts w:ascii="Times New Roman" w:hAnsi="Times New Roman"/>
          <w:b/>
          <w:sz w:val="24"/>
          <w:szCs w:val="24"/>
        </w:rPr>
        <w:tab/>
        <w:t>Решения Гордеевского районного Совета народных депутатов и сельских Советов народных депутатов</w:t>
      </w:r>
      <w:r w:rsidRPr="00F75B2B">
        <w:rPr>
          <w:rFonts w:ascii="Times New Roman" w:hAnsi="Times New Roman"/>
          <w:sz w:val="24"/>
          <w:szCs w:val="24"/>
        </w:rPr>
        <w:t>.</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jc w:val="center"/>
        <w:rPr>
          <w:rFonts w:ascii="Times New Roman" w:hAnsi="Times New Roman"/>
          <w:sz w:val="24"/>
          <w:szCs w:val="24"/>
        </w:rPr>
      </w:pPr>
      <w:r w:rsidRPr="00DA6C5D">
        <w:rPr>
          <w:rFonts w:ascii="Times New Roman" w:hAnsi="Times New Roman"/>
          <w:sz w:val="24"/>
          <w:szCs w:val="24"/>
        </w:rPr>
        <w:t>РОССИЙСКАЯ  ФЕДЕРАЦИЯ</w:t>
      </w:r>
    </w:p>
    <w:p w:rsidR="00DA6C5D" w:rsidRDefault="00DA6C5D" w:rsidP="00DA6C5D">
      <w:pPr>
        <w:widowControl w:val="0"/>
        <w:autoSpaceDE w:val="0"/>
        <w:autoSpaceDN w:val="0"/>
        <w:adjustRightInd w:val="0"/>
        <w:spacing w:after="0" w:line="200" w:lineRule="exact"/>
        <w:ind w:left="420"/>
        <w:jc w:val="center"/>
        <w:rPr>
          <w:rFonts w:ascii="Times New Roman" w:hAnsi="Times New Roman"/>
          <w:sz w:val="24"/>
          <w:szCs w:val="24"/>
        </w:rPr>
      </w:pPr>
      <w:r w:rsidRPr="00DA6C5D">
        <w:rPr>
          <w:rFonts w:ascii="Times New Roman" w:hAnsi="Times New Roman"/>
          <w:sz w:val="24"/>
          <w:szCs w:val="24"/>
        </w:rPr>
        <w:t>ГОРДЕЕВСКИЙ РАЙОННЫЙ СОВЕТ НАРОДНЫХ ДЕПУТАТОВ БРЯНСКОЙ ОБЛАСТИ</w:t>
      </w:r>
    </w:p>
    <w:p w:rsidR="00DA6C5D" w:rsidRPr="00DA6C5D" w:rsidRDefault="00DA6C5D" w:rsidP="00DA6C5D">
      <w:pPr>
        <w:widowControl w:val="0"/>
        <w:autoSpaceDE w:val="0"/>
        <w:autoSpaceDN w:val="0"/>
        <w:adjustRightInd w:val="0"/>
        <w:spacing w:after="0" w:line="200" w:lineRule="exact"/>
        <w:ind w:left="420"/>
        <w:jc w:val="center"/>
        <w:rPr>
          <w:rFonts w:ascii="Times New Roman" w:hAnsi="Times New Roman"/>
          <w:sz w:val="24"/>
          <w:szCs w:val="24"/>
        </w:rPr>
      </w:pPr>
      <w:r w:rsidRPr="00DA6C5D">
        <w:rPr>
          <w:rFonts w:ascii="Times New Roman" w:hAnsi="Times New Roman"/>
          <w:sz w:val="24"/>
          <w:szCs w:val="24"/>
        </w:rPr>
        <w:t>РЕШЕНИЕ</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r w:rsidRPr="00DA6C5D">
        <w:rPr>
          <w:rFonts w:ascii="Times New Roman" w:hAnsi="Times New Roman"/>
          <w:sz w:val="24"/>
          <w:szCs w:val="24"/>
        </w:rPr>
        <w:t>От  28 мая  2021  года   № 128</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roofErr w:type="gramStart"/>
      <w:r w:rsidRPr="00DA6C5D">
        <w:rPr>
          <w:rFonts w:ascii="Times New Roman" w:hAnsi="Times New Roman"/>
          <w:sz w:val="24"/>
          <w:szCs w:val="24"/>
        </w:rPr>
        <w:t>с</w:t>
      </w:r>
      <w:proofErr w:type="gramEnd"/>
      <w:r w:rsidRPr="00DA6C5D">
        <w:rPr>
          <w:rFonts w:ascii="Times New Roman" w:hAnsi="Times New Roman"/>
          <w:sz w:val="24"/>
          <w:szCs w:val="24"/>
        </w:rPr>
        <w:t>. Гордеевка</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r w:rsidRPr="00DA6C5D">
        <w:rPr>
          <w:rFonts w:ascii="Times New Roman" w:hAnsi="Times New Roman"/>
          <w:sz w:val="24"/>
          <w:szCs w:val="24"/>
        </w:rPr>
        <w:t>Об утверждении отчета об исполнении</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r w:rsidRPr="00DA6C5D">
        <w:rPr>
          <w:rFonts w:ascii="Times New Roman" w:hAnsi="Times New Roman"/>
          <w:sz w:val="24"/>
          <w:szCs w:val="24"/>
        </w:rPr>
        <w:t xml:space="preserve">бюджета Гордеевского  муниципального </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r w:rsidRPr="00DA6C5D">
        <w:rPr>
          <w:rFonts w:ascii="Times New Roman" w:hAnsi="Times New Roman"/>
          <w:sz w:val="24"/>
          <w:szCs w:val="24"/>
        </w:rPr>
        <w:t>района Брянской области  за  2020 год</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 xml:space="preserve">В соответствии со статьей 264.2 Бюджетного кодекса Российской федерации  </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proofErr w:type="spellStart"/>
      <w:r w:rsidRPr="00DA6C5D">
        <w:rPr>
          <w:rFonts w:ascii="Times New Roman" w:hAnsi="Times New Roman"/>
          <w:sz w:val="24"/>
          <w:szCs w:val="24"/>
        </w:rPr>
        <w:t>Гордеевский</w:t>
      </w:r>
      <w:proofErr w:type="spellEnd"/>
      <w:r w:rsidRPr="00DA6C5D">
        <w:rPr>
          <w:rFonts w:ascii="Times New Roman" w:hAnsi="Times New Roman"/>
          <w:sz w:val="24"/>
          <w:szCs w:val="24"/>
        </w:rPr>
        <w:t xml:space="preserve"> районный Совет народных депутатов решил:</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1.Утвердить отчет  об исполнении бюджета Гордеевского муниципального района Брянской области    за 2020 год по доходам в сумме 242 447 355,72  рублей  и по расходам в сумме  240 650 079,76  рублей, с  превышением доходов  над расходами (профицит бюджета) в сумме   1 797 275,96 рублей и со следующими показателями:</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 xml:space="preserve">1)  Доходов бюджета Гордеевского муниципального района Брянской области  за  2020 год по кодам классификации доходов бюджетов </w:t>
      </w:r>
      <w:proofErr w:type="gramStart"/>
      <w:r w:rsidRPr="00DA6C5D">
        <w:rPr>
          <w:rFonts w:ascii="Times New Roman" w:hAnsi="Times New Roman"/>
          <w:sz w:val="24"/>
          <w:szCs w:val="24"/>
        </w:rPr>
        <w:t>согласно  приложения</w:t>
      </w:r>
      <w:proofErr w:type="gramEnd"/>
      <w:r w:rsidRPr="00DA6C5D">
        <w:rPr>
          <w:rFonts w:ascii="Times New Roman" w:hAnsi="Times New Roman"/>
          <w:sz w:val="24"/>
          <w:szCs w:val="24"/>
        </w:rPr>
        <w:t xml:space="preserve"> 1к настоящему решению;                                                                                                                              </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 xml:space="preserve">2)  Расходов бюджета  Гордеевского муниципального района Брянской области  за 2020 год  по ведомственной структуре расходов   </w:t>
      </w:r>
      <w:proofErr w:type="gramStart"/>
      <w:r w:rsidRPr="00DA6C5D">
        <w:rPr>
          <w:rFonts w:ascii="Times New Roman" w:hAnsi="Times New Roman"/>
          <w:sz w:val="24"/>
          <w:szCs w:val="24"/>
        </w:rPr>
        <w:t>согласно  приложения</w:t>
      </w:r>
      <w:proofErr w:type="gramEnd"/>
      <w:r w:rsidRPr="00DA6C5D">
        <w:rPr>
          <w:rFonts w:ascii="Times New Roman" w:hAnsi="Times New Roman"/>
          <w:sz w:val="24"/>
          <w:szCs w:val="24"/>
        </w:rPr>
        <w:t xml:space="preserve">  2 к настоящему решению;</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 xml:space="preserve">3) Расходов бюджета Гордеевского муниципального района Брянской области за 2020 год по разделам и подразделам классификации расходов бюджета   </w:t>
      </w:r>
      <w:proofErr w:type="gramStart"/>
      <w:r w:rsidRPr="00DA6C5D">
        <w:rPr>
          <w:rFonts w:ascii="Times New Roman" w:hAnsi="Times New Roman"/>
          <w:sz w:val="24"/>
          <w:szCs w:val="24"/>
        </w:rPr>
        <w:t>согласно приложения</w:t>
      </w:r>
      <w:proofErr w:type="gramEnd"/>
      <w:r w:rsidRPr="00DA6C5D">
        <w:rPr>
          <w:rFonts w:ascii="Times New Roman" w:hAnsi="Times New Roman"/>
          <w:sz w:val="24"/>
          <w:szCs w:val="24"/>
        </w:rPr>
        <w:t xml:space="preserve"> 3к настоящему решению;</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 xml:space="preserve">4) Источников внутреннего финансирования дефицита бюджета Гордеевского муниципального района за 2020 год по кодам </w:t>
      </w:r>
      <w:proofErr w:type="gramStart"/>
      <w:r w:rsidRPr="00DA6C5D">
        <w:rPr>
          <w:rFonts w:ascii="Times New Roman" w:hAnsi="Times New Roman"/>
          <w:sz w:val="24"/>
          <w:szCs w:val="24"/>
        </w:rPr>
        <w:t>классификации  источников финансирования  дефицитов бюджетов</w:t>
      </w:r>
      <w:proofErr w:type="gramEnd"/>
      <w:r w:rsidRPr="00DA6C5D">
        <w:rPr>
          <w:rFonts w:ascii="Times New Roman" w:hAnsi="Times New Roman"/>
          <w:sz w:val="24"/>
          <w:szCs w:val="24"/>
        </w:rPr>
        <w:t xml:space="preserve"> согласно приложения 4 к настоящему решению;</w:t>
      </w:r>
      <w:bookmarkStart w:id="0" w:name="_GoBack"/>
      <w:bookmarkEnd w:id="0"/>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lastRenderedPageBreak/>
        <w:t xml:space="preserve">5) Отчета об использовании средств резервного фонда администрации Гордеевского района за 2020 год </w:t>
      </w:r>
      <w:proofErr w:type="gramStart"/>
      <w:r w:rsidRPr="00DA6C5D">
        <w:rPr>
          <w:rFonts w:ascii="Times New Roman" w:hAnsi="Times New Roman"/>
          <w:sz w:val="24"/>
          <w:szCs w:val="24"/>
        </w:rPr>
        <w:t>согласно приложения</w:t>
      </w:r>
      <w:proofErr w:type="gramEnd"/>
      <w:r w:rsidRPr="00DA6C5D">
        <w:rPr>
          <w:rFonts w:ascii="Times New Roman" w:hAnsi="Times New Roman"/>
          <w:sz w:val="24"/>
          <w:szCs w:val="24"/>
        </w:rPr>
        <w:t xml:space="preserve"> 5 к настоящему решению.</w:t>
      </w: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p>
    <w:p w:rsidR="00DA6C5D" w:rsidRPr="00DA6C5D" w:rsidRDefault="00DA6C5D" w:rsidP="00F75B2B">
      <w:pPr>
        <w:widowControl w:val="0"/>
        <w:autoSpaceDE w:val="0"/>
        <w:autoSpaceDN w:val="0"/>
        <w:adjustRightInd w:val="0"/>
        <w:spacing w:after="0" w:line="200" w:lineRule="exact"/>
        <w:ind w:left="420"/>
        <w:jc w:val="both"/>
        <w:rPr>
          <w:rFonts w:ascii="Times New Roman" w:hAnsi="Times New Roman"/>
          <w:sz w:val="24"/>
          <w:szCs w:val="24"/>
        </w:rPr>
      </w:pPr>
      <w:r w:rsidRPr="00DA6C5D">
        <w:rPr>
          <w:rFonts w:ascii="Times New Roman" w:hAnsi="Times New Roman"/>
          <w:sz w:val="24"/>
          <w:szCs w:val="24"/>
        </w:rPr>
        <w:t>2.Настоящее решение опубликовать в периодическом печатном средстве массовой информации «Вестник Гордеевского района» и на официальном сайте администрации Гордеевского района в сети интернет.</w:t>
      </w: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P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Default="00DA6C5D" w:rsidP="00DA6C5D">
      <w:pPr>
        <w:widowControl w:val="0"/>
        <w:autoSpaceDE w:val="0"/>
        <w:autoSpaceDN w:val="0"/>
        <w:adjustRightInd w:val="0"/>
        <w:spacing w:after="0" w:line="200" w:lineRule="exact"/>
        <w:ind w:left="420"/>
        <w:rPr>
          <w:rFonts w:ascii="Times New Roman" w:hAnsi="Times New Roman"/>
          <w:sz w:val="24"/>
          <w:szCs w:val="24"/>
        </w:rPr>
      </w:pPr>
      <w:r w:rsidRPr="00DA6C5D">
        <w:rPr>
          <w:rFonts w:ascii="Times New Roman" w:hAnsi="Times New Roman"/>
          <w:sz w:val="24"/>
          <w:szCs w:val="24"/>
        </w:rPr>
        <w:t>Глава Гордеевского района                                                               А.А. Самусенко</w:t>
      </w:r>
    </w:p>
    <w:p w:rsid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DA6C5D" w:rsidRDefault="00DA6C5D" w:rsidP="00DA6C5D">
      <w:pPr>
        <w:widowControl w:val="0"/>
        <w:autoSpaceDE w:val="0"/>
        <w:autoSpaceDN w:val="0"/>
        <w:adjustRightInd w:val="0"/>
        <w:spacing w:after="0" w:line="200" w:lineRule="exact"/>
        <w:ind w:left="420"/>
        <w:rPr>
          <w:rFonts w:ascii="Times New Roman" w:hAnsi="Times New Roman"/>
          <w:sz w:val="24"/>
          <w:szCs w:val="24"/>
        </w:rPr>
      </w:pPr>
    </w:p>
    <w:p w:rsidR="00F75B2B" w:rsidRPr="00F75B2B" w:rsidRDefault="00F75B2B" w:rsidP="00F75B2B">
      <w:pPr>
        <w:spacing w:after="0" w:line="360" w:lineRule="auto"/>
        <w:ind w:left="-360" w:right="-185" w:firstLine="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ПОЯСНИТЕЛЬНАЯ ЗАПИСКА</w:t>
      </w:r>
    </w:p>
    <w:p w:rsidR="00F75B2B" w:rsidRPr="00F75B2B" w:rsidRDefault="00F75B2B" w:rsidP="00F75B2B">
      <w:pPr>
        <w:spacing w:after="0" w:line="360" w:lineRule="auto"/>
        <w:ind w:left="-360" w:right="-185" w:firstLine="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К ОТЧЕТУ ОБ ИСПОЛНЕНИИ  БЮДЖЕТА ГОРДЕЕВСКОГО МУНИЦИПАЛЬНОГО РАЙОНА БРЯНСКОЙ ОБЛАСТИ</w:t>
      </w:r>
    </w:p>
    <w:p w:rsidR="00F75B2B" w:rsidRPr="00F75B2B" w:rsidRDefault="00F75B2B" w:rsidP="00F75B2B">
      <w:pPr>
        <w:spacing w:after="0" w:line="360" w:lineRule="auto"/>
        <w:ind w:left="-360" w:right="-185" w:firstLine="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ЗА 2020 год</w:t>
      </w:r>
    </w:p>
    <w:p w:rsidR="00F75B2B" w:rsidRPr="00F75B2B" w:rsidRDefault="00F75B2B" w:rsidP="00F75B2B">
      <w:pPr>
        <w:spacing w:after="0" w:line="360" w:lineRule="auto"/>
        <w:ind w:right="-6" w:firstLine="709"/>
        <w:jc w:val="center"/>
        <w:rPr>
          <w:rFonts w:ascii="Times New Roman" w:eastAsia="Times New Roman" w:hAnsi="Times New Roman"/>
          <w:b/>
          <w:sz w:val="28"/>
          <w:szCs w:val="28"/>
          <w:u w:val="single"/>
          <w:lang w:eastAsia="ru-RU"/>
        </w:rPr>
      </w:pPr>
      <w:r w:rsidRPr="00F75B2B">
        <w:rPr>
          <w:rFonts w:ascii="Times New Roman" w:eastAsia="Times New Roman" w:hAnsi="Times New Roman"/>
          <w:b/>
          <w:sz w:val="28"/>
          <w:szCs w:val="28"/>
          <w:u w:val="single"/>
          <w:lang w:eastAsia="ru-RU"/>
        </w:rPr>
        <w:t>ДОХОДЫ</w:t>
      </w:r>
    </w:p>
    <w:p w:rsidR="00F75B2B" w:rsidRPr="00F75B2B" w:rsidRDefault="00F75B2B" w:rsidP="00F75B2B">
      <w:pPr>
        <w:spacing w:after="0" w:line="240" w:lineRule="auto"/>
        <w:ind w:right="-85" w:firstLine="720"/>
        <w:jc w:val="both"/>
        <w:rPr>
          <w:rFonts w:ascii="Times New Roman" w:eastAsia="Times New Roman" w:hAnsi="Times New Roman"/>
          <w:spacing w:val="4"/>
          <w:sz w:val="28"/>
          <w:szCs w:val="28"/>
          <w:lang w:eastAsia="ru-RU"/>
        </w:rPr>
      </w:pPr>
      <w:r w:rsidRPr="00F75B2B">
        <w:rPr>
          <w:rFonts w:ascii="Times New Roman" w:eastAsia="Times New Roman" w:hAnsi="Times New Roman"/>
          <w:spacing w:val="4"/>
          <w:sz w:val="28"/>
          <w:szCs w:val="28"/>
          <w:lang w:eastAsia="ru-RU"/>
        </w:rPr>
        <w:t>За 2020 год доходы бюджета Гордеевского муниципального района Брянской области исполнены в объеме 242 447 355 рублей 72 копейки, что составило 98,7 процента к годовому плану.</w:t>
      </w:r>
    </w:p>
    <w:p w:rsidR="00F75B2B" w:rsidRPr="00F75B2B" w:rsidRDefault="00F75B2B" w:rsidP="00F75B2B">
      <w:pPr>
        <w:spacing w:after="0" w:line="240" w:lineRule="auto"/>
        <w:ind w:right="-85" w:firstLine="720"/>
        <w:jc w:val="both"/>
        <w:rPr>
          <w:rFonts w:ascii="Times New Roman" w:eastAsia="Times New Roman" w:hAnsi="Times New Roman"/>
          <w:sz w:val="28"/>
          <w:szCs w:val="28"/>
          <w:lang w:eastAsia="ru-RU"/>
        </w:rPr>
      </w:pPr>
      <w:r w:rsidRPr="00F75B2B">
        <w:rPr>
          <w:rFonts w:ascii="Times New Roman" w:eastAsia="Times New Roman" w:hAnsi="Times New Roman"/>
          <w:spacing w:val="4"/>
          <w:sz w:val="28"/>
          <w:szCs w:val="28"/>
          <w:lang w:eastAsia="ru-RU"/>
        </w:rPr>
        <w:t xml:space="preserve">В сравнении с 2019 годом </w:t>
      </w:r>
      <w:r w:rsidRPr="00F75B2B">
        <w:rPr>
          <w:rFonts w:ascii="Times New Roman" w:eastAsia="Times New Roman" w:hAnsi="Times New Roman"/>
          <w:sz w:val="28"/>
          <w:szCs w:val="28"/>
          <w:lang w:eastAsia="ru-RU"/>
        </w:rPr>
        <w:t>объем доходов бюджета Гордеевского муниципального района Брянской области увеличился на 39 807 399 рублей 35</w:t>
      </w:r>
      <w:r w:rsidRPr="00F75B2B">
        <w:rPr>
          <w:rFonts w:ascii="Times New Roman" w:eastAsia="Times New Roman" w:hAnsi="Times New Roman"/>
          <w:color w:val="FF0000"/>
          <w:sz w:val="28"/>
          <w:szCs w:val="28"/>
          <w:lang w:eastAsia="ru-RU"/>
        </w:rPr>
        <w:t xml:space="preserve"> </w:t>
      </w:r>
      <w:r w:rsidRPr="00F75B2B">
        <w:rPr>
          <w:rFonts w:ascii="Times New Roman" w:eastAsia="Times New Roman" w:hAnsi="Times New Roman"/>
          <w:sz w:val="28"/>
          <w:szCs w:val="28"/>
          <w:lang w:eastAsia="ru-RU"/>
        </w:rPr>
        <w:t>копеек, налоговые и неналоговые доходы увеличились на 1 613 015 рублей 35 копеек.</w:t>
      </w:r>
    </w:p>
    <w:p w:rsidR="00F75B2B" w:rsidRPr="00F75B2B" w:rsidRDefault="00F75B2B" w:rsidP="00F75B2B">
      <w:pPr>
        <w:spacing w:after="0" w:line="240" w:lineRule="auto"/>
        <w:ind w:right="-85"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Информация о поступлении доходов бюджета за отчетный период в разрезе групп доходов представлена в таблице 1.</w:t>
      </w:r>
    </w:p>
    <w:p w:rsidR="00F75B2B" w:rsidRPr="00F75B2B" w:rsidRDefault="00F75B2B" w:rsidP="00F75B2B">
      <w:pPr>
        <w:spacing w:before="120" w:after="0" w:line="360" w:lineRule="auto"/>
        <w:ind w:right="-6"/>
        <w:jc w:val="both"/>
        <w:rPr>
          <w:rFonts w:ascii="Times New Roman" w:eastAsia="Times New Roman" w:hAnsi="Times New Roman"/>
          <w:sz w:val="24"/>
          <w:szCs w:val="24"/>
          <w:lang w:eastAsia="ru-RU"/>
        </w:rPr>
      </w:pPr>
      <w:r w:rsidRPr="00F75B2B">
        <w:rPr>
          <w:rFonts w:ascii="Times New Roman" w:eastAsia="Times New Roman" w:hAnsi="Times New Roman"/>
          <w:b/>
          <w:sz w:val="28"/>
          <w:szCs w:val="28"/>
          <w:lang w:eastAsia="ru-RU"/>
        </w:rPr>
        <w:t>Таблица 1. Исполнение доходов  бюджета Гордеевского муниципального района Брянской области за 2020 год</w:t>
      </w:r>
      <w:proofErr w:type="gramStart"/>
      <w:r w:rsidRPr="00F75B2B">
        <w:rPr>
          <w:rFonts w:ascii="Times New Roman" w:eastAsia="Times New Roman" w:hAnsi="Times New Roman"/>
          <w:b/>
          <w:sz w:val="28"/>
          <w:szCs w:val="28"/>
          <w:lang w:eastAsia="ru-RU"/>
        </w:rPr>
        <w:t>.</w:t>
      </w:r>
      <w:proofErr w:type="gramEnd"/>
      <w:r w:rsidRPr="00F75B2B">
        <w:rPr>
          <w:rFonts w:ascii="Times New Roman" w:eastAsia="Times New Roman" w:hAnsi="Times New Roman"/>
          <w:b/>
          <w:sz w:val="28"/>
          <w:szCs w:val="28"/>
          <w:lang w:eastAsia="ru-RU"/>
        </w:rPr>
        <w:t xml:space="preserve">                                                         </w:t>
      </w:r>
      <w:proofErr w:type="gramStart"/>
      <w:r w:rsidRPr="00F75B2B">
        <w:rPr>
          <w:rFonts w:ascii="Times New Roman" w:eastAsia="Times New Roman" w:hAnsi="Times New Roman"/>
          <w:sz w:val="24"/>
          <w:szCs w:val="24"/>
          <w:lang w:eastAsia="ru-RU"/>
        </w:rPr>
        <w:t>р</w:t>
      </w:r>
      <w:proofErr w:type="gramEnd"/>
      <w:r w:rsidRPr="00F75B2B">
        <w:rPr>
          <w:rFonts w:ascii="Times New Roman" w:eastAsia="Times New Roman" w:hAnsi="Times New Roman"/>
          <w:sz w:val="24"/>
          <w:szCs w:val="24"/>
          <w:lang w:eastAsia="ru-RU"/>
        </w:rPr>
        <w:t xml:space="preserve">уб. </w:t>
      </w:r>
    </w:p>
    <w:tbl>
      <w:tblPr>
        <w:tblW w:w="100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843"/>
        <w:gridCol w:w="1843"/>
        <w:gridCol w:w="1276"/>
        <w:gridCol w:w="983"/>
      </w:tblGrid>
      <w:tr w:rsidR="00F75B2B" w:rsidRPr="00F75B2B" w:rsidTr="00F75B2B">
        <w:trPr>
          <w:cantSplit/>
          <w:trHeight w:val="1086"/>
        </w:trPr>
        <w:tc>
          <w:tcPr>
            <w:tcW w:w="2307" w:type="dxa"/>
            <w:vAlign w:val="center"/>
          </w:tcPr>
          <w:p w:rsidR="00F75B2B" w:rsidRPr="00F75B2B" w:rsidRDefault="00F75B2B" w:rsidP="00F75B2B">
            <w:pPr>
              <w:spacing w:after="0" w:line="360" w:lineRule="auto"/>
              <w:ind w:right="-5"/>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Наименование показателя</w:t>
            </w:r>
          </w:p>
        </w:tc>
        <w:tc>
          <w:tcPr>
            <w:tcW w:w="1842" w:type="dxa"/>
            <w:vAlign w:val="center"/>
          </w:tcPr>
          <w:p w:rsidR="00F75B2B" w:rsidRPr="00F75B2B" w:rsidRDefault="00F75B2B" w:rsidP="00F75B2B">
            <w:pPr>
              <w:spacing w:after="0" w:line="360" w:lineRule="auto"/>
              <w:ind w:left="-108" w:right="-108"/>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Исполнено</w:t>
            </w:r>
          </w:p>
          <w:p w:rsidR="00F75B2B" w:rsidRPr="00F75B2B" w:rsidRDefault="00F75B2B" w:rsidP="00F75B2B">
            <w:pPr>
              <w:spacing w:after="0" w:line="360" w:lineRule="auto"/>
              <w:ind w:left="-108" w:right="-108"/>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за 2019 г.</w:t>
            </w:r>
          </w:p>
        </w:tc>
        <w:tc>
          <w:tcPr>
            <w:tcW w:w="1843" w:type="dxa"/>
            <w:vAlign w:val="center"/>
          </w:tcPr>
          <w:p w:rsidR="00F75B2B" w:rsidRPr="00F75B2B" w:rsidRDefault="00F75B2B" w:rsidP="00F75B2B">
            <w:pPr>
              <w:spacing w:after="0" w:line="360" w:lineRule="auto"/>
              <w:ind w:right="-5"/>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Уточненные назначения на 2020 год</w:t>
            </w:r>
          </w:p>
        </w:tc>
        <w:tc>
          <w:tcPr>
            <w:tcW w:w="1843" w:type="dxa"/>
            <w:vAlign w:val="center"/>
          </w:tcPr>
          <w:p w:rsidR="00F75B2B" w:rsidRPr="00F75B2B" w:rsidRDefault="00F75B2B" w:rsidP="00F75B2B">
            <w:pPr>
              <w:spacing w:after="0" w:line="360" w:lineRule="auto"/>
              <w:ind w:left="-108" w:right="-108"/>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 xml:space="preserve">Кассовое исполнение </w:t>
            </w:r>
          </w:p>
          <w:p w:rsidR="00F75B2B" w:rsidRPr="00F75B2B" w:rsidRDefault="00F75B2B" w:rsidP="00F75B2B">
            <w:pPr>
              <w:spacing w:after="0" w:line="360" w:lineRule="auto"/>
              <w:ind w:left="-108" w:right="-108"/>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2020 г.</w:t>
            </w:r>
          </w:p>
        </w:tc>
        <w:tc>
          <w:tcPr>
            <w:tcW w:w="1276" w:type="dxa"/>
            <w:vAlign w:val="center"/>
          </w:tcPr>
          <w:p w:rsidR="00F75B2B" w:rsidRPr="00F75B2B" w:rsidRDefault="00F75B2B" w:rsidP="00F75B2B">
            <w:pPr>
              <w:spacing w:after="0" w:line="360" w:lineRule="auto"/>
              <w:ind w:right="-5"/>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Процент выполнения плана, %</w:t>
            </w:r>
          </w:p>
        </w:tc>
        <w:tc>
          <w:tcPr>
            <w:tcW w:w="983" w:type="dxa"/>
            <w:vAlign w:val="center"/>
          </w:tcPr>
          <w:p w:rsidR="00F75B2B" w:rsidRPr="00F75B2B" w:rsidRDefault="00F75B2B" w:rsidP="00F75B2B">
            <w:pPr>
              <w:spacing w:after="0" w:line="360" w:lineRule="auto"/>
              <w:ind w:right="-5" w:hanging="108"/>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Темп роста, %</w:t>
            </w:r>
          </w:p>
        </w:tc>
      </w:tr>
      <w:tr w:rsidR="00F75B2B" w:rsidRPr="00F75B2B" w:rsidTr="00F75B2B">
        <w:trPr>
          <w:trHeight w:val="1265"/>
        </w:trPr>
        <w:tc>
          <w:tcPr>
            <w:tcW w:w="2307" w:type="dxa"/>
          </w:tcPr>
          <w:p w:rsidR="00F75B2B" w:rsidRPr="00F75B2B" w:rsidRDefault="00F75B2B" w:rsidP="00F75B2B">
            <w:pPr>
              <w:spacing w:after="0" w:line="360" w:lineRule="auto"/>
              <w:ind w:right="-5"/>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 xml:space="preserve">Налоговые и неналоговые доходы </w:t>
            </w:r>
            <w:r w:rsidRPr="00F75B2B">
              <w:rPr>
                <w:rFonts w:ascii="Times New Roman" w:eastAsia="Times New Roman" w:hAnsi="Times New Roman"/>
                <w:spacing w:val="-4"/>
                <w:sz w:val="26"/>
                <w:szCs w:val="26"/>
                <w:lang w:eastAsia="ru-RU"/>
              </w:rPr>
              <w:t>районного бюджета</w:t>
            </w:r>
          </w:p>
        </w:tc>
        <w:tc>
          <w:tcPr>
            <w:tcW w:w="1842"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33 071 562,16</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33 921 688,00</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34 684 577,51</w:t>
            </w:r>
          </w:p>
        </w:tc>
        <w:tc>
          <w:tcPr>
            <w:tcW w:w="1276"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102,25</w:t>
            </w:r>
          </w:p>
        </w:tc>
        <w:tc>
          <w:tcPr>
            <w:tcW w:w="983" w:type="dxa"/>
            <w:vAlign w:val="bottom"/>
          </w:tcPr>
          <w:p w:rsidR="00F75B2B" w:rsidRPr="00F75B2B" w:rsidRDefault="00F75B2B" w:rsidP="00F75B2B">
            <w:pPr>
              <w:spacing w:after="0" w:line="360" w:lineRule="auto"/>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104,88</w:t>
            </w:r>
          </w:p>
        </w:tc>
      </w:tr>
      <w:tr w:rsidR="00F75B2B" w:rsidRPr="00F75B2B" w:rsidTr="00F75B2B">
        <w:trPr>
          <w:trHeight w:val="644"/>
        </w:trPr>
        <w:tc>
          <w:tcPr>
            <w:tcW w:w="2307" w:type="dxa"/>
            <w:vAlign w:val="center"/>
          </w:tcPr>
          <w:p w:rsidR="00F75B2B" w:rsidRPr="00F75B2B" w:rsidRDefault="00F75B2B" w:rsidP="00F75B2B">
            <w:pPr>
              <w:spacing w:after="0" w:line="360" w:lineRule="auto"/>
              <w:ind w:right="-5"/>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Безвозмездные поступления</w:t>
            </w:r>
          </w:p>
        </w:tc>
        <w:tc>
          <w:tcPr>
            <w:tcW w:w="1842"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169 568 394,21</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211 757 947,89</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207 762 778,21</w:t>
            </w:r>
          </w:p>
        </w:tc>
        <w:tc>
          <w:tcPr>
            <w:tcW w:w="1276"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98,11</w:t>
            </w:r>
          </w:p>
        </w:tc>
        <w:tc>
          <w:tcPr>
            <w:tcW w:w="983" w:type="dxa"/>
            <w:vAlign w:val="bottom"/>
          </w:tcPr>
          <w:p w:rsidR="00F75B2B" w:rsidRPr="00F75B2B" w:rsidRDefault="00F75B2B" w:rsidP="00F75B2B">
            <w:pPr>
              <w:spacing w:after="0" w:line="360" w:lineRule="auto"/>
              <w:jc w:val="center"/>
              <w:rPr>
                <w:rFonts w:ascii="Times New Roman" w:eastAsia="Times New Roman" w:hAnsi="Times New Roman"/>
                <w:sz w:val="26"/>
                <w:szCs w:val="26"/>
                <w:lang w:eastAsia="ru-RU"/>
              </w:rPr>
            </w:pPr>
            <w:r w:rsidRPr="00F75B2B">
              <w:rPr>
                <w:rFonts w:ascii="Times New Roman" w:eastAsia="Times New Roman" w:hAnsi="Times New Roman"/>
                <w:sz w:val="26"/>
                <w:szCs w:val="26"/>
                <w:lang w:eastAsia="ru-RU"/>
              </w:rPr>
              <w:t>122,52</w:t>
            </w:r>
          </w:p>
        </w:tc>
      </w:tr>
      <w:tr w:rsidR="00F75B2B" w:rsidRPr="00F75B2B" w:rsidTr="00F75B2B">
        <w:trPr>
          <w:trHeight w:val="516"/>
        </w:trPr>
        <w:tc>
          <w:tcPr>
            <w:tcW w:w="2307" w:type="dxa"/>
            <w:vAlign w:val="center"/>
          </w:tcPr>
          <w:p w:rsidR="00F75B2B" w:rsidRPr="00F75B2B" w:rsidRDefault="00F75B2B" w:rsidP="00F75B2B">
            <w:pPr>
              <w:spacing w:after="0" w:line="360" w:lineRule="auto"/>
              <w:ind w:right="-5"/>
              <w:rPr>
                <w:rFonts w:ascii="Times New Roman" w:eastAsia="Times New Roman" w:hAnsi="Times New Roman"/>
                <w:b/>
                <w:sz w:val="26"/>
                <w:szCs w:val="26"/>
                <w:lang w:eastAsia="ru-RU"/>
              </w:rPr>
            </w:pPr>
            <w:r w:rsidRPr="00F75B2B">
              <w:rPr>
                <w:rFonts w:ascii="Times New Roman" w:eastAsia="Times New Roman" w:hAnsi="Times New Roman"/>
                <w:b/>
                <w:sz w:val="26"/>
                <w:szCs w:val="26"/>
                <w:lang w:eastAsia="ru-RU"/>
              </w:rPr>
              <w:t>Всего доходов</w:t>
            </w:r>
          </w:p>
        </w:tc>
        <w:tc>
          <w:tcPr>
            <w:tcW w:w="1842" w:type="dxa"/>
            <w:vAlign w:val="bottom"/>
          </w:tcPr>
          <w:p w:rsidR="00F75B2B" w:rsidRPr="00F75B2B" w:rsidRDefault="00F75B2B" w:rsidP="00F75B2B">
            <w:pPr>
              <w:spacing w:after="0" w:line="360" w:lineRule="auto"/>
              <w:jc w:val="center"/>
              <w:rPr>
                <w:rFonts w:ascii="Times New Roman" w:eastAsia="Times New Roman" w:hAnsi="Times New Roman"/>
                <w:b/>
                <w:bCs/>
                <w:sz w:val="26"/>
                <w:szCs w:val="26"/>
                <w:lang w:eastAsia="ru-RU"/>
              </w:rPr>
            </w:pPr>
            <w:r w:rsidRPr="00F75B2B">
              <w:rPr>
                <w:rFonts w:ascii="Times New Roman" w:eastAsia="Times New Roman" w:hAnsi="Times New Roman"/>
                <w:b/>
                <w:bCs/>
                <w:sz w:val="26"/>
                <w:szCs w:val="26"/>
                <w:lang w:eastAsia="ru-RU"/>
              </w:rPr>
              <w:t>202 639 956,37</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b/>
                <w:bCs/>
                <w:sz w:val="26"/>
                <w:szCs w:val="26"/>
                <w:lang w:eastAsia="ru-RU"/>
              </w:rPr>
            </w:pPr>
            <w:r w:rsidRPr="00F75B2B">
              <w:rPr>
                <w:rFonts w:ascii="Times New Roman" w:eastAsia="Times New Roman" w:hAnsi="Times New Roman"/>
                <w:b/>
                <w:bCs/>
                <w:sz w:val="26"/>
                <w:szCs w:val="26"/>
                <w:lang w:eastAsia="ru-RU"/>
              </w:rPr>
              <w:t>245 679 635,89</w:t>
            </w:r>
          </w:p>
        </w:tc>
        <w:tc>
          <w:tcPr>
            <w:tcW w:w="1843" w:type="dxa"/>
            <w:vAlign w:val="bottom"/>
          </w:tcPr>
          <w:p w:rsidR="00F75B2B" w:rsidRPr="00F75B2B" w:rsidRDefault="00F75B2B" w:rsidP="00F75B2B">
            <w:pPr>
              <w:spacing w:after="0" w:line="360" w:lineRule="auto"/>
              <w:jc w:val="center"/>
              <w:rPr>
                <w:rFonts w:ascii="Times New Roman" w:eastAsia="Times New Roman" w:hAnsi="Times New Roman"/>
                <w:b/>
                <w:bCs/>
                <w:sz w:val="26"/>
                <w:szCs w:val="26"/>
                <w:lang w:eastAsia="ru-RU"/>
              </w:rPr>
            </w:pPr>
            <w:r w:rsidRPr="00F75B2B">
              <w:rPr>
                <w:rFonts w:ascii="Times New Roman" w:eastAsia="Times New Roman" w:hAnsi="Times New Roman"/>
                <w:b/>
                <w:bCs/>
                <w:sz w:val="26"/>
                <w:szCs w:val="26"/>
                <w:lang w:eastAsia="ru-RU"/>
              </w:rPr>
              <w:t>242 447 355,72</w:t>
            </w:r>
          </w:p>
        </w:tc>
        <w:tc>
          <w:tcPr>
            <w:tcW w:w="1276" w:type="dxa"/>
            <w:vAlign w:val="bottom"/>
          </w:tcPr>
          <w:p w:rsidR="00F75B2B" w:rsidRPr="00F75B2B" w:rsidRDefault="00F75B2B" w:rsidP="00F75B2B">
            <w:pPr>
              <w:spacing w:after="0" w:line="360" w:lineRule="auto"/>
              <w:jc w:val="center"/>
              <w:rPr>
                <w:rFonts w:ascii="Times New Roman" w:eastAsia="Times New Roman" w:hAnsi="Times New Roman"/>
                <w:b/>
                <w:bCs/>
                <w:sz w:val="26"/>
                <w:szCs w:val="26"/>
                <w:lang w:eastAsia="ru-RU"/>
              </w:rPr>
            </w:pPr>
            <w:r w:rsidRPr="00F75B2B">
              <w:rPr>
                <w:rFonts w:ascii="Times New Roman" w:eastAsia="Times New Roman" w:hAnsi="Times New Roman"/>
                <w:b/>
                <w:bCs/>
                <w:sz w:val="26"/>
                <w:szCs w:val="26"/>
                <w:lang w:eastAsia="ru-RU"/>
              </w:rPr>
              <w:t>98,68</w:t>
            </w:r>
          </w:p>
        </w:tc>
        <w:tc>
          <w:tcPr>
            <w:tcW w:w="983" w:type="dxa"/>
            <w:vAlign w:val="bottom"/>
          </w:tcPr>
          <w:p w:rsidR="00F75B2B" w:rsidRPr="00F75B2B" w:rsidRDefault="00F75B2B" w:rsidP="00F75B2B">
            <w:pPr>
              <w:spacing w:after="0" w:line="360" w:lineRule="auto"/>
              <w:jc w:val="center"/>
              <w:rPr>
                <w:rFonts w:ascii="Times New Roman" w:eastAsia="Times New Roman" w:hAnsi="Times New Roman"/>
                <w:b/>
                <w:bCs/>
                <w:sz w:val="26"/>
                <w:szCs w:val="26"/>
                <w:lang w:eastAsia="ru-RU"/>
              </w:rPr>
            </w:pPr>
            <w:r w:rsidRPr="00F75B2B">
              <w:rPr>
                <w:rFonts w:ascii="Times New Roman" w:eastAsia="Times New Roman" w:hAnsi="Times New Roman"/>
                <w:b/>
                <w:bCs/>
                <w:sz w:val="26"/>
                <w:szCs w:val="26"/>
                <w:lang w:eastAsia="ru-RU"/>
              </w:rPr>
              <w:t>119,64</w:t>
            </w:r>
          </w:p>
        </w:tc>
      </w:tr>
    </w:tbl>
    <w:p w:rsidR="00F75B2B" w:rsidRPr="00F75B2B" w:rsidRDefault="00F75B2B" w:rsidP="00F75B2B">
      <w:pPr>
        <w:spacing w:before="240" w:after="0" w:line="240" w:lineRule="auto"/>
        <w:ind w:right="-85" w:firstLine="720"/>
        <w:jc w:val="both"/>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lastRenderedPageBreak/>
        <w:t>Объем начисленных платежей</w:t>
      </w:r>
      <w:r w:rsidRPr="00F75B2B">
        <w:rPr>
          <w:rFonts w:ascii="Times New Roman" w:eastAsia="Times New Roman" w:hAnsi="Times New Roman"/>
          <w:sz w:val="28"/>
          <w:szCs w:val="28"/>
          <w:lang w:eastAsia="ru-RU"/>
        </w:rPr>
        <w:t xml:space="preserve"> в бюджеты всех уровней по </w:t>
      </w:r>
      <w:proofErr w:type="spellStart"/>
      <w:r w:rsidRPr="00F75B2B">
        <w:rPr>
          <w:rFonts w:ascii="Times New Roman" w:eastAsia="Times New Roman" w:hAnsi="Times New Roman"/>
          <w:sz w:val="28"/>
          <w:szCs w:val="28"/>
          <w:lang w:eastAsia="ru-RU"/>
        </w:rPr>
        <w:t>Гордеевскому</w:t>
      </w:r>
      <w:proofErr w:type="spellEnd"/>
      <w:r w:rsidRPr="00F75B2B">
        <w:rPr>
          <w:rFonts w:ascii="Times New Roman" w:eastAsia="Times New Roman" w:hAnsi="Times New Roman"/>
          <w:sz w:val="28"/>
          <w:szCs w:val="28"/>
          <w:lang w:eastAsia="ru-RU"/>
        </w:rPr>
        <w:t xml:space="preserve"> району за 2020 год составил   54 269 906 рублей 98 копеек, что по сравнению с 2019 годом меньше на 4 388 966 рублей 92 копейки, за счет уменьшения налогооблагаемой базы на налог на доходы с физических лиц и налог на имущество.</w:t>
      </w:r>
    </w:p>
    <w:p w:rsidR="00F75B2B" w:rsidRPr="00F75B2B" w:rsidRDefault="00F75B2B" w:rsidP="00F75B2B">
      <w:pPr>
        <w:spacing w:after="0" w:line="240" w:lineRule="auto"/>
        <w:ind w:right="-85" w:firstLine="720"/>
        <w:jc w:val="both"/>
        <w:rPr>
          <w:rFonts w:ascii="Times New Roman" w:eastAsia="Times New Roman" w:hAnsi="Times New Roman"/>
          <w:sz w:val="28"/>
          <w:szCs w:val="28"/>
          <w:lang w:eastAsia="ru-RU"/>
        </w:rPr>
      </w:pPr>
      <w:r w:rsidRPr="00F75B2B">
        <w:rPr>
          <w:rFonts w:ascii="Times New Roman" w:eastAsia="Times New Roman" w:hAnsi="Times New Roman"/>
          <w:b/>
          <w:sz w:val="28"/>
          <w:szCs w:val="28"/>
          <w:lang w:eastAsia="ru-RU"/>
        </w:rPr>
        <w:t>Мобилизовано в бюджеты всех уровней</w:t>
      </w:r>
      <w:r w:rsidRPr="00F75B2B">
        <w:rPr>
          <w:rFonts w:ascii="Times New Roman" w:eastAsia="Times New Roman" w:hAnsi="Times New Roman"/>
          <w:sz w:val="28"/>
          <w:szCs w:val="28"/>
          <w:lang w:eastAsia="ru-RU"/>
        </w:rPr>
        <w:t xml:space="preserve"> налогов и других обязательных платежей (с учетом неналоговых доходов) на территории района 70 543 870 рублей 14 копеек</w:t>
      </w:r>
      <w:r w:rsidRPr="00F75B2B">
        <w:rPr>
          <w:rFonts w:ascii="Times New Roman" w:eastAsia="Times New Roman" w:hAnsi="Times New Roman"/>
          <w:color w:val="FF0000"/>
          <w:sz w:val="28"/>
          <w:szCs w:val="28"/>
          <w:lang w:eastAsia="ru-RU"/>
        </w:rPr>
        <w:t>.</w:t>
      </w:r>
      <w:r w:rsidRPr="00F75B2B">
        <w:rPr>
          <w:rFonts w:ascii="Times New Roman" w:eastAsia="Times New Roman" w:hAnsi="Times New Roman"/>
          <w:sz w:val="28"/>
          <w:szCs w:val="28"/>
          <w:lang w:eastAsia="ru-RU"/>
        </w:rPr>
        <w:t xml:space="preserve"> Увеличение к прошлому году составило  2 181 280  рублей 89</w:t>
      </w:r>
      <w:r w:rsidRPr="00F75B2B">
        <w:rPr>
          <w:rFonts w:ascii="Times New Roman" w:eastAsia="Times New Roman" w:hAnsi="Times New Roman"/>
          <w:color w:val="FF0000"/>
          <w:sz w:val="28"/>
          <w:szCs w:val="28"/>
          <w:lang w:eastAsia="ru-RU"/>
        </w:rPr>
        <w:t xml:space="preserve"> </w:t>
      </w:r>
      <w:r w:rsidRPr="00F75B2B">
        <w:rPr>
          <w:rFonts w:ascii="Times New Roman" w:eastAsia="Times New Roman" w:hAnsi="Times New Roman"/>
          <w:sz w:val="28"/>
          <w:szCs w:val="28"/>
          <w:lang w:eastAsia="ru-RU"/>
        </w:rPr>
        <w:t>копеек.</w:t>
      </w:r>
    </w:p>
    <w:p w:rsidR="00F75B2B" w:rsidRPr="00F75B2B" w:rsidRDefault="00F75B2B" w:rsidP="00F75B2B">
      <w:pPr>
        <w:spacing w:after="0" w:line="240" w:lineRule="auto"/>
        <w:ind w:right="-85" w:firstLine="720"/>
        <w:jc w:val="both"/>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 xml:space="preserve">Совокупная задолженность по налогам и сборам </w:t>
      </w:r>
      <w:r w:rsidRPr="00F75B2B">
        <w:rPr>
          <w:rFonts w:ascii="Times New Roman" w:eastAsia="Times New Roman" w:hAnsi="Times New Roman"/>
          <w:sz w:val="28"/>
          <w:szCs w:val="28"/>
          <w:lang w:eastAsia="ru-RU"/>
        </w:rPr>
        <w:t xml:space="preserve">в бюджеты всех уровней (с учетом пени и налоговых санкций) по состоянию на 1 января  2021 года составила 2 810 286 рублей 85 копеек. </w:t>
      </w:r>
    </w:p>
    <w:p w:rsidR="00F75B2B" w:rsidRPr="00F75B2B" w:rsidRDefault="00F75B2B" w:rsidP="00F75B2B">
      <w:pPr>
        <w:spacing w:before="240" w:after="240" w:line="240" w:lineRule="auto"/>
        <w:ind w:firstLine="720"/>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 xml:space="preserve"> Налоговые</w:t>
      </w:r>
      <w:r w:rsidRPr="00F75B2B">
        <w:rPr>
          <w:rFonts w:ascii="Times New Roman" w:eastAsia="Times New Roman" w:hAnsi="Times New Roman"/>
          <w:sz w:val="28"/>
          <w:szCs w:val="28"/>
          <w:lang w:eastAsia="ru-RU"/>
        </w:rPr>
        <w:t xml:space="preserve"> </w:t>
      </w:r>
      <w:r w:rsidRPr="00F75B2B">
        <w:rPr>
          <w:rFonts w:ascii="Times New Roman" w:eastAsia="Times New Roman" w:hAnsi="Times New Roman"/>
          <w:b/>
          <w:sz w:val="28"/>
          <w:szCs w:val="28"/>
          <w:lang w:eastAsia="ru-RU"/>
        </w:rPr>
        <w:t>и</w:t>
      </w:r>
      <w:r w:rsidRPr="00F75B2B">
        <w:rPr>
          <w:rFonts w:ascii="Times New Roman" w:eastAsia="Times New Roman" w:hAnsi="Times New Roman"/>
          <w:sz w:val="28"/>
          <w:szCs w:val="28"/>
          <w:lang w:eastAsia="ru-RU"/>
        </w:rPr>
        <w:t xml:space="preserve"> </w:t>
      </w:r>
      <w:r w:rsidRPr="00F75B2B">
        <w:rPr>
          <w:rFonts w:ascii="Times New Roman" w:eastAsia="Times New Roman" w:hAnsi="Times New Roman"/>
          <w:b/>
          <w:sz w:val="28"/>
          <w:szCs w:val="28"/>
          <w:lang w:eastAsia="ru-RU"/>
        </w:rPr>
        <w:t>неналоговые доходы.</w:t>
      </w:r>
    </w:p>
    <w:p w:rsidR="00F75B2B" w:rsidRPr="00F75B2B" w:rsidRDefault="00F75B2B" w:rsidP="00F75B2B">
      <w:pPr>
        <w:spacing w:before="120"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Динамика поступления собственных доходов в бюджет Гордеевского муниципального района Брянской области за 3 последние года представлена в таблице 2</w:t>
      </w:r>
    </w:p>
    <w:p w:rsidR="00F75B2B" w:rsidRPr="00F75B2B" w:rsidRDefault="00F75B2B" w:rsidP="00F75B2B">
      <w:pPr>
        <w:spacing w:after="0" w:line="360" w:lineRule="auto"/>
        <w:ind w:right="-5" w:firstLine="720"/>
        <w:jc w:val="right"/>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75B2B" w:rsidRPr="00F75B2B" w:rsidTr="00F75B2B">
        <w:tc>
          <w:tcPr>
            <w:tcW w:w="4785"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Год</w:t>
            </w:r>
          </w:p>
        </w:tc>
        <w:tc>
          <w:tcPr>
            <w:tcW w:w="4786"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Сумма собственных доходов в рублях</w:t>
            </w:r>
          </w:p>
        </w:tc>
      </w:tr>
      <w:tr w:rsidR="00F75B2B" w:rsidRPr="00F75B2B" w:rsidTr="00F75B2B">
        <w:trPr>
          <w:trHeight w:val="688"/>
        </w:trPr>
        <w:tc>
          <w:tcPr>
            <w:tcW w:w="4785"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2018 год</w:t>
            </w:r>
          </w:p>
        </w:tc>
        <w:tc>
          <w:tcPr>
            <w:tcW w:w="4786"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33 487 107,29</w:t>
            </w:r>
          </w:p>
        </w:tc>
      </w:tr>
      <w:tr w:rsidR="00F75B2B" w:rsidRPr="00F75B2B" w:rsidTr="00F75B2B">
        <w:trPr>
          <w:trHeight w:val="190"/>
        </w:trPr>
        <w:tc>
          <w:tcPr>
            <w:tcW w:w="4785"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2019 год</w:t>
            </w:r>
          </w:p>
        </w:tc>
        <w:tc>
          <w:tcPr>
            <w:tcW w:w="4786"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33 071 562,16</w:t>
            </w:r>
          </w:p>
        </w:tc>
      </w:tr>
      <w:tr w:rsidR="00F75B2B" w:rsidRPr="00F75B2B" w:rsidTr="00F75B2B">
        <w:tc>
          <w:tcPr>
            <w:tcW w:w="4785"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2020 год</w:t>
            </w:r>
          </w:p>
        </w:tc>
        <w:tc>
          <w:tcPr>
            <w:tcW w:w="4786" w:type="dxa"/>
            <w:shd w:val="clear" w:color="auto" w:fill="auto"/>
          </w:tcPr>
          <w:p w:rsidR="00F75B2B" w:rsidRPr="00F75B2B" w:rsidRDefault="00F75B2B" w:rsidP="00F75B2B">
            <w:pPr>
              <w:spacing w:after="0" w:line="360" w:lineRule="auto"/>
              <w:ind w:right="-5"/>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34 684 577,51</w:t>
            </w:r>
          </w:p>
        </w:tc>
      </w:tr>
    </w:tbl>
    <w:p w:rsidR="00F75B2B" w:rsidRPr="00F75B2B" w:rsidRDefault="00F75B2B" w:rsidP="00F75B2B">
      <w:pPr>
        <w:spacing w:after="0" w:line="240" w:lineRule="auto"/>
        <w:ind w:right="-5" w:hanging="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Поступление собственных доходов за 2020 год по сравнению с 2019  годом увеличилось на 4,9 процентов или +1 613 015 рублей 35 копеек. Поступление собственных доходов за 2019 год  уменьшилось  к  2018 году  на  1,3%: или -415 545 рублей 13 копеек.</w:t>
      </w:r>
    </w:p>
    <w:p w:rsidR="00F75B2B" w:rsidRPr="00F75B2B" w:rsidRDefault="00F75B2B" w:rsidP="00F75B2B">
      <w:pPr>
        <w:spacing w:after="0" w:line="240" w:lineRule="auto"/>
        <w:ind w:right="-85"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По состоянию на 1 января 2021 года</w:t>
      </w:r>
      <w:r w:rsidRPr="00F75B2B">
        <w:rPr>
          <w:rFonts w:ascii="Times New Roman" w:eastAsia="Times New Roman" w:hAnsi="Times New Roman"/>
          <w:b/>
          <w:sz w:val="28"/>
          <w:szCs w:val="28"/>
          <w:lang w:eastAsia="ru-RU"/>
        </w:rPr>
        <w:t xml:space="preserve"> мобилизовано налоговых и неналоговых доходов</w:t>
      </w:r>
      <w:r w:rsidRPr="00F75B2B">
        <w:rPr>
          <w:rFonts w:ascii="Times New Roman" w:eastAsia="Times New Roman" w:hAnsi="Times New Roman"/>
          <w:sz w:val="28"/>
          <w:szCs w:val="28"/>
          <w:lang w:eastAsia="ru-RU"/>
        </w:rPr>
        <w:t xml:space="preserve"> в</w:t>
      </w:r>
      <w:r w:rsidRPr="00F75B2B">
        <w:rPr>
          <w:rFonts w:ascii="Times New Roman" w:eastAsia="Times New Roman" w:hAnsi="Times New Roman"/>
          <w:b/>
          <w:sz w:val="28"/>
          <w:szCs w:val="28"/>
          <w:lang w:eastAsia="ru-RU"/>
        </w:rPr>
        <w:t xml:space="preserve">  </w:t>
      </w:r>
      <w:r w:rsidRPr="00F75B2B">
        <w:rPr>
          <w:rFonts w:ascii="Times New Roman" w:eastAsia="Times New Roman" w:hAnsi="Times New Roman"/>
          <w:sz w:val="28"/>
          <w:szCs w:val="28"/>
          <w:lang w:eastAsia="ru-RU"/>
        </w:rPr>
        <w:t xml:space="preserve">районный бюджет в объеме  34 684 577 рублей 51 копейка или 102,25 процента к плану года. </w:t>
      </w:r>
    </w:p>
    <w:p w:rsidR="00F75B2B" w:rsidRPr="00F75B2B" w:rsidRDefault="00F75B2B" w:rsidP="00F75B2B">
      <w:pPr>
        <w:spacing w:after="0" w:line="240" w:lineRule="auto"/>
        <w:ind w:right="-85" w:firstLine="720"/>
        <w:jc w:val="both"/>
        <w:rPr>
          <w:rFonts w:ascii="Times New Roman" w:eastAsia="Times New Roman" w:hAnsi="Times New Roman"/>
          <w:sz w:val="28"/>
          <w:szCs w:val="28"/>
          <w:lang w:eastAsia="ru-RU"/>
        </w:rPr>
      </w:pPr>
      <w:r w:rsidRPr="00F75B2B">
        <w:rPr>
          <w:rFonts w:ascii="Times New Roman" w:eastAsia="Times New Roman" w:hAnsi="Times New Roman"/>
          <w:b/>
          <w:sz w:val="28"/>
          <w:szCs w:val="28"/>
          <w:lang w:eastAsia="ru-RU"/>
        </w:rPr>
        <w:t>Наибольший рост увеличения</w:t>
      </w:r>
      <w:r w:rsidRPr="00F75B2B">
        <w:rPr>
          <w:rFonts w:ascii="Times New Roman" w:eastAsia="Times New Roman" w:hAnsi="Times New Roman"/>
          <w:sz w:val="28"/>
          <w:szCs w:val="28"/>
          <w:lang w:eastAsia="ru-RU"/>
        </w:rPr>
        <w:t xml:space="preserve">  по сравнению с аналогичным периодом прошлого года произошел по таким налогам, как НДФЛ,   государственная пошлина и не налоговым доходам (доходы от оказания платных услуг (работ) и компенсации затрат государства, доходы от продажи материальных и нематериальных активов). Исполнение районного бюджета по основным доходным источникам характеризуется следующими показателями:</w:t>
      </w:r>
    </w:p>
    <w:p w:rsidR="00F75B2B" w:rsidRPr="00F75B2B" w:rsidRDefault="00F75B2B" w:rsidP="00F75B2B">
      <w:pPr>
        <w:spacing w:before="120" w:after="0" w:line="360" w:lineRule="auto"/>
        <w:jc w:val="both"/>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Таблица 3. Исполнение по основным доходным источникам бюджета Гордеевского муниципального района Брянской области за 2020 год.</w:t>
      </w:r>
    </w:p>
    <w:p w:rsidR="00F75B2B" w:rsidRPr="00F75B2B" w:rsidRDefault="00F75B2B" w:rsidP="00F75B2B">
      <w:pPr>
        <w:spacing w:after="0" w:line="360" w:lineRule="auto"/>
        <w:ind w:left="-540" w:firstLine="900"/>
        <w:jc w:val="right"/>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рублей</w:t>
      </w:r>
    </w:p>
    <w:tbl>
      <w:tblPr>
        <w:tblW w:w="9905" w:type="dxa"/>
        <w:tblInd w:w="103" w:type="dxa"/>
        <w:tblLayout w:type="fixed"/>
        <w:tblLook w:val="0000" w:firstRow="0" w:lastRow="0" w:firstColumn="0" w:lastColumn="0" w:noHBand="0" w:noVBand="0"/>
      </w:tblPr>
      <w:tblGrid>
        <w:gridCol w:w="2699"/>
        <w:gridCol w:w="1842"/>
        <w:gridCol w:w="1701"/>
        <w:gridCol w:w="1701"/>
        <w:gridCol w:w="1134"/>
        <w:gridCol w:w="828"/>
      </w:tblGrid>
      <w:tr w:rsidR="00F75B2B" w:rsidRPr="00F75B2B" w:rsidTr="00F75B2B">
        <w:trPr>
          <w:trHeight w:val="210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lastRenderedPageBreak/>
              <w:t>Виды доходов</w:t>
            </w:r>
          </w:p>
        </w:tc>
        <w:tc>
          <w:tcPr>
            <w:tcW w:w="1842"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Исполнено за 2019 г.</w:t>
            </w:r>
          </w:p>
        </w:tc>
        <w:tc>
          <w:tcPr>
            <w:tcW w:w="1701" w:type="dxa"/>
            <w:tcBorders>
              <w:top w:val="single" w:sz="4" w:space="0" w:color="auto"/>
              <w:left w:val="nil"/>
              <w:bottom w:val="nil"/>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Уточненные назначения на 2020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Исполнено за  2020 г.</w:t>
            </w:r>
          </w:p>
        </w:tc>
        <w:tc>
          <w:tcPr>
            <w:tcW w:w="1134"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Процент исполнения к плану года, %</w:t>
            </w:r>
          </w:p>
        </w:tc>
        <w:tc>
          <w:tcPr>
            <w:tcW w:w="82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Темп роста, %</w:t>
            </w:r>
          </w:p>
        </w:tc>
      </w:tr>
      <w:tr w:rsidR="00F75B2B" w:rsidRPr="00F75B2B" w:rsidTr="00F75B2B">
        <w:trPr>
          <w:trHeight w:val="630"/>
        </w:trPr>
        <w:tc>
          <w:tcPr>
            <w:tcW w:w="2699" w:type="dxa"/>
            <w:tcBorders>
              <w:top w:val="nil"/>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Налоговые и неналоговые доходы, всего</w:t>
            </w:r>
          </w:p>
        </w:tc>
        <w:tc>
          <w:tcPr>
            <w:tcW w:w="1842"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33 071 562,16</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33 921 688,00</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34 684 577,51</w:t>
            </w:r>
          </w:p>
        </w:tc>
        <w:tc>
          <w:tcPr>
            <w:tcW w:w="1134"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102,2</w:t>
            </w:r>
          </w:p>
        </w:tc>
        <w:tc>
          <w:tcPr>
            <w:tcW w:w="828"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104,9</w:t>
            </w:r>
          </w:p>
        </w:tc>
      </w:tr>
      <w:tr w:rsidR="00F75B2B" w:rsidRPr="00F75B2B" w:rsidTr="00F75B2B">
        <w:trPr>
          <w:trHeight w:val="315"/>
        </w:trPr>
        <w:tc>
          <w:tcPr>
            <w:tcW w:w="2699" w:type="dxa"/>
            <w:tcBorders>
              <w:top w:val="nil"/>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360" w:lineRule="auto"/>
              <w:rPr>
                <w:rFonts w:ascii="Times New Roman" w:eastAsia="Times New Roman" w:hAnsi="Times New Roman"/>
                <w:i/>
                <w:iCs/>
                <w:sz w:val="24"/>
                <w:szCs w:val="24"/>
                <w:lang w:eastAsia="ru-RU"/>
              </w:rPr>
            </w:pPr>
            <w:r w:rsidRPr="00F75B2B">
              <w:rPr>
                <w:rFonts w:ascii="Times New Roman" w:eastAsia="Times New Roman" w:hAnsi="Times New Roman"/>
                <w:i/>
                <w:iCs/>
                <w:sz w:val="24"/>
                <w:szCs w:val="24"/>
                <w:lang w:eastAsia="ru-RU"/>
              </w:rPr>
              <w:t>в том числе:</w:t>
            </w:r>
          </w:p>
        </w:tc>
        <w:tc>
          <w:tcPr>
            <w:tcW w:w="1842"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p>
        </w:tc>
        <w:tc>
          <w:tcPr>
            <w:tcW w:w="828"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p>
        </w:tc>
      </w:tr>
      <w:tr w:rsidR="00F75B2B" w:rsidRPr="00F75B2B" w:rsidTr="00F75B2B">
        <w:trPr>
          <w:trHeight w:val="630"/>
        </w:trPr>
        <w:tc>
          <w:tcPr>
            <w:tcW w:w="2699" w:type="dxa"/>
            <w:tcBorders>
              <w:top w:val="nil"/>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23 371 312,17</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24 894 036,20</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25 428 723,80</w:t>
            </w:r>
          </w:p>
        </w:tc>
        <w:tc>
          <w:tcPr>
            <w:tcW w:w="1134"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102,1</w:t>
            </w:r>
          </w:p>
        </w:tc>
        <w:tc>
          <w:tcPr>
            <w:tcW w:w="828"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108,8</w:t>
            </w:r>
          </w:p>
        </w:tc>
      </w:tr>
      <w:tr w:rsidR="00F75B2B" w:rsidRPr="00F75B2B" w:rsidTr="00F75B2B">
        <w:trPr>
          <w:trHeight w:val="315"/>
        </w:trPr>
        <w:tc>
          <w:tcPr>
            <w:tcW w:w="2699" w:type="dxa"/>
            <w:tcBorders>
              <w:top w:val="nil"/>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 xml:space="preserve">  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4 810 799,42</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4 459 000,00</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4 519 865,19</w:t>
            </w:r>
          </w:p>
        </w:tc>
        <w:tc>
          <w:tcPr>
            <w:tcW w:w="1134"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101,4</w:t>
            </w:r>
          </w:p>
        </w:tc>
        <w:tc>
          <w:tcPr>
            <w:tcW w:w="828"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93,9</w:t>
            </w:r>
          </w:p>
        </w:tc>
      </w:tr>
      <w:tr w:rsidR="00F75B2B" w:rsidRPr="00F75B2B" w:rsidTr="00F75B2B">
        <w:trPr>
          <w:trHeight w:val="315"/>
        </w:trPr>
        <w:tc>
          <w:tcPr>
            <w:tcW w:w="2699" w:type="dxa"/>
            <w:tcBorders>
              <w:top w:val="nil"/>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Налоги на совокупный доход</w:t>
            </w:r>
          </w:p>
        </w:tc>
        <w:tc>
          <w:tcPr>
            <w:tcW w:w="1842"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2 409 495,21</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2 068 951,00</w:t>
            </w:r>
          </w:p>
        </w:tc>
        <w:tc>
          <w:tcPr>
            <w:tcW w:w="1701"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2 072 146,76</w:t>
            </w:r>
          </w:p>
        </w:tc>
        <w:tc>
          <w:tcPr>
            <w:tcW w:w="1134"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100,1</w:t>
            </w:r>
          </w:p>
        </w:tc>
        <w:tc>
          <w:tcPr>
            <w:tcW w:w="828" w:type="dxa"/>
            <w:tcBorders>
              <w:top w:val="nil"/>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86,0</w:t>
            </w:r>
          </w:p>
        </w:tc>
      </w:tr>
      <w:tr w:rsidR="00F75B2B" w:rsidRPr="00F75B2B" w:rsidTr="00F75B2B">
        <w:trPr>
          <w:trHeight w:val="552"/>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Государственная пошлина</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370 901,38</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403 000,00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419 356,52</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104,1</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113,1</w:t>
            </w:r>
          </w:p>
        </w:tc>
      </w:tr>
      <w:tr w:rsidR="00F75B2B" w:rsidRPr="00F75B2B" w:rsidTr="00F75B2B">
        <w:trPr>
          <w:trHeight w:val="2002"/>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1 181 204,71</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956 000,00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979 987,03</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102,5</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83,0</w:t>
            </w:r>
          </w:p>
        </w:tc>
      </w:tr>
      <w:tr w:rsidR="00F75B2B" w:rsidRPr="00F75B2B" w:rsidTr="00F75B2B">
        <w:trPr>
          <w:trHeight w:val="800"/>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 xml:space="preserve">  Плата за негативное воздействие на окружающую среду</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21 313,68</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8 138,00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8 206,62</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100,8</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38,5</w:t>
            </w:r>
          </w:p>
        </w:tc>
      </w:tr>
      <w:tr w:rsidR="00F75B2B" w:rsidRPr="00F75B2B" w:rsidTr="00F75B2B">
        <w:trPr>
          <w:trHeight w:val="1260"/>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Доходы от оказания платных услуг (работ) и компенсации затрат государства</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153 103,44</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160 294,00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170 550,07</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106,4</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111,4</w:t>
            </w:r>
          </w:p>
        </w:tc>
      </w:tr>
      <w:tr w:rsidR="00F75B2B" w:rsidRPr="00F75B2B" w:rsidTr="00F75B2B">
        <w:trPr>
          <w:trHeight w:val="945"/>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Доходы от продажи материальных и нематериальных активов</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322 886,95</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557 923,80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670 531,99</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120,2</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207,7</w:t>
            </w:r>
          </w:p>
        </w:tc>
      </w:tr>
      <w:tr w:rsidR="00F75B2B" w:rsidRPr="00F75B2B" w:rsidTr="00F75B2B">
        <w:trPr>
          <w:trHeight w:val="630"/>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F75B2B" w:rsidRPr="00F75B2B" w:rsidRDefault="00F75B2B" w:rsidP="00F75B2B">
            <w:pPr>
              <w:spacing w:after="0" w:line="240" w:lineRule="auto"/>
              <w:ind w:firstLineChars="200" w:firstLine="480"/>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Штрафы, санкции, возмещение ущерба</w:t>
            </w:r>
          </w:p>
        </w:tc>
        <w:tc>
          <w:tcPr>
            <w:tcW w:w="1842"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430 545,20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414 345,00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415 209,53</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100,2</w:t>
            </w:r>
          </w:p>
        </w:tc>
        <w:tc>
          <w:tcPr>
            <w:tcW w:w="828" w:type="dxa"/>
            <w:tcBorders>
              <w:top w:val="single" w:sz="4" w:space="0" w:color="auto"/>
              <w:left w:val="nil"/>
              <w:bottom w:val="single" w:sz="4" w:space="0" w:color="auto"/>
              <w:right w:val="single" w:sz="4" w:space="0" w:color="auto"/>
            </w:tcBorders>
            <w:shd w:val="clear" w:color="auto" w:fill="auto"/>
            <w:vAlign w:val="bottom"/>
          </w:tcPr>
          <w:p w:rsidR="00F75B2B" w:rsidRPr="00F75B2B" w:rsidRDefault="00F75B2B" w:rsidP="00F75B2B">
            <w:pPr>
              <w:spacing w:after="0" w:line="360" w:lineRule="auto"/>
              <w:jc w:val="center"/>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96,4</w:t>
            </w:r>
          </w:p>
        </w:tc>
      </w:tr>
    </w:tbl>
    <w:p w:rsidR="00F75B2B" w:rsidRPr="00F75B2B" w:rsidRDefault="00F75B2B" w:rsidP="00F75B2B">
      <w:pPr>
        <w:spacing w:before="120"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За 2020 год 73,3 процентов собственных доходов бюджета Гордеевского муниципального района Брянской области получено за счет налога  на доходы с физических лиц; 6,0 процента – за счет налога на совокупный доход; 2,8 процента за счет доходов от использования </w:t>
      </w:r>
      <w:r w:rsidRPr="00F75B2B">
        <w:rPr>
          <w:rFonts w:ascii="Times New Roman" w:eastAsia="Times New Roman" w:hAnsi="Times New Roman"/>
          <w:sz w:val="28"/>
          <w:szCs w:val="28"/>
          <w:lang w:eastAsia="ru-RU"/>
        </w:rPr>
        <w:lastRenderedPageBreak/>
        <w:t>имущества, находящегося в государственной и муниципальной собственности.</w:t>
      </w:r>
    </w:p>
    <w:p w:rsidR="00F75B2B" w:rsidRPr="00F75B2B" w:rsidRDefault="00F75B2B" w:rsidP="00F75B2B">
      <w:pPr>
        <w:spacing w:after="0" w:line="240" w:lineRule="auto"/>
        <w:ind w:firstLine="720"/>
        <w:jc w:val="both"/>
        <w:rPr>
          <w:rFonts w:ascii="Times New Roman" w:eastAsia="Times New Roman" w:hAnsi="Times New Roman"/>
          <w:i/>
          <w:sz w:val="28"/>
          <w:szCs w:val="28"/>
          <w:lang w:eastAsia="ru-RU"/>
        </w:rPr>
      </w:pPr>
      <w:r w:rsidRPr="00F75B2B">
        <w:rPr>
          <w:rFonts w:ascii="Times New Roman" w:eastAsia="Times New Roman" w:hAnsi="Times New Roman"/>
          <w:sz w:val="28"/>
          <w:szCs w:val="28"/>
          <w:lang w:eastAsia="ru-RU"/>
        </w:rPr>
        <w:t>По отдельным налоговым и неналоговым платежам темпы прироста поступлений за 2020 год превышают средний темп роста, сложившийся в целом по собственным доходам бюджета Гордеевского муниципального района Брянской области. Это объясняется улучшением социально-экономической ситуации в районе, на достигнутые результаты повлияло проведение системной работы  по мобилизации собственных доходов в бюджетную систему района, осуществляемой органами власти и контролирующими органами всех уровней</w:t>
      </w:r>
      <w:r w:rsidRPr="00F75B2B">
        <w:rPr>
          <w:rFonts w:ascii="Times New Roman" w:eastAsia="Times New Roman" w:hAnsi="Times New Roman"/>
          <w:i/>
          <w:sz w:val="28"/>
          <w:szCs w:val="28"/>
          <w:lang w:eastAsia="ru-RU"/>
        </w:rPr>
        <w:t>.</w:t>
      </w:r>
    </w:p>
    <w:p w:rsidR="00F75B2B" w:rsidRPr="00F75B2B" w:rsidRDefault="00F75B2B" w:rsidP="00F75B2B">
      <w:pPr>
        <w:spacing w:before="120"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В отчетном периоде кассовое исполнение по безвозмездным поступлениям составило 207 762 778 рублей 21 копейка, или 98,11 процентов годовых плановых назначений. По сравнению с аналогичным периодом 2019 года, общий объем безвозмездных поступлений увеличился на 38 194 384 рубля.</w:t>
      </w:r>
    </w:p>
    <w:p w:rsidR="00F75B2B" w:rsidRPr="00F75B2B" w:rsidRDefault="00F75B2B" w:rsidP="00F75B2B">
      <w:pPr>
        <w:spacing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За 2020 год дотации на выравнивание бюджетной обеспеченности и сбалансированности бюджетов поступило в сумме 52 379 080 рублей или 100,00% плановых годовых назначений. </w:t>
      </w:r>
    </w:p>
    <w:p w:rsidR="00F75B2B" w:rsidRPr="00F75B2B" w:rsidRDefault="00F75B2B" w:rsidP="00F75B2B">
      <w:pPr>
        <w:spacing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Объем субсидий составил 46 815 831 рубль 55 копеек, или 99,38 процентов от годового плана. </w:t>
      </w:r>
    </w:p>
    <w:p w:rsidR="00F75B2B" w:rsidRPr="00F75B2B" w:rsidRDefault="00F75B2B" w:rsidP="00F75B2B">
      <w:pPr>
        <w:spacing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Объем субвенций сложился в сумме 99 621 329 рублей 66 копеек, что составило 96,42 процентов к годовым назначениям. </w:t>
      </w:r>
    </w:p>
    <w:p w:rsidR="00F75B2B" w:rsidRPr="00F75B2B" w:rsidRDefault="00F75B2B" w:rsidP="00F75B2B">
      <w:pPr>
        <w:spacing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Кассовое исполнение иных межбюджетных трансфертов составило 8 816 537 рублей, или 100,00 процентов годовых назначений.</w:t>
      </w:r>
    </w:p>
    <w:p w:rsidR="00F75B2B" w:rsidRPr="00F75B2B" w:rsidRDefault="00F75B2B" w:rsidP="00F75B2B">
      <w:pPr>
        <w:spacing w:after="0" w:line="240" w:lineRule="auto"/>
        <w:ind w:right="-6"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Кассовое исполнение прочих безвозмездных поступлений составило 130 000 рублей, или 100,00 процентов годовых назначений.</w:t>
      </w:r>
    </w:p>
    <w:p w:rsidR="00F75B2B" w:rsidRPr="00F75B2B" w:rsidRDefault="00F75B2B" w:rsidP="00F75B2B">
      <w:pPr>
        <w:spacing w:before="240" w:after="0" w:line="240" w:lineRule="auto"/>
        <w:ind w:left="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 xml:space="preserve">Источники внутреннего финансирования </w:t>
      </w:r>
    </w:p>
    <w:p w:rsidR="00F75B2B" w:rsidRPr="00F75B2B" w:rsidRDefault="00F75B2B" w:rsidP="00F75B2B">
      <w:pPr>
        <w:spacing w:after="360" w:line="240" w:lineRule="auto"/>
        <w:ind w:left="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дефицита бюджета Гордеевского муниципального района Брянской области.</w:t>
      </w: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Решением Гордеевского районного Совета народных депутатов Брянской области «О бюджете Гордеевского муниципального района Брянской области на 2020 год и на плановый период 2021 и 2022 годов» принят бездефицитный бюджет.</w:t>
      </w: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Плановое исполнение источников внутреннего финансирования дефицита бюджета за 2020 год сложился в сумме 2 944 460 рублей 50 копеек.</w:t>
      </w: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Кассовое исполнение источников внутреннего финансирования дефицита в отчетном периоде сложилось (– 1 797 275 рублей 96 копеек).</w:t>
      </w:r>
    </w:p>
    <w:p w:rsidR="00F75B2B" w:rsidRPr="00F75B2B" w:rsidRDefault="00F75B2B" w:rsidP="00F75B2B">
      <w:pPr>
        <w:spacing w:before="80"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Источники внутреннего финансирования образовались за счет изменения остатков средств на счете бюджета района. На 1 января 2021 года остатки средств районного бюджета составили 4 741 736 рублей 46 копеек, в том числе остатки средств дорожного фонда составили 2 407 022 рубля 08 копеек.</w:t>
      </w:r>
    </w:p>
    <w:p w:rsidR="00F75B2B" w:rsidRPr="00F75B2B" w:rsidRDefault="00F75B2B" w:rsidP="00F75B2B">
      <w:pPr>
        <w:spacing w:after="0" w:line="240" w:lineRule="auto"/>
        <w:ind w:left="-360" w:right="-185" w:firstLine="709"/>
        <w:jc w:val="center"/>
        <w:rPr>
          <w:rFonts w:ascii="Times New Roman" w:eastAsia="Times New Roman" w:hAnsi="Times New Roman"/>
          <w:b/>
          <w:sz w:val="28"/>
          <w:szCs w:val="28"/>
          <w:lang w:eastAsia="ru-RU"/>
        </w:rPr>
      </w:pPr>
    </w:p>
    <w:p w:rsidR="00F75B2B" w:rsidRPr="00F75B2B" w:rsidRDefault="00F75B2B" w:rsidP="00F75B2B">
      <w:pPr>
        <w:spacing w:after="0" w:line="240" w:lineRule="auto"/>
        <w:ind w:left="-360" w:right="-185" w:firstLine="709"/>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РАСХОДЫ</w:t>
      </w:r>
    </w:p>
    <w:p w:rsidR="00F75B2B" w:rsidRPr="00F75B2B" w:rsidRDefault="00F75B2B" w:rsidP="00F75B2B">
      <w:pPr>
        <w:spacing w:after="0" w:line="240" w:lineRule="auto"/>
        <w:ind w:right="-83"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Исполнение расходов бюджета Гордеевского муниципального района Брянской области за 2020 год исполнено в объеме 240 650 079,76 рублей, что составило 96,79 процента к показателям уточненной бюджетной росписи на 2020 год.</w:t>
      </w:r>
    </w:p>
    <w:p w:rsidR="00F75B2B" w:rsidRPr="00F75B2B" w:rsidRDefault="00F75B2B" w:rsidP="00F75B2B">
      <w:pPr>
        <w:spacing w:after="0" w:line="240" w:lineRule="auto"/>
        <w:ind w:right="-83"/>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Исполнение расходов в разрезе разделов бюджетной классификации расходов бюджетов за 2020 год  характеризовалось следующими показателями</w:t>
      </w:r>
    </w:p>
    <w:p w:rsidR="00F75B2B" w:rsidRPr="00F75B2B" w:rsidRDefault="00F75B2B" w:rsidP="00F75B2B">
      <w:pPr>
        <w:spacing w:after="0" w:line="240" w:lineRule="auto"/>
        <w:ind w:right="-83"/>
        <w:jc w:val="right"/>
        <w:rPr>
          <w:rFonts w:ascii="Times New Roman" w:eastAsia="Times New Roman" w:hAnsi="Times New Roman"/>
          <w:sz w:val="28"/>
          <w:szCs w:val="28"/>
          <w:lang w:eastAsia="ru-RU"/>
        </w:rPr>
      </w:pPr>
    </w:p>
    <w:p w:rsidR="00F75B2B" w:rsidRPr="00F75B2B" w:rsidRDefault="00F75B2B" w:rsidP="00F75B2B">
      <w:pPr>
        <w:spacing w:after="0" w:line="240" w:lineRule="auto"/>
        <w:ind w:right="-83"/>
        <w:jc w:val="right"/>
        <w:rPr>
          <w:rFonts w:ascii="Times New Roman" w:eastAsia="Times New Roman" w:hAnsi="Times New Roman"/>
          <w:color w:val="0000FF"/>
          <w:sz w:val="28"/>
          <w:szCs w:val="28"/>
          <w:lang w:eastAsia="ru-RU"/>
        </w:rPr>
      </w:pPr>
      <w:r w:rsidRPr="00F75B2B">
        <w:rPr>
          <w:rFonts w:ascii="Times New Roman" w:eastAsia="Times New Roman" w:hAnsi="Times New Roman"/>
          <w:sz w:val="28"/>
          <w:szCs w:val="28"/>
          <w:lang w:eastAsia="ru-RU"/>
        </w:rPr>
        <w:t>Таблица</w:t>
      </w:r>
      <w:r w:rsidRPr="00F75B2B">
        <w:rPr>
          <w:rFonts w:ascii="Times New Roman" w:eastAsia="Times New Roman" w:hAnsi="Times New Roman"/>
          <w:color w:val="0000FF"/>
          <w:sz w:val="28"/>
          <w:szCs w:val="28"/>
          <w:lang w:eastAsia="ru-RU"/>
        </w:rPr>
        <w:t xml:space="preserve"> </w:t>
      </w:r>
      <w:r w:rsidRPr="00F75B2B">
        <w:rPr>
          <w:rFonts w:ascii="Times New Roman" w:eastAsia="Times New Roman" w:hAnsi="Times New Roman"/>
          <w:sz w:val="28"/>
          <w:szCs w:val="28"/>
          <w:lang w:eastAsia="ru-RU"/>
        </w:rPr>
        <w:t>4</w:t>
      </w:r>
    </w:p>
    <w:p w:rsidR="00F75B2B" w:rsidRPr="00F75B2B" w:rsidRDefault="00F75B2B" w:rsidP="00F75B2B">
      <w:pPr>
        <w:spacing w:before="120" w:after="0" w:line="240" w:lineRule="auto"/>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 xml:space="preserve">Исполнение расходов бюджета Гордеевского муниципального района Брянской области по разделам классификации расходов бюджетов за 2020 год. </w:t>
      </w:r>
    </w:p>
    <w:p w:rsidR="00F75B2B" w:rsidRPr="00F75B2B" w:rsidRDefault="00F75B2B" w:rsidP="00F75B2B">
      <w:pPr>
        <w:spacing w:after="0" w:line="240" w:lineRule="auto"/>
        <w:jc w:val="center"/>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рублей</w:t>
      </w:r>
    </w:p>
    <w:tbl>
      <w:tblPr>
        <w:tblW w:w="9545" w:type="dxa"/>
        <w:tblInd w:w="103" w:type="dxa"/>
        <w:tblLayout w:type="fixed"/>
        <w:tblLook w:val="0000" w:firstRow="0" w:lastRow="0" w:firstColumn="0" w:lastColumn="0" w:noHBand="0" w:noVBand="0"/>
      </w:tblPr>
      <w:tblGrid>
        <w:gridCol w:w="2840"/>
        <w:gridCol w:w="709"/>
        <w:gridCol w:w="1843"/>
        <w:gridCol w:w="1843"/>
        <w:gridCol w:w="992"/>
        <w:gridCol w:w="1318"/>
      </w:tblGrid>
      <w:tr w:rsidR="00F75B2B" w:rsidRPr="00F75B2B" w:rsidTr="00F75B2B">
        <w:trPr>
          <w:trHeight w:val="1419"/>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Код раздела</w:t>
            </w:r>
          </w:p>
          <w:p w:rsidR="00F75B2B" w:rsidRPr="00F75B2B" w:rsidRDefault="00F75B2B" w:rsidP="00F75B2B">
            <w:pPr>
              <w:spacing w:after="0" w:line="240" w:lineRule="auto"/>
              <w:jc w:val="center"/>
              <w:rPr>
                <w:rFonts w:ascii="Times New Roman" w:eastAsia="Times New Roman" w:hAnsi="Times New Roman"/>
                <w:sz w:val="15"/>
                <w:szCs w:val="15"/>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 xml:space="preserve">Уточненная бюджетная роспись                          на 2020 год </w:t>
            </w:r>
          </w:p>
        </w:tc>
        <w:tc>
          <w:tcPr>
            <w:tcW w:w="1843"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 xml:space="preserve">Кассовое исполнение </w:t>
            </w:r>
          </w:p>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 xml:space="preserve">за 2020 год </w:t>
            </w:r>
          </w:p>
        </w:tc>
        <w:tc>
          <w:tcPr>
            <w:tcW w:w="992"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Процент кассового исполнения к уточненной бюджетной росписи</w:t>
            </w:r>
          </w:p>
        </w:tc>
        <w:tc>
          <w:tcPr>
            <w:tcW w:w="13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Удельный вес в структуре расходов, %</w:t>
            </w:r>
          </w:p>
          <w:p w:rsidR="00F75B2B" w:rsidRPr="00F75B2B" w:rsidRDefault="00F75B2B" w:rsidP="00F75B2B">
            <w:pPr>
              <w:spacing w:after="0" w:line="240" w:lineRule="auto"/>
              <w:jc w:val="center"/>
              <w:rPr>
                <w:rFonts w:ascii="Times New Roman" w:eastAsia="Times New Roman" w:hAnsi="Times New Roman"/>
                <w:sz w:val="15"/>
                <w:szCs w:val="15"/>
                <w:lang w:eastAsia="ru-RU"/>
              </w:rPr>
            </w:pPr>
            <w:r w:rsidRPr="00F75B2B">
              <w:rPr>
                <w:rFonts w:ascii="Times New Roman" w:eastAsia="Times New Roman" w:hAnsi="Times New Roman"/>
                <w:sz w:val="15"/>
                <w:szCs w:val="15"/>
                <w:lang w:eastAsia="ru-RU"/>
              </w:rPr>
              <w:t>(по кассовому исполнению)</w:t>
            </w:r>
          </w:p>
        </w:tc>
      </w:tr>
      <w:tr w:rsidR="00F75B2B" w:rsidRPr="00F75B2B" w:rsidTr="00F75B2B">
        <w:trPr>
          <w:trHeight w:val="51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23 745 312,00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23 096 531,02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97,27</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9,6</w:t>
            </w:r>
          </w:p>
        </w:tc>
      </w:tr>
      <w:tr w:rsidR="00F75B2B" w:rsidRPr="00F75B2B" w:rsidTr="00F75B2B">
        <w:trPr>
          <w:trHeight w:val="707"/>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0200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977 750,00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977 750,00</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100,00</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0,4</w:t>
            </w:r>
          </w:p>
        </w:tc>
      </w:tr>
      <w:tr w:rsidR="00F75B2B" w:rsidRPr="00F75B2B" w:rsidTr="00F75B2B">
        <w:trPr>
          <w:trHeight w:val="1237"/>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0300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3 305 834,00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3 148 791,81</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95,25</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1,3</w:t>
            </w:r>
          </w:p>
        </w:tc>
      </w:tr>
      <w:tr w:rsidR="00F75B2B" w:rsidRPr="00F75B2B" w:rsidTr="00F75B2B">
        <w:trPr>
          <w:trHeight w:val="642"/>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0400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19 278 091,75</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16 901 851,06</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87,67</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7,0</w:t>
            </w:r>
          </w:p>
        </w:tc>
      </w:tr>
      <w:tr w:rsidR="00F75B2B" w:rsidRPr="00F75B2B" w:rsidTr="00F75B2B">
        <w:trPr>
          <w:trHeight w:val="836"/>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30 934 112,41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30 301 785,63</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97,96</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12,6</w:t>
            </w:r>
          </w:p>
        </w:tc>
      </w:tr>
      <w:tr w:rsidR="00F75B2B" w:rsidRPr="00F75B2B" w:rsidTr="00F75B2B">
        <w:trPr>
          <w:trHeight w:val="366"/>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0700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133 895 780,68</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133 433 904,55</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99,65</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55,4</w:t>
            </w:r>
          </w:p>
        </w:tc>
      </w:tr>
      <w:tr w:rsidR="00F75B2B" w:rsidRPr="00F75B2B" w:rsidTr="00F75B2B">
        <w:trPr>
          <w:trHeight w:val="673"/>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КУЛЬТУРА И КИНЕМАТОГРАФИЯ</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0800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14 564 174,00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14 561 540,33</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99,98</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6,0</w:t>
            </w:r>
          </w:p>
        </w:tc>
      </w:tr>
      <w:tr w:rsidR="00F75B2B" w:rsidRPr="00F75B2B" w:rsidTr="00F75B2B">
        <w:trPr>
          <w:trHeight w:val="358"/>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1000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14 457 440,55</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10 762 324,36</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74,44</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4,5</w:t>
            </w:r>
          </w:p>
        </w:tc>
      </w:tr>
      <w:tr w:rsidR="00F75B2B" w:rsidRPr="00F75B2B" w:rsidTr="00F75B2B">
        <w:trPr>
          <w:trHeight w:val="349"/>
        </w:trPr>
        <w:tc>
          <w:tcPr>
            <w:tcW w:w="284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1100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2 983 601,00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2 983 601,00</w:t>
            </w:r>
          </w:p>
        </w:tc>
        <w:tc>
          <w:tcPr>
            <w:tcW w:w="992"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100,00</w:t>
            </w:r>
          </w:p>
        </w:tc>
        <w:tc>
          <w:tcPr>
            <w:tcW w:w="13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1,3</w:t>
            </w:r>
          </w:p>
        </w:tc>
      </w:tr>
      <w:tr w:rsidR="00F75B2B" w:rsidRPr="00F75B2B" w:rsidTr="00F75B2B">
        <w:trPr>
          <w:trHeight w:val="349"/>
        </w:trPr>
        <w:tc>
          <w:tcPr>
            <w:tcW w:w="2840" w:type="dxa"/>
            <w:tcBorders>
              <w:top w:val="nil"/>
              <w:left w:val="single" w:sz="4" w:space="0" w:color="auto"/>
              <w:bottom w:val="nil"/>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lang w:eastAsia="ru-RU"/>
              </w:rPr>
            </w:pPr>
            <w:r w:rsidRPr="00F75B2B">
              <w:rPr>
                <w:rFonts w:ascii="Arial CYR" w:eastAsia="Times New Roman" w:hAnsi="Arial CYR" w:cs="Arial CYR"/>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1400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4 482 000,00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4 482 000,00</w:t>
            </w:r>
          </w:p>
        </w:tc>
        <w:tc>
          <w:tcPr>
            <w:tcW w:w="992" w:type="dxa"/>
            <w:tcBorders>
              <w:top w:val="nil"/>
              <w:left w:val="nil"/>
              <w:bottom w:val="nil"/>
              <w:right w:val="single" w:sz="4" w:space="0" w:color="auto"/>
            </w:tcBorders>
            <w:shd w:val="clear" w:color="auto" w:fill="auto"/>
            <w:noWrap/>
            <w:vAlign w:val="center"/>
          </w:tcPr>
          <w:p w:rsidR="00F75B2B" w:rsidRPr="00F75B2B" w:rsidRDefault="00F75B2B" w:rsidP="00F75B2B">
            <w:pPr>
              <w:spacing w:after="0" w:line="240" w:lineRule="auto"/>
              <w:jc w:val="center"/>
              <w:rPr>
                <w:rFonts w:ascii="Arial CYR" w:eastAsia="Times New Roman" w:hAnsi="Arial CYR" w:cs="Arial CYR"/>
                <w:lang w:eastAsia="ru-RU"/>
              </w:rPr>
            </w:pPr>
            <w:r w:rsidRPr="00F75B2B">
              <w:rPr>
                <w:rFonts w:ascii="Arial CYR" w:eastAsia="Times New Roman" w:hAnsi="Arial CYR" w:cs="Arial CYR"/>
                <w:lang w:eastAsia="ru-RU"/>
              </w:rPr>
              <w:t>100,00</w:t>
            </w:r>
          </w:p>
        </w:tc>
        <w:tc>
          <w:tcPr>
            <w:tcW w:w="1318" w:type="dxa"/>
            <w:tcBorders>
              <w:top w:val="nil"/>
              <w:left w:val="nil"/>
              <w:bottom w:val="nil"/>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lang w:eastAsia="ru-RU"/>
              </w:rPr>
            </w:pPr>
            <w:r w:rsidRPr="00F75B2B">
              <w:rPr>
                <w:rFonts w:ascii="Arial CYR" w:eastAsia="Times New Roman" w:hAnsi="Arial CYR" w:cs="Arial CYR"/>
                <w:lang w:eastAsia="ru-RU"/>
              </w:rPr>
              <w:t>1,9</w:t>
            </w:r>
          </w:p>
        </w:tc>
      </w:tr>
      <w:tr w:rsidR="00F75B2B" w:rsidRPr="00F75B2B" w:rsidTr="00F75B2B">
        <w:trPr>
          <w:trHeight w:val="255"/>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b/>
                <w:bCs/>
                <w:lang w:eastAsia="ru-RU"/>
              </w:rPr>
            </w:pPr>
            <w:r w:rsidRPr="00F75B2B">
              <w:rPr>
                <w:rFonts w:ascii="Arial CYR" w:eastAsia="Times New Roman" w:hAnsi="Arial CYR" w:cs="Arial CYR"/>
                <w:b/>
                <w:bCs/>
                <w:lang w:eastAsia="ru-RU"/>
              </w:rPr>
              <w:t>ИТОГО</w:t>
            </w:r>
          </w:p>
        </w:tc>
        <w:tc>
          <w:tcPr>
            <w:tcW w:w="709" w:type="dxa"/>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Arial CYR" w:eastAsia="Times New Roman" w:hAnsi="Arial CYR" w:cs="Arial CYR"/>
                <w:b/>
                <w:bCs/>
                <w:sz w:val="17"/>
                <w:szCs w:val="17"/>
                <w:lang w:eastAsia="ru-RU"/>
              </w:rPr>
            </w:pPr>
          </w:p>
        </w:tc>
        <w:tc>
          <w:tcPr>
            <w:tcW w:w="1843" w:type="dxa"/>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Arial CYR" w:eastAsia="Times New Roman" w:hAnsi="Arial CYR" w:cs="Arial CYR"/>
                <w:b/>
                <w:lang w:eastAsia="ru-RU"/>
              </w:rPr>
            </w:pPr>
            <w:r w:rsidRPr="00F75B2B">
              <w:rPr>
                <w:rFonts w:ascii="Arial CYR" w:eastAsia="Times New Roman" w:hAnsi="Arial CYR" w:cs="Arial CYR"/>
                <w:b/>
                <w:lang w:eastAsia="ru-RU"/>
              </w:rPr>
              <w:t>248 624 096,39</w:t>
            </w:r>
          </w:p>
        </w:tc>
        <w:tc>
          <w:tcPr>
            <w:tcW w:w="1843" w:type="dxa"/>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Arial CYR" w:eastAsia="Times New Roman" w:hAnsi="Arial CYR" w:cs="Arial CYR"/>
                <w:b/>
                <w:lang w:eastAsia="ru-RU"/>
              </w:rPr>
            </w:pPr>
            <w:r w:rsidRPr="00F75B2B">
              <w:rPr>
                <w:rFonts w:ascii="Arial CYR" w:eastAsia="Times New Roman" w:hAnsi="Arial CYR" w:cs="Arial CYR"/>
                <w:b/>
                <w:lang w:eastAsia="ru-RU"/>
              </w:rPr>
              <w:t>240 650 079,76</w:t>
            </w:r>
          </w:p>
        </w:tc>
        <w:tc>
          <w:tcPr>
            <w:tcW w:w="992"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Arial CYR" w:eastAsia="Times New Roman" w:hAnsi="Arial CYR" w:cs="Arial CYR"/>
                <w:b/>
                <w:lang w:eastAsia="ru-RU"/>
              </w:rPr>
            </w:pPr>
            <w:r w:rsidRPr="00F75B2B">
              <w:rPr>
                <w:rFonts w:ascii="Arial CYR" w:eastAsia="Times New Roman" w:hAnsi="Arial CYR" w:cs="Arial CYR"/>
                <w:b/>
                <w:lang w:eastAsia="ru-RU"/>
              </w:rPr>
              <w:t>96,79</w:t>
            </w:r>
          </w:p>
        </w:tc>
        <w:tc>
          <w:tcPr>
            <w:tcW w:w="13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Arial CYR" w:eastAsia="Times New Roman" w:hAnsi="Arial CYR" w:cs="Arial CYR"/>
                <w:b/>
                <w:lang w:eastAsia="ru-RU"/>
              </w:rPr>
            </w:pPr>
            <w:r w:rsidRPr="00F75B2B">
              <w:rPr>
                <w:rFonts w:ascii="Arial CYR" w:eastAsia="Times New Roman" w:hAnsi="Arial CYR" w:cs="Arial CYR"/>
                <w:b/>
                <w:lang w:eastAsia="ru-RU"/>
              </w:rPr>
              <w:t>100,0</w:t>
            </w:r>
          </w:p>
        </w:tc>
      </w:tr>
    </w:tbl>
    <w:p w:rsidR="00F75B2B" w:rsidRPr="00F75B2B" w:rsidRDefault="00F75B2B" w:rsidP="00F75B2B">
      <w:pPr>
        <w:spacing w:after="0" w:line="240" w:lineRule="auto"/>
        <w:ind w:right="-83" w:firstLine="709"/>
        <w:jc w:val="both"/>
        <w:rPr>
          <w:rFonts w:ascii="Times New Roman" w:eastAsia="Times New Roman" w:hAnsi="Times New Roman"/>
          <w:color w:val="0000FF"/>
          <w:sz w:val="23"/>
          <w:szCs w:val="23"/>
          <w:lang w:eastAsia="ru-RU"/>
        </w:rPr>
      </w:pPr>
      <w:r w:rsidRPr="00F75B2B">
        <w:rPr>
          <w:rFonts w:ascii="Times New Roman" w:eastAsia="Times New Roman" w:hAnsi="Times New Roman"/>
          <w:color w:val="0000FF"/>
          <w:sz w:val="23"/>
          <w:szCs w:val="23"/>
          <w:lang w:eastAsia="ru-RU"/>
        </w:rPr>
        <w:t xml:space="preserve"> </w:t>
      </w:r>
    </w:p>
    <w:p w:rsidR="00F75B2B" w:rsidRPr="00F75B2B" w:rsidRDefault="00F75B2B" w:rsidP="00F75B2B">
      <w:pPr>
        <w:spacing w:after="0" w:line="240" w:lineRule="auto"/>
        <w:ind w:firstLine="709"/>
        <w:jc w:val="both"/>
        <w:rPr>
          <w:rFonts w:ascii="Times New Roman" w:eastAsia="Times New Roman" w:hAnsi="Times New Roman"/>
          <w:sz w:val="28"/>
          <w:szCs w:val="28"/>
          <w:lang w:eastAsia="ru-RU"/>
        </w:rPr>
      </w:pPr>
      <w:proofErr w:type="gramStart"/>
      <w:r w:rsidRPr="00F75B2B">
        <w:rPr>
          <w:rFonts w:ascii="Times New Roman" w:eastAsia="Times New Roman" w:hAnsi="Times New Roman"/>
          <w:sz w:val="28"/>
          <w:szCs w:val="28"/>
          <w:lang w:eastAsia="ru-RU"/>
        </w:rPr>
        <w:t xml:space="preserve">Расходы по разделу 0100 </w:t>
      </w:r>
      <w:r w:rsidRPr="00F75B2B">
        <w:rPr>
          <w:rFonts w:ascii="Times New Roman" w:eastAsia="Times New Roman" w:hAnsi="Times New Roman"/>
          <w:b/>
          <w:sz w:val="28"/>
          <w:szCs w:val="28"/>
          <w:lang w:eastAsia="ru-RU"/>
        </w:rPr>
        <w:t>«Общегосударственные вопросы»</w:t>
      </w:r>
      <w:r w:rsidRPr="00F75B2B">
        <w:rPr>
          <w:rFonts w:ascii="Times New Roman" w:eastAsia="Times New Roman" w:hAnsi="Times New Roman"/>
          <w:sz w:val="28"/>
          <w:szCs w:val="28"/>
          <w:lang w:eastAsia="ru-RU"/>
        </w:rPr>
        <w:t xml:space="preserve"> составили за 2020 год – 23 096 531,02  рублей (97,27 % к годовому плану), удельный вес в общем объеме расходов – 9,6%. Расходы состоят из затрат </w:t>
      </w:r>
      <w:r w:rsidRPr="00F75B2B">
        <w:rPr>
          <w:rFonts w:ascii="Times New Roman" w:eastAsia="Times New Roman" w:hAnsi="Times New Roman"/>
          <w:sz w:val="28"/>
          <w:szCs w:val="28"/>
          <w:lang w:eastAsia="ru-RU"/>
        </w:rPr>
        <w:lastRenderedPageBreak/>
        <w:t>бюджета на содержание главы администрации – 1 441 197,36 рублей;  обеспечение функционирования местной администрации – 13 178 582,84 рублей; на  информационное обеспечение деятельности органов местного самоуправления – 99 000,00 рублей;</w:t>
      </w:r>
      <w:proofErr w:type="gramEnd"/>
      <w:r w:rsidRPr="00F75B2B">
        <w:rPr>
          <w:rFonts w:ascii="Times New Roman" w:eastAsia="Times New Roman" w:hAnsi="Times New Roman"/>
          <w:sz w:val="28"/>
          <w:szCs w:val="28"/>
          <w:lang w:eastAsia="ru-RU"/>
        </w:rPr>
        <w:t xml:space="preserve"> достижение </w:t>
      </w:r>
      <w:proofErr w:type="gramStart"/>
      <w:r w:rsidRPr="00F75B2B">
        <w:rPr>
          <w:rFonts w:ascii="Times New Roman" w:eastAsia="Times New Roman" w:hAnsi="Times New Roman"/>
          <w:sz w:val="28"/>
          <w:szCs w:val="28"/>
          <w:lang w:eastAsia="ru-RU"/>
        </w:rPr>
        <w:t>показателей деятельности органов исполнительной власти субъектов Российской</w:t>
      </w:r>
      <w:proofErr w:type="gramEnd"/>
      <w:r w:rsidRPr="00F75B2B">
        <w:rPr>
          <w:rFonts w:ascii="Times New Roman" w:eastAsia="Times New Roman" w:hAnsi="Times New Roman"/>
          <w:sz w:val="28"/>
          <w:szCs w:val="28"/>
          <w:lang w:eastAsia="ru-RU"/>
        </w:rPr>
        <w:t xml:space="preserve"> Федерации – 407 348,00 рублей; исполнение исковых требований на основании вступивших в законную силу судебных актов, обязательств бюджета – 41 125,06 рублей; расходы многофункционального центра – 1 859 397,51 рублей;   </w:t>
      </w:r>
      <w:proofErr w:type="gramStart"/>
      <w:r w:rsidRPr="00F75B2B">
        <w:rPr>
          <w:rFonts w:ascii="Times New Roman" w:eastAsia="Times New Roman" w:hAnsi="Times New Roman"/>
          <w:sz w:val="28"/>
          <w:szCs w:val="28"/>
          <w:lang w:eastAsia="ru-RU"/>
        </w:rPr>
        <w:t>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 113 080,00 рублей; расходы по переданным государственным полномочиям (на организацию деятельности административной комиссии)- 433 952,00 рублей; обеспечение деятельности финансового органа – 3 544 794,13  рублей;</w:t>
      </w:r>
      <w:proofErr w:type="gramEnd"/>
      <w:r w:rsidRPr="00F75B2B">
        <w:rPr>
          <w:rFonts w:ascii="Times New Roman" w:eastAsia="Times New Roman" w:hAnsi="Times New Roman"/>
          <w:sz w:val="28"/>
          <w:szCs w:val="28"/>
          <w:lang w:eastAsia="ru-RU"/>
        </w:rPr>
        <w:t xml:space="preserve"> обеспечение деятельности комитета по управлению муниципальным имуществом – 1 251 175,79 рублей; обеспечение деятельности контрольно-счетного органа –  726 878,33  рублей.</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По разделу 0200 </w:t>
      </w:r>
      <w:r w:rsidRPr="00F75B2B">
        <w:rPr>
          <w:rFonts w:ascii="Times New Roman" w:eastAsia="Times New Roman" w:hAnsi="Times New Roman"/>
          <w:b/>
          <w:sz w:val="28"/>
          <w:szCs w:val="28"/>
          <w:lang w:eastAsia="ru-RU"/>
        </w:rPr>
        <w:t>«Национальная оборона»</w:t>
      </w:r>
      <w:r w:rsidRPr="00F75B2B">
        <w:rPr>
          <w:rFonts w:ascii="Times New Roman" w:eastAsia="Times New Roman" w:hAnsi="Times New Roman"/>
          <w:sz w:val="28"/>
          <w:szCs w:val="28"/>
          <w:lang w:eastAsia="ru-RU"/>
        </w:rPr>
        <w:t xml:space="preserve"> произведены расходы на предоставление субвенций поселениям на осуществление полномочий по первичному воинскому учету на территориях, где отсутствуют военные комиссариаты, в сумме 977 750,00 рублей (100,00% к годовым назначениям, 0,4% от общего объема расходов)</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По разделу 0300  </w:t>
      </w:r>
      <w:r w:rsidRPr="00F75B2B">
        <w:rPr>
          <w:rFonts w:ascii="Times New Roman" w:eastAsia="Times New Roman" w:hAnsi="Times New Roman"/>
          <w:b/>
          <w:sz w:val="28"/>
          <w:szCs w:val="28"/>
          <w:lang w:eastAsia="ru-RU"/>
        </w:rPr>
        <w:t>«Национальная безопасность и правоохранительная деятельность»</w:t>
      </w:r>
      <w:r w:rsidRPr="00F75B2B">
        <w:rPr>
          <w:rFonts w:ascii="Times New Roman" w:eastAsia="Times New Roman" w:hAnsi="Times New Roman"/>
          <w:sz w:val="28"/>
          <w:szCs w:val="28"/>
          <w:lang w:eastAsia="ru-RU"/>
        </w:rPr>
        <w:t xml:space="preserve"> произведены расходы в сумме 3 148 791,81</w:t>
      </w:r>
      <w:r w:rsidRPr="00F75B2B">
        <w:rPr>
          <w:rFonts w:ascii="Arial CYR" w:eastAsia="Times New Roman" w:hAnsi="Arial CYR" w:cs="Arial CYR"/>
          <w:lang w:eastAsia="ru-RU"/>
        </w:rPr>
        <w:t xml:space="preserve">  </w:t>
      </w:r>
      <w:r w:rsidRPr="00F75B2B">
        <w:rPr>
          <w:rFonts w:ascii="Times New Roman" w:eastAsia="Times New Roman" w:hAnsi="Times New Roman"/>
          <w:sz w:val="28"/>
          <w:szCs w:val="28"/>
          <w:lang w:eastAsia="ru-RU"/>
        </w:rPr>
        <w:t>рублей (95,25% от плановых назначений, 1,3 процента от общего объема расходов), на  содержание единой дежурно-диспетчерской службы администрации района.</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w:t>
      </w:r>
      <w:proofErr w:type="gramStart"/>
      <w:r w:rsidRPr="00F75B2B">
        <w:rPr>
          <w:rFonts w:ascii="Times New Roman" w:eastAsia="Times New Roman" w:hAnsi="Times New Roman"/>
          <w:sz w:val="28"/>
          <w:szCs w:val="28"/>
          <w:lang w:eastAsia="ru-RU"/>
        </w:rPr>
        <w:t xml:space="preserve">Расходы по разделу 0400 </w:t>
      </w:r>
      <w:r w:rsidRPr="00F75B2B">
        <w:rPr>
          <w:rFonts w:ascii="Times New Roman" w:eastAsia="Times New Roman" w:hAnsi="Times New Roman"/>
          <w:b/>
          <w:sz w:val="28"/>
          <w:szCs w:val="28"/>
          <w:lang w:eastAsia="ru-RU"/>
        </w:rPr>
        <w:t>«Национальная экономика»</w:t>
      </w:r>
      <w:r w:rsidRPr="00F75B2B">
        <w:rPr>
          <w:rFonts w:ascii="Times New Roman" w:eastAsia="Times New Roman" w:hAnsi="Times New Roman"/>
          <w:sz w:val="28"/>
          <w:szCs w:val="28"/>
          <w:lang w:eastAsia="ru-RU"/>
        </w:rPr>
        <w:t xml:space="preserve"> составили 16 901 851,06  рублей (87,67% к годовым назначениям, 7,0% удельный вес от общего объема расходов), по данному разделу произведены расходы на    организацию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(биометрических</w:t>
      </w:r>
      <w:proofErr w:type="gramEnd"/>
      <w:r w:rsidRPr="00F75B2B">
        <w:rPr>
          <w:rFonts w:ascii="Times New Roman" w:eastAsia="Times New Roman" w:hAnsi="Times New Roman"/>
          <w:sz w:val="28"/>
          <w:szCs w:val="28"/>
          <w:lang w:eastAsia="ru-RU"/>
        </w:rPr>
        <w:t xml:space="preserve"> ям) и в части организации отлова и содержания безнадзорных животных на территории Брянской области – 52 370,20 рублей;  на осуществление отдельных полномочий в области охраны труда – 216 926,00  рублей; дорожное хозяйство (дорожные фонды) – 3 972 274,97 рублей; на регулирование тарифов на перевозку пассажиров автомобильным пассажирским транспортом – 2 710 616,20 рублей; на обеспечение сохранности автомобильных дорог местного значения и условий безопасности движения по ним – 9 949 663,69 рублей.</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lastRenderedPageBreak/>
        <w:t xml:space="preserve"> По разделу 0500 </w:t>
      </w:r>
      <w:r w:rsidRPr="00F75B2B">
        <w:rPr>
          <w:rFonts w:ascii="Times New Roman" w:eastAsia="Times New Roman" w:hAnsi="Times New Roman"/>
          <w:b/>
          <w:sz w:val="28"/>
          <w:szCs w:val="28"/>
          <w:lang w:eastAsia="ru-RU"/>
        </w:rPr>
        <w:t xml:space="preserve">«Жилищно-коммунальное хозяйство» </w:t>
      </w:r>
      <w:r w:rsidRPr="00F75B2B">
        <w:rPr>
          <w:rFonts w:ascii="Times New Roman" w:eastAsia="Times New Roman" w:hAnsi="Times New Roman"/>
          <w:sz w:val="28"/>
          <w:szCs w:val="28"/>
          <w:lang w:eastAsia="ru-RU"/>
        </w:rPr>
        <w:t xml:space="preserve">произведены расходы в сумме 30 301 785,63 рублей (97,96% от годовых назначений, 12,6% удельный вес от общих расходов). </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В общем объеме расходов бюджета значительная доля расходов приходится на отрасль 0700 </w:t>
      </w:r>
      <w:r w:rsidRPr="00F75B2B">
        <w:rPr>
          <w:rFonts w:ascii="Times New Roman" w:eastAsia="Times New Roman" w:hAnsi="Times New Roman"/>
          <w:b/>
          <w:sz w:val="28"/>
          <w:szCs w:val="28"/>
          <w:lang w:eastAsia="ru-RU"/>
        </w:rPr>
        <w:t>«Образование».</w:t>
      </w:r>
      <w:r w:rsidRPr="00F75B2B">
        <w:rPr>
          <w:rFonts w:ascii="Times New Roman" w:eastAsia="Times New Roman" w:hAnsi="Times New Roman"/>
          <w:sz w:val="28"/>
          <w:szCs w:val="28"/>
          <w:lang w:eastAsia="ru-RU"/>
        </w:rPr>
        <w:t xml:space="preserve"> За 2020 год на  содержание учреждений образования израсходовано 133 433 904,55 рублей (99,65% к годовому плану, 55,4% удельный вес от общего объема расходов). </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В сфере образования произведены расходы на содержание и обеспечение деятельности учреждений общего образования (97 909 124,39 руб.), учреждений дошкольного образования (23 921 117,00 руб.), дополнительное образование детей (1 420 192,00 руб.),  другие вопросы   в области образования (10 048 430,12 руб.), молодежная политика  (135 041,04 руб.). </w:t>
      </w:r>
      <w:r w:rsidRPr="00F75B2B">
        <w:rPr>
          <w:rFonts w:ascii="Times New Roman" w:eastAsia="Times New Roman" w:hAnsi="Times New Roman"/>
          <w:color w:val="FFFFFF"/>
          <w:sz w:val="28"/>
          <w:szCs w:val="28"/>
          <w:lang w:eastAsia="ru-RU"/>
        </w:rPr>
        <w:t xml:space="preserve"> </w:t>
      </w:r>
    </w:p>
    <w:p w:rsidR="00F75B2B" w:rsidRPr="00F75B2B" w:rsidRDefault="00F75B2B" w:rsidP="00F75B2B">
      <w:pPr>
        <w:tabs>
          <w:tab w:val="left" w:pos="1708"/>
        </w:tabs>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Расходы по разделу 0800 </w:t>
      </w:r>
      <w:r w:rsidRPr="00F75B2B">
        <w:rPr>
          <w:rFonts w:ascii="Times New Roman" w:eastAsia="Times New Roman" w:hAnsi="Times New Roman"/>
          <w:b/>
          <w:sz w:val="28"/>
          <w:szCs w:val="28"/>
          <w:lang w:eastAsia="ru-RU"/>
        </w:rPr>
        <w:t>«Культура и кинематография»</w:t>
      </w:r>
      <w:r w:rsidRPr="00F75B2B">
        <w:rPr>
          <w:rFonts w:ascii="Times New Roman" w:eastAsia="Times New Roman" w:hAnsi="Times New Roman"/>
          <w:sz w:val="28"/>
          <w:szCs w:val="28"/>
          <w:lang w:eastAsia="ru-RU"/>
        </w:rPr>
        <w:t xml:space="preserve"> составили за    2020 год  14 561 540,33  рублей (99,98% от запланированных), удельный вес в общем объеме расходов – 6,0%.   </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Расходы состоят:</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- 9 154 639,60 рублей – обеспечение функционирования  домов культуры;</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- 3 900 972,31 рублей – обеспечение деятельности библиотек, источником финансирования расходов являются средства районного бюджета; </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- 95 400,00 рублей – предоставление мер социальной поддержки по оплате жилья и коммунальных услуг отдельным категориям граждан, работающих в учреждениях культуры;</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- 523 684,42 рублей  - обеспечение развития и укрепления материально-технической базы муниципальных домов культуры;</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- 210 528,00 рублей – поддержка отрасли культуры;</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- 526 316,00 рублей -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- 150 000,00 рублей -   организация и проведение творческих фестивалей и конкурсов для детей и молодежи.</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Расходы по разделу 1000 </w:t>
      </w:r>
      <w:r w:rsidRPr="00F75B2B">
        <w:rPr>
          <w:rFonts w:ascii="Times New Roman" w:eastAsia="Times New Roman" w:hAnsi="Times New Roman"/>
          <w:b/>
          <w:sz w:val="28"/>
          <w:szCs w:val="28"/>
          <w:lang w:eastAsia="ru-RU"/>
        </w:rPr>
        <w:t>«Социальная политика»</w:t>
      </w:r>
      <w:r w:rsidRPr="00F75B2B">
        <w:rPr>
          <w:rFonts w:ascii="Times New Roman" w:eastAsia="Times New Roman" w:hAnsi="Times New Roman"/>
          <w:sz w:val="28"/>
          <w:szCs w:val="28"/>
          <w:lang w:eastAsia="ru-RU"/>
        </w:rPr>
        <w:t xml:space="preserve"> составили за 2020 год 10 762 324,36 рублей (74,44% от запланированных), удельный вес в общем объеме расходов – 4,5%.  Расходы состоят </w:t>
      </w:r>
      <w:proofErr w:type="gramStart"/>
      <w:r w:rsidRPr="00F75B2B">
        <w:rPr>
          <w:rFonts w:ascii="Times New Roman" w:eastAsia="Times New Roman" w:hAnsi="Times New Roman"/>
          <w:sz w:val="28"/>
          <w:szCs w:val="28"/>
          <w:lang w:eastAsia="ru-RU"/>
        </w:rPr>
        <w:t>из</w:t>
      </w:r>
      <w:proofErr w:type="gramEnd"/>
      <w:r w:rsidRPr="00F75B2B">
        <w:rPr>
          <w:rFonts w:ascii="Times New Roman" w:eastAsia="Times New Roman" w:hAnsi="Times New Roman"/>
          <w:sz w:val="28"/>
          <w:szCs w:val="28"/>
          <w:lang w:eastAsia="ru-RU"/>
        </w:rPr>
        <w:t>:</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по подразделу 1001 «Пенсионное обеспечение» - 3 113 503,00 рублей – обеспечены выплаты ежемесячных доплат к муниципальной пенсии   муниципальным служащим, достигшим пенсионного возраста и находящихся на пенсии;</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lastRenderedPageBreak/>
        <w:t>- по подразделу 1003 «Социальное обеспечение населения» произведены расходы в сумме 71 000,00 рублей, в том числе:</w:t>
      </w:r>
    </w:p>
    <w:p w:rsidR="00F75B2B" w:rsidRPr="00F75B2B" w:rsidRDefault="00F75B2B" w:rsidP="00F75B2B">
      <w:pPr>
        <w:spacing w:before="120" w:after="0" w:line="240" w:lineRule="auto"/>
        <w:ind w:firstLine="709"/>
        <w:jc w:val="both"/>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w:t>
      </w:r>
      <w:r w:rsidRPr="00F75B2B">
        <w:rPr>
          <w:rFonts w:ascii="Times New Roman" w:eastAsia="Times New Roman" w:hAnsi="Times New Roman"/>
          <w:sz w:val="28"/>
          <w:szCs w:val="28"/>
          <w:lang w:eastAsia="ru-RU"/>
        </w:rPr>
        <w:t xml:space="preserve"> обеспечение сохранности жилых помещений, закрепленными за детьми-сиротами и детьми, оставшимися без попечения родителей – 51 000,00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средства резервного фонда местной администрации на выплату материальной помощи – 20 000,00 рублей;</w:t>
      </w:r>
    </w:p>
    <w:p w:rsidR="00F75B2B" w:rsidRPr="00F75B2B" w:rsidRDefault="00F75B2B" w:rsidP="00F75B2B">
      <w:pPr>
        <w:spacing w:before="120" w:after="0" w:line="240"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по подразделу 1004 «Охрана семьи и детства» - 6 493 091,36 рублей, произведены расходы </w:t>
      </w:r>
      <w:proofErr w:type="gramStart"/>
      <w:r w:rsidRPr="00F75B2B">
        <w:rPr>
          <w:rFonts w:ascii="Times New Roman" w:eastAsia="Times New Roman" w:hAnsi="Times New Roman"/>
          <w:sz w:val="28"/>
          <w:szCs w:val="28"/>
          <w:lang w:eastAsia="ru-RU"/>
        </w:rPr>
        <w:t>на</w:t>
      </w:r>
      <w:proofErr w:type="gramEnd"/>
      <w:r w:rsidRPr="00F75B2B">
        <w:rPr>
          <w:rFonts w:ascii="Times New Roman" w:eastAsia="Times New Roman" w:hAnsi="Times New Roman"/>
          <w:sz w:val="28"/>
          <w:szCs w:val="28"/>
          <w:lang w:eastAsia="ru-RU"/>
        </w:rPr>
        <w:t xml:space="preserve">: </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«обеспечение жильем молодых семей» – 513 909,90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компенсацию  части родительской платы за присмотр и уход за детьми в образовательных учреждениях (343 268,00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выплата  ежемесячных денежных средств на содержание и проезд ребенка, переданного на воспитание  в семью опекуна (попечителя), приемную семью, а также вознаграждение приемным родителям (3 229 354,00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выплата единовременного пособия при всех формах устройства детей, лишенных родительского попечения, в семью (34 959,46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(2 371 600,00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по подразделу 1006 «Другие вопросы в области социальной политики» произведены расходы за счет средств областного бюджета в сумме 1 084 730,00 рублей на: осуществление деятельности по профилактике безнадзорности и правонарушений несовершеннолетних (433 952,00 рублей), на организацию и осуществление деятельности по опеке и попечительству (650 778,00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Расходы по разделу 1100 </w:t>
      </w:r>
      <w:r w:rsidRPr="00F75B2B">
        <w:rPr>
          <w:rFonts w:ascii="Times New Roman" w:eastAsia="Times New Roman" w:hAnsi="Times New Roman"/>
          <w:b/>
          <w:sz w:val="28"/>
          <w:szCs w:val="28"/>
          <w:lang w:eastAsia="ru-RU"/>
        </w:rPr>
        <w:t>«Физическая культура и спорт»</w:t>
      </w:r>
      <w:r w:rsidRPr="00F75B2B">
        <w:rPr>
          <w:rFonts w:ascii="Times New Roman" w:eastAsia="Times New Roman" w:hAnsi="Times New Roman"/>
          <w:sz w:val="28"/>
          <w:szCs w:val="28"/>
          <w:lang w:eastAsia="ru-RU"/>
        </w:rPr>
        <w:t xml:space="preserve"> за 2020 год составили 2 983 601,00 рублей (100,00% от плана, 1,3 процента от общего объема расходов), из них:</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по подразделу 1101 «Физическая культура» произведены расходы на содержание спортивно-оздоровительного комплекса – 2 971 601,00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по подразделу 1102 «Массовый спорт» - произведены расходы на проведение мероприятий по вовлечению населения в занятия физической культурой и массовым спортом– 12 000,00 рублей.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Расходы по разделу 1400 </w:t>
      </w:r>
      <w:r w:rsidRPr="00F75B2B">
        <w:rPr>
          <w:rFonts w:ascii="Times New Roman" w:eastAsia="Times New Roman" w:hAnsi="Times New Roman"/>
          <w:b/>
          <w:sz w:val="28"/>
          <w:szCs w:val="28"/>
          <w:lang w:eastAsia="ru-RU"/>
        </w:rPr>
        <w:t>«Межбюджетные трансферты»</w:t>
      </w:r>
      <w:r w:rsidRPr="00F75B2B">
        <w:rPr>
          <w:rFonts w:ascii="Times New Roman" w:eastAsia="Times New Roman" w:hAnsi="Times New Roman"/>
          <w:sz w:val="28"/>
          <w:szCs w:val="28"/>
          <w:lang w:eastAsia="ru-RU"/>
        </w:rPr>
        <w:t xml:space="preserve"> составили за   2020 год  4 482 000,00  рублей (100,00% от запланированных), удельный вес в общем объеме расходов – 1,9%.  Расходы состоят:</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lastRenderedPageBreak/>
        <w:t>- по подразделу 1401 –  442 000,00 рублей – отражены передаваемые в бюджеты поселений  дотации на выравнивание бюджетной обеспеченности поселений;</w:t>
      </w:r>
    </w:p>
    <w:p w:rsidR="00F75B2B" w:rsidRPr="00F75B2B" w:rsidRDefault="00F75B2B" w:rsidP="00F75B2B">
      <w:pPr>
        <w:spacing w:before="120"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по подразделу 1402 – 4 040 000,00 рублей – отражены передаваемые в бюджеты поселений  дотации на  поддержку мер по обеспечению сбалансированности бюджетов поселений.</w:t>
      </w:r>
    </w:p>
    <w:p w:rsidR="00F75B2B" w:rsidRPr="00F75B2B" w:rsidRDefault="00F75B2B" w:rsidP="00F75B2B">
      <w:pPr>
        <w:spacing w:after="0" w:line="240" w:lineRule="auto"/>
        <w:ind w:firstLine="709"/>
        <w:jc w:val="both"/>
        <w:rPr>
          <w:rFonts w:ascii="Times New Roman" w:eastAsia="Times New Roman" w:hAnsi="Times New Roman"/>
          <w:sz w:val="28"/>
          <w:szCs w:val="28"/>
          <w:lang w:eastAsia="ru-RU"/>
        </w:rPr>
      </w:pPr>
    </w:p>
    <w:p w:rsidR="00F75B2B" w:rsidRPr="00F75B2B" w:rsidRDefault="00F75B2B" w:rsidP="00F75B2B">
      <w:pPr>
        <w:tabs>
          <w:tab w:val="left" w:pos="6840"/>
        </w:tabs>
        <w:spacing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Решением Гордеевского районного Совета народных депутатов Брянской области «О бюджете Гордеевского муниципального района Брянской области на 2020 год и на плановый период 2021 и 2022 годов» в отчетном периоде утверждена ведомственная структура расходов, которую составили 5 главных распорядителей средств бюджета Гордеевского муниципального района Брянской области.</w:t>
      </w:r>
    </w:p>
    <w:p w:rsidR="00F75B2B" w:rsidRPr="00F75B2B" w:rsidRDefault="00F75B2B" w:rsidP="00F75B2B">
      <w:pPr>
        <w:tabs>
          <w:tab w:val="left" w:pos="4320"/>
        </w:tabs>
        <w:spacing w:after="0" w:line="240" w:lineRule="auto"/>
        <w:ind w:firstLine="720"/>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В соответствии с утвержденным кассовым планом и доведенными до главных распорядителей средств бюджета Гордеевского муниципального района Брянской области предельными объемами оплаты денежных обязательств, на основании заявок главных распорядителей, осуществлялось финансирование расходов районного бюджета.</w:t>
      </w:r>
    </w:p>
    <w:p w:rsidR="00F75B2B" w:rsidRPr="00F75B2B" w:rsidRDefault="00F75B2B" w:rsidP="00F75B2B">
      <w:pPr>
        <w:spacing w:after="0" w:line="240"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В разрезе главных распорядителей средств бюджета Гордеевского муниципального района Брянской области исполнение расходной части бюджета в отчетном периоде характеризовалось следующими показателями.</w:t>
      </w:r>
    </w:p>
    <w:p w:rsidR="00F75B2B" w:rsidRPr="00F75B2B" w:rsidRDefault="00F75B2B" w:rsidP="00F75B2B">
      <w:pPr>
        <w:spacing w:after="0" w:line="240" w:lineRule="auto"/>
        <w:ind w:right="-83" w:firstLine="709"/>
        <w:jc w:val="both"/>
        <w:rPr>
          <w:rFonts w:ascii="Times New Roman" w:eastAsia="Times New Roman" w:hAnsi="Times New Roman"/>
          <w:sz w:val="28"/>
          <w:szCs w:val="28"/>
          <w:lang w:eastAsia="ru-RU"/>
        </w:rPr>
      </w:pPr>
    </w:p>
    <w:p w:rsidR="00F75B2B" w:rsidRPr="00F75B2B" w:rsidRDefault="00F75B2B" w:rsidP="00F75B2B">
      <w:pPr>
        <w:spacing w:after="0" w:line="240" w:lineRule="auto"/>
        <w:ind w:right="-83" w:firstLine="709"/>
        <w:jc w:val="both"/>
        <w:rPr>
          <w:rFonts w:ascii="Times New Roman" w:eastAsia="Times New Roman" w:hAnsi="Times New Roman"/>
          <w:sz w:val="28"/>
          <w:szCs w:val="28"/>
          <w:lang w:eastAsia="ru-RU"/>
        </w:rPr>
      </w:pPr>
      <w:proofErr w:type="gramStart"/>
      <w:r w:rsidRPr="00F75B2B">
        <w:rPr>
          <w:rFonts w:ascii="Times New Roman" w:eastAsia="Times New Roman" w:hAnsi="Times New Roman"/>
          <w:sz w:val="28"/>
          <w:szCs w:val="28"/>
          <w:lang w:eastAsia="ru-RU"/>
        </w:rPr>
        <w:t>В соответствии с ведомственной структурой расходов бюджета Гордеевского муниципального района Брянской области на 2020 год и на плановый период 2021 и 2022 годов (утверждена приложением к решению Гордеевского районного Совета народных депутатов Брянской области «О бюджете Гордеевского муниципального района Брянской области на 2020 год и на плановый период 2021 и 2022 годов») исполнение расходов бюджета района в отчетном периоде осуществляли</w:t>
      </w:r>
      <w:proofErr w:type="gramEnd"/>
      <w:r w:rsidRPr="00F75B2B">
        <w:rPr>
          <w:rFonts w:ascii="Times New Roman" w:eastAsia="Times New Roman" w:hAnsi="Times New Roman"/>
          <w:sz w:val="28"/>
          <w:szCs w:val="28"/>
          <w:lang w:eastAsia="ru-RU"/>
        </w:rPr>
        <w:t xml:space="preserve"> 5 главных распорядителей средств бюджета Гордеевского муниципального района Брянской области.</w:t>
      </w:r>
    </w:p>
    <w:p w:rsidR="00F75B2B" w:rsidRPr="00F75B2B" w:rsidRDefault="00F75B2B" w:rsidP="00F75B2B">
      <w:pPr>
        <w:spacing w:after="0" w:line="240" w:lineRule="auto"/>
        <w:ind w:right="-83"/>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Итоги исполнения расходной части бюджета Гордеевского муниципального района Брянской области главными распорядителями сре</w:t>
      </w:r>
      <w:proofErr w:type="gramStart"/>
      <w:r w:rsidRPr="00F75B2B">
        <w:rPr>
          <w:rFonts w:ascii="Times New Roman" w:eastAsia="Times New Roman" w:hAnsi="Times New Roman"/>
          <w:sz w:val="28"/>
          <w:szCs w:val="28"/>
          <w:lang w:eastAsia="ru-RU"/>
        </w:rPr>
        <w:t>дств пр</w:t>
      </w:r>
      <w:proofErr w:type="gramEnd"/>
      <w:r w:rsidRPr="00F75B2B">
        <w:rPr>
          <w:rFonts w:ascii="Times New Roman" w:eastAsia="Times New Roman" w:hAnsi="Times New Roman"/>
          <w:sz w:val="28"/>
          <w:szCs w:val="28"/>
          <w:lang w:eastAsia="ru-RU"/>
        </w:rPr>
        <w:t xml:space="preserve">едставлены в таблице 5  </w:t>
      </w:r>
    </w:p>
    <w:p w:rsidR="00F75B2B" w:rsidRPr="00F75B2B" w:rsidRDefault="00F75B2B" w:rsidP="00F75B2B">
      <w:pPr>
        <w:tabs>
          <w:tab w:val="left" w:pos="5400"/>
          <w:tab w:val="left" w:pos="6840"/>
        </w:tabs>
        <w:spacing w:after="0" w:line="240" w:lineRule="auto"/>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Исполнение по ведомственной структуре расходов бюджета Гордеевского муниципального района Брянской области за 2020 год</w:t>
      </w:r>
    </w:p>
    <w:p w:rsidR="00F75B2B" w:rsidRPr="00F75B2B" w:rsidRDefault="00F75B2B" w:rsidP="00F75B2B">
      <w:pPr>
        <w:tabs>
          <w:tab w:val="left" w:pos="5400"/>
          <w:tab w:val="left" w:pos="6840"/>
        </w:tabs>
        <w:spacing w:after="0" w:line="240" w:lineRule="auto"/>
        <w:jc w:val="center"/>
        <w:rPr>
          <w:rFonts w:ascii="Times New Roman" w:eastAsia="Times New Roman" w:hAnsi="Times New Roman"/>
          <w:sz w:val="28"/>
          <w:szCs w:val="28"/>
          <w:lang w:eastAsia="ru-RU"/>
        </w:rPr>
      </w:pPr>
      <w:r w:rsidRPr="00F75B2B">
        <w:rPr>
          <w:rFonts w:ascii="Times New Roman" w:eastAsia="Times New Roman" w:hAnsi="Times New Roman"/>
          <w:b/>
          <w:sz w:val="28"/>
          <w:szCs w:val="28"/>
          <w:lang w:eastAsia="ru-RU"/>
        </w:rPr>
        <w:t xml:space="preserve">                                                                                                                     </w:t>
      </w:r>
      <w:r w:rsidRPr="00F75B2B">
        <w:rPr>
          <w:rFonts w:ascii="Times New Roman" w:eastAsia="Times New Roman" w:hAnsi="Times New Roman"/>
          <w:sz w:val="28"/>
          <w:szCs w:val="28"/>
          <w:lang w:eastAsia="ru-RU"/>
        </w:rPr>
        <w:t>Таблица 5</w:t>
      </w:r>
    </w:p>
    <w:p w:rsidR="00F75B2B" w:rsidRPr="00F75B2B" w:rsidRDefault="00F75B2B" w:rsidP="00F75B2B">
      <w:pPr>
        <w:spacing w:after="0" w:line="240" w:lineRule="auto"/>
        <w:ind w:firstLine="709"/>
        <w:jc w:val="right"/>
        <w:rPr>
          <w:rFonts w:ascii="Times New Roman" w:eastAsia="Times New Roman" w:hAnsi="Times New Roman"/>
          <w:sz w:val="24"/>
          <w:szCs w:val="24"/>
          <w:lang w:eastAsia="ru-RU"/>
        </w:rPr>
      </w:pPr>
      <w:r w:rsidRPr="00F75B2B">
        <w:rPr>
          <w:rFonts w:ascii="Times New Roman" w:eastAsia="Times New Roman" w:hAnsi="Times New Roman"/>
          <w:sz w:val="24"/>
          <w:szCs w:val="24"/>
          <w:lang w:eastAsia="ru-RU"/>
        </w:rPr>
        <w:t>( рублей)</w:t>
      </w:r>
    </w:p>
    <w:tbl>
      <w:tblPr>
        <w:tblW w:w="10125" w:type="dxa"/>
        <w:tblInd w:w="103" w:type="dxa"/>
        <w:tblLayout w:type="fixed"/>
        <w:tblLook w:val="04A0" w:firstRow="1" w:lastRow="0" w:firstColumn="1" w:lastColumn="0" w:noHBand="0" w:noVBand="1"/>
      </w:tblPr>
      <w:tblGrid>
        <w:gridCol w:w="2416"/>
        <w:gridCol w:w="1984"/>
        <w:gridCol w:w="1984"/>
        <w:gridCol w:w="1843"/>
        <w:gridCol w:w="992"/>
        <w:gridCol w:w="906"/>
      </w:tblGrid>
      <w:tr w:rsidR="00F75B2B" w:rsidRPr="00F75B2B" w:rsidTr="00F75B2B">
        <w:trPr>
          <w:trHeight w:val="1447"/>
        </w:trPr>
        <w:tc>
          <w:tcPr>
            <w:tcW w:w="2416" w:type="dxa"/>
            <w:tcBorders>
              <w:top w:val="single" w:sz="4" w:space="0" w:color="auto"/>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Наименование</w:t>
            </w:r>
          </w:p>
        </w:tc>
        <w:tc>
          <w:tcPr>
            <w:tcW w:w="1984" w:type="dxa"/>
            <w:tcBorders>
              <w:top w:val="single" w:sz="4" w:space="0" w:color="auto"/>
              <w:left w:val="nil"/>
              <w:bottom w:val="single" w:sz="4" w:space="0" w:color="auto"/>
              <w:right w:val="single" w:sz="4" w:space="0" w:color="auto"/>
            </w:tcBorders>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p>
          <w:p w:rsidR="00F75B2B" w:rsidRPr="00F75B2B" w:rsidRDefault="00F75B2B" w:rsidP="00F75B2B">
            <w:pPr>
              <w:spacing w:after="0" w:line="240" w:lineRule="auto"/>
              <w:jc w:val="center"/>
              <w:rPr>
                <w:rFonts w:ascii="Times New Roman" w:eastAsia="Times New Roman" w:hAnsi="Times New Roman"/>
                <w:sz w:val="18"/>
                <w:szCs w:val="18"/>
                <w:lang w:eastAsia="ru-RU"/>
              </w:rPr>
            </w:pPr>
          </w:p>
          <w:p w:rsidR="00F75B2B" w:rsidRPr="00F75B2B" w:rsidRDefault="00F75B2B" w:rsidP="00F75B2B">
            <w:pPr>
              <w:spacing w:after="0" w:line="240" w:lineRule="auto"/>
              <w:rPr>
                <w:rFonts w:ascii="Times New Roman" w:eastAsia="Times New Roman" w:hAnsi="Times New Roman"/>
                <w:sz w:val="18"/>
                <w:szCs w:val="18"/>
                <w:lang w:eastAsia="ru-RU"/>
              </w:rPr>
            </w:pPr>
          </w:p>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Кассовое исполнение</w:t>
            </w:r>
          </w:p>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за 2019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Уточненная бюджетная роспись                          на 2020 год</w:t>
            </w:r>
          </w:p>
        </w:tc>
        <w:tc>
          <w:tcPr>
            <w:tcW w:w="1843" w:type="dxa"/>
            <w:tcBorders>
              <w:top w:val="single" w:sz="4" w:space="0" w:color="auto"/>
              <w:left w:val="nil"/>
              <w:bottom w:val="single" w:sz="4" w:space="0" w:color="auto"/>
              <w:right w:val="single" w:sz="4" w:space="0" w:color="auto"/>
            </w:tcBorders>
            <w:vAlign w:val="center"/>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Кассовое исполнение за 2020 год</w:t>
            </w:r>
          </w:p>
        </w:tc>
        <w:tc>
          <w:tcPr>
            <w:tcW w:w="992" w:type="dxa"/>
            <w:tcBorders>
              <w:top w:val="single" w:sz="4" w:space="0" w:color="auto"/>
              <w:left w:val="nil"/>
              <w:bottom w:val="single" w:sz="4" w:space="0" w:color="auto"/>
              <w:right w:val="single" w:sz="4" w:space="0" w:color="auto"/>
            </w:tcBorders>
            <w:vAlign w:val="center"/>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Процент кассового исполнения к уточненной бюджетной росписи</w:t>
            </w:r>
          </w:p>
        </w:tc>
        <w:tc>
          <w:tcPr>
            <w:tcW w:w="906" w:type="dxa"/>
            <w:tcBorders>
              <w:top w:val="single" w:sz="4" w:space="0" w:color="auto"/>
              <w:left w:val="nil"/>
              <w:bottom w:val="single" w:sz="4" w:space="0" w:color="auto"/>
              <w:right w:val="single" w:sz="4" w:space="0" w:color="auto"/>
            </w:tcBorders>
            <w:hideMark/>
          </w:tcPr>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 xml:space="preserve">Темп роста к </w:t>
            </w:r>
            <w:proofErr w:type="gramStart"/>
            <w:r w:rsidRPr="00F75B2B">
              <w:rPr>
                <w:rFonts w:ascii="Times New Roman" w:eastAsia="Times New Roman" w:hAnsi="Times New Roman"/>
                <w:sz w:val="18"/>
                <w:szCs w:val="18"/>
                <w:lang w:eastAsia="ru-RU"/>
              </w:rPr>
              <w:t xml:space="preserve">аналог </w:t>
            </w:r>
            <w:proofErr w:type="spellStart"/>
            <w:r w:rsidRPr="00F75B2B">
              <w:rPr>
                <w:rFonts w:ascii="Times New Roman" w:eastAsia="Times New Roman" w:hAnsi="Times New Roman"/>
                <w:sz w:val="18"/>
                <w:szCs w:val="18"/>
                <w:lang w:eastAsia="ru-RU"/>
              </w:rPr>
              <w:t>ичному</w:t>
            </w:r>
            <w:proofErr w:type="spellEnd"/>
            <w:proofErr w:type="gramEnd"/>
            <w:r w:rsidRPr="00F75B2B">
              <w:rPr>
                <w:rFonts w:ascii="Times New Roman" w:eastAsia="Times New Roman" w:hAnsi="Times New Roman"/>
                <w:sz w:val="18"/>
                <w:szCs w:val="18"/>
                <w:lang w:eastAsia="ru-RU"/>
              </w:rPr>
              <w:t xml:space="preserve"> периоду</w:t>
            </w:r>
          </w:p>
          <w:p w:rsidR="00F75B2B" w:rsidRPr="00F75B2B" w:rsidRDefault="00F75B2B" w:rsidP="00F75B2B">
            <w:pPr>
              <w:spacing w:after="0" w:line="240" w:lineRule="auto"/>
              <w:jc w:val="center"/>
              <w:rPr>
                <w:rFonts w:ascii="Times New Roman" w:eastAsia="Times New Roman" w:hAnsi="Times New Roman"/>
                <w:sz w:val="18"/>
                <w:szCs w:val="18"/>
                <w:lang w:eastAsia="ru-RU"/>
              </w:rPr>
            </w:pPr>
            <w:r w:rsidRPr="00F75B2B">
              <w:rPr>
                <w:rFonts w:ascii="Times New Roman" w:eastAsia="Times New Roman" w:hAnsi="Times New Roman"/>
                <w:sz w:val="18"/>
                <w:szCs w:val="18"/>
                <w:lang w:eastAsia="ru-RU"/>
              </w:rPr>
              <w:t>2019 года,%</w:t>
            </w:r>
          </w:p>
        </w:tc>
      </w:tr>
      <w:tr w:rsidR="00F75B2B" w:rsidRPr="00F75B2B" w:rsidTr="00F75B2B">
        <w:trPr>
          <w:trHeight w:val="541"/>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lastRenderedPageBreak/>
              <w:t>Администрация Гордеевского района</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62 190 709,06</w:t>
            </w:r>
          </w:p>
        </w:tc>
        <w:tc>
          <w:tcPr>
            <w:tcW w:w="1984" w:type="dxa"/>
            <w:tcBorders>
              <w:top w:val="nil"/>
              <w:left w:val="single" w:sz="4" w:space="0" w:color="auto"/>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94 892 100,06</w:t>
            </w:r>
          </w:p>
        </w:tc>
        <w:tc>
          <w:tcPr>
            <w:tcW w:w="1843"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90 479 333,50</w:t>
            </w:r>
          </w:p>
        </w:tc>
        <w:tc>
          <w:tcPr>
            <w:tcW w:w="992"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95,35</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145,49</w:t>
            </w:r>
          </w:p>
        </w:tc>
      </w:tr>
      <w:tr w:rsidR="00F75B2B" w:rsidRPr="00F75B2B" w:rsidTr="00F75B2B">
        <w:trPr>
          <w:trHeight w:val="573"/>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Отдел образования администрации Гордеевского района</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128 447 230,41</w:t>
            </w:r>
          </w:p>
        </w:tc>
        <w:tc>
          <w:tcPr>
            <w:tcW w:w="1984" w:type="dxa"/>
            <w:tcBorders>
              <w:top w:val="nil"/>
              <w:left w:val="single" w:sz="4" w:space="0" w:color="auto"/>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143 593 891,33</w:t>
            </w:r>
          </w:p>
        </w:tc>
        <w:tc>
          <w:tcPr>
            <w:tcW w:w="1843"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140 076 087,01</w:t>
            </w:r>
          </w:p>
        </w:tc>
        <w:tc>
          <w:tcPr>
            <w:tcW w:w="992"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97,55</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109,05</w:t>
            </w:r>
          </w:p>
        </w:tc>
      </w:tr>
      <w:tr w:rsidR="00F75B2B" w:rsidRPr="00F75B2B" w:rsidTr="00F75B2B">
        <w:trPr>
          <w:trHeight w:val="573"/>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Контрольно-счетная палата Гордеевского района</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663 913,81</w:t>
            </w:r>
          </w:p>
        </w:tc>
        <w:tc>
          <w:tcPr>
            <w:tcW w:w="1984" w:type="dxa"/>
            <w:tcBorders>
              <w:top w:val="nil"/>
              <w:left w:val="single" w:sz="4" w:space="0" w:color="auto"/>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738 262,00</w:t>
            </w:r>
          </w:p>
        </w:tc>
        <w:tc>
          <w:tcPr>
            <w:tcW w:w="1843"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726 878,33</w:t>
            </w:r>
          </w:p>
        </w:tc>
        <w:tc>
          <w:tcPr>
            <w:tcW w:w="992"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98,46</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109,48</w:t>
            </w:r>
          </w:p>
        </w:tc>
      </w:tr>
      <w:tr w:rsidR="00F75B2B" w:rsidRPr="00F75B2B" w:rsidTr="00F75B2B">
        <w:trPr>
          <w:trHeight w:val="637"/>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 xml:space="preserve">Комитет по управлению муниципальным имуществом Гордеевского района </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1 450 251,53</w:t>
            </w:r>
          </w:p>
        </w:tc>
        <w:tc>
          <w:tcPr>
            <w:tcW w:w="1984" w:type="dxa"/>
            <w:tcBorders>
              <w:top w:val="nil"/>
              <w:left w:val="single" w:sz="4" w:space="0" w:color="auto"/>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1 264 487,00</w:t>
            </w:r>
          </w:p>
        </w:tc>
        <w:tc>
          <w:tcPr>
            <w:tcW w:w="1843"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1 251 175,79</w:t>
            </w:r>
          </w:p>
        </w:tc>
        <w:tc>
          <w:tcPr>
            <w:tcW w:w="992"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98,95</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86,27</w:t>
            </w:r>
          </w:p>
        </w:tc>
      </w:tr>
      <w:tr w:rsidR="00F75B2B" w:rsidRPr="00F75B2B" w:rsidTr="00F75B2B">
        <w:trPr>
          <w:trHeight w:val="447"/>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Финансовый отдел администрации Гордеевского района</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9 610 992,01</w:t>
            </w:r>
          </w:p>
        </w:tc>
        <w:tc>
          <w:tcPr>
            <w:tcW w:w="1984" w:type="dxa"/>
            <w:tcBorders>
              <w:top w:val="nil"/>
              <w:left w:val="single" w:sz="4" w:space="0" w:color="auto"/>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8 135 356,00</w:t>
            </w:r>
          </w:p>
        </w:tc>
        <w:tc>
          <w:tcPr>
            <w:tcW w:w="1843"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8 116 605,13</w:t>
            </w:r>
          </w:p>
        </w:tc>
        <w:tc>
          <w:tcPr>
            <w:tcW w:w="992" w:type="dxa"/>
            <w:tcBorders>
              <w:top w:val="nil"/>
              <w:left w:val="nil"/>
              <w:bottom w:val="single" w:sz="4" w:space="0" w:color="auto"/>
              <w:right w:val="single" w:sz="4" w:space="0" w:color="auto"/>
            </w:tcBorders>
            <w:noWrap/>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99,77</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84,45</w:t>
            </w:r>
          </w:p>
        </w:tc>
      </w:tr>
      <w:tr w:rsidR="00F75B2B" w:rsidRPr="00F75B2B" w:rsidTr="00F75B2B">
        <w:trPr>
          <w:trHeight w:val="255"/>
        </w:trPr>
        <w:tc>
          <w:tcPr>
            <w:tcW w:w="2416" w:type="dxa"/>
            <w:tcBorders>
              <w:top w:val="nil"/>
              <w:left w:val="single" w:sz="4" w:space="0" w:color="auto"/>
              <w:bottom w:val="single" w:sz="4" w:space="0" w:color="auto"/>
              <w:right w:val="single" w:sz="4" w:space="0" w:color="auto"/>
            </w:tcBorders>
            <w:vAlign w:val="center"/>
            <w:hideMark/>
          </w:tcPr>
          <w:p w:rsidR="00F75B2B" w:rsidRPr="00F75B2B" w:rsidRDefault="00F75B2B" w:rsidP="00F75B2B">
            <w:pPr>
              <w:spacing w:after="0" w:line="240" w:lineRule="auto"/>
              <w:rPr>
                <w:rFonts w:ascii="Arial CYR" w:eastAsia="Times New Roman" w:hAnsi="Arial CYR" w:cs="Arial CYR"/>
                <w:b/>
                <w:bCs/>
                <w:sz w:val="20"/>
                <w:szCs w:val="20"/>
                <w:lang w:eastAsia="ru-RU"/>
              </w:rPr>
            </w:pPr>
            <w:r w:rsidRPr="00F75B2B">
              <w:rPr>
                <w:rFonts w:ascii="Arial CYR" w:eastAsia="Times New Roman" w:hAnsi="Arial CYR" w:cs="Arial CYR"/>
                <w:b/>
                <w:bCs/>
                <w:sz w:val="20"/>
                <w:szCs w:val="20"/>
                <w:lang w:eastAsia="ru-RU"/>
              </w:rPr>
              <w:t>ИТОГО</w:t>
            </w:r>
          </w:p>
        </w:tc>
        <w:tc>
          <w:tcPr>
            <w:tcW w:w="1984" w:type="dxa"/>
            <w:tcBorders>
              <w:top w:val="single" w:sz="4" w:space="0" w:color="auto"/>
              <w:left w:val="nil"/>
              <w:bottom w:val="single" w:sz="4" w:space="0" w:color="auto"/>
              <w:right w:val="single" w:sz="4" w:space="0" w:color="auto"/>
            </w:tcBorders>
          </w:tcPr>
          <w:p w:rsidR="00F75B2B" w:rsidRPr="00F75B2B" w:rsidRDefault="00F75B2B" w:rsidP="00F75B2B">
            <w:pPr>
              <w:spacing w:after="0" w:line="240" w:lineRule="auto"/>
              <w:jc w:val="right"/>
              <w:rPr>
                <w:rFonts w:ascii="Arial CYR" w:eastAsia="Times New Roman" w:hAnsi="Arial CYR" w:cs="Arial CYR"/>
                <w:b/>
                <w:bCs/>
                <w:sz w:val="24"/>
                <w:szCs w:val="24"/>
                <w:lang w:eastAsia="ru-RU"/>
              </w:rPr>
            </w:pPr>
            <w:r w:rsidRPr="00F75B2B">
              <w:rPr>
                <w:rFonts w:ascii="Arial CYR" w:eastAsia="Times New Roman" w:hAnsi="Arial CYR" w:cs="Arial CYR"/>
                <w:b/>
                <w:bCs/>
                <w:sz w:val="24"/>
                <w:szCs w:val="24"/>
                <w:lang w:eastAsia="ru-RU"/>
              </w:rPr>
              <w:t>202 363 096,82</w:t>
            </w:r>
          </w:p>
        </w:tc>
        <w:tc>
          <w:tcPr>
            <w:tcW w:w="1984" w:type="dxa"/>
            <w:tcBorders>
              <w:top w:val="nil"/>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Arial CYR" w:eastAsia="Times New Roman" w:hAnsi="Arial CYR" w:cs="Arial CYR"/>
                <w:b/>
                <w:bCs/>
                <w:sz w:val="24"/>
                <w:szCs w:val="24"/>
                <w:lang w:eastAsia="ru-RU"/>
              </w:rPr>
            </w:pPr>
            <w:r w:rsidRPr="00F75B2B">
              <w:rPr>
                <w:rFonts w:ascii="Arial CYR" w:eastAsia="Times New Roman" w:hAnsi="Arial CYR" w:cs="Arial CYR"/>
                <w:b/>
                <w:bCs/>
                <w:sz w:val="24"/>
                <w:szCs w:val="24"/>
                <w:lang w:eastAsia="ru-RU"/>
              </w:rPr>
              <w:t>248 624 096,39</w:t>
            </w:r>
          </w:p>
        </w:tc>
        <w:tc>
          <w:tcPr>
            <w:tcW w:w="1843" w:type="dxa"/>
            <w:tcBorders>
              <w:top w:val="nil"/>
              <w:left w:val="nil"/>
              <w:bottom w:val="single" w:sz="4" w:space="0" w:color="auto"/>
              <w:right w:val="single" w:sz="4" w:space="0" w:color="auto"/>
            </w:tcBorders>
            <w:vAlign w:val="center"/>
          </w:tcPr>
          <w:p w:rsidR="00F75B2B" w:rsidRPr="00F75B2B" w:rsidRDefault="00F75B2B" w:rsidP="00F75B2B">
            <w:pPr>
              <w:spacing w:after="0" w:line="240" w:lineRule="auto"/>
              <w:rPr>
                <w:rFonts w:ascii="Arial CYR" w:eastAsia="Times New Roman" w:hAnsi="Arial CYR" w:cs="Arial CYR"/>
                <w:b/>
                <w:bCs/>
                <w:sz w:val="24"/>
                <w:szCs w:val="24"/>
                <w:lang w:eastAsia="ru-RU"/>
              </w:rPr>
            </w:pPr>
            <w:r w:rsidRPr="00F75B2B">
              <w:rPr>
                <w:rFonts w:ascii="Arial CYR" w:eastAsia="Times New Roman" w:hAnsi="Arial CYR" w:cs="Arial CYR"/>
                <w:b/>
                <w:bCs/>
                <w:sz w:val="24"/>
                <w:szCs w:val="24"/>
                <w:lang w:eastAsia="ru-RU"/>
              </w:rPr>
              <w:t>240 650 079,76</w:t>
            </w:r>
          </w:p>
        </w:tc>
        <w:tc>
          <w:tcPr>
            <w:tcW w:w="992" w:type="dxa"/>
            <w:tcBorders>
              <w:top w:val="nil"/>
              <w:left w:val="nil"/>
              <w:bottom w:val="single" w:sz="4" w:space="0" w:color="auto"/>
              <w:right w:val="single" w:sz="4" w:space="0" w:color="auto"/>
            </w:tcBorders>
            <w:noWrap/>
            <w:vAlign w:val="center"/>
          </w:tcPr>
          <w:p w:rsidR="00F75B2B" w:rsidRPr="00F75B2B" w:rsidRDefault="00F75B2B" w:rsidP="00F75B2B">
            <w:pPr>
              <w:spacing w:after="0" w:line="240" w:lineRule="auto"/>
              <w:jc w:val="right"/>
              <w:rPr>
                <w:rFonts w:ascii="Arial CYR" w:eastAsia="Times New Roman" w:hAnsi="Arial CYR" w:cs="Arial CYR"/>
                <w:b/>
                <w:sz w:val="24"/>
                <w:szCs w:val="24"/>
                <w:lang w:eastAsia="ru-RU"/>
              </w:rPr>
            </w:pPr>
            <w:r w:rsidRPr="00F75B2B">
              <w:rPr>
                <w:rFonts w:ascii="Arial CYR" w:eastAsia="Times New Roman" w:hAnsi="Arial CYR" w:cs="Arial CYR"/>
                <w:b/>
                <w:sz w:val="24"/>
                <w:szCs w:val="24"/>
                <w:lang w:eastAsia="ru-RU"/>
              </w:rPr>
              <w:t>96,79</w:t>
            </w:r>
          </w:p>
        </w:tc>
        <w:tc>
          <w:tcPr>
            <w:tcW w:w="906" w:type="dxa"/>
            <w:tcBorders>
              <w:top w:val="nil"/>
              <w:left w:val="nil"/>
              <w:bottom w:val="single" w:sz="4" w:space="0" w:color="auto"/>
              <w:right w:val="single" w:sz="4" w:space="0" w:color="auto"/>
            </w:tcBorders>
          </w:tcPr>
          <w:p w:rsidR="00F75B2B" w:rsidRPr="00F75B2B" w:rsidRDefault="00F75B2B" w:rsidP="00F75B2B">
            <w:pPr>
              <w:spacing w:after="0" w:line="240" w:lineRule="auto"/>
              <w:jc w:val="right"/>
              <w:rPr>
                <w:rFonts w:ascii="Arial CYR" w:eastAsia="Times New Roman" w:hAnsi="Arial CYR" w:cs="Arial CYR"/>
                <w:b/>
                <w:sz w:val="24"/>
                <w:szCs w:val="24"/>
                <w:lang w:eastAsia="ru-RU"/>
              </w:rPr>
            </w:pPr>
            <w:r w:rsidRPr="00F75B2B">
              <w:rPr>
                <w:rFonts w:ascii="Arial CYR" w:eastAsia="Times New Roman" w:hAnsi="Arial CYR" w:cs="Arial CYR"/>
                <w:b/>
                <w:sz w:val="24"/>
                <w:szCs w:val="24"/>
                <w:lang w:eastAsia="ru-RU"/>
              </w:rPr>
              <w:t>118,92</w:t>
            </w:r>
          </w:p>
        </w:tc>
      </w:tr>
    </w:tbl>
    <w:p w:rsidR="00F75B2B" w:rsidRPr="00F75B2B" w:rsidRDefault="00F75B2B" w:rsidP="00F75B2B">
      <w:pPr>
        <w:tabs>
          <w:tab w:val="left" w:pos="4320"/>
        </w:tabs>
        <w:spacing w:after="0" w:line="240" w:lineRule="auto"/>
        <w:jc w:val="both"/>
        <w:outlineLvl w:val="0"/>
        <w:rPr>
          <w:rFonts w:ascii="Times New Roman" w:eastAsia="Times New Roman" w:hAnsi="Times New Roman"/>
          <w:sz w:val="28"/>
          <w:szCs w:val="28"/>
          <w:lang w:eastAsia="ru-RU"/>
        </w:rPr>
      </w:pPr>
    </w:p>
    <w:p w:rsidR="00F75B2B" w:rsidRPr="00F75B2B" w:rsidRDefault="00F75B2B" w:rsidP="00F75B2B">
      <w:pPr>
        <w:tabs>
          <w:tab w:val="left" w:pos="4320"/>
        </w:tabs>
        <w:spacing w:after="0" w:line="240" w:lineRule="auto"/>
        <w:jc w:val="both"/>
        <w:outlineLvl w:val="0"/>
        <w:rPr>
          <w:rFonts w:ascii="Times New Roman" w:eastAsia="Times New Roman" w:hAnsi="Times New Roman"/>
          <w:sz w:val="28"/>
          <w:szCs w:val="28"/>
          <w:lang w:eastAsia="ru-RU"/>
        </w:rPr>
      </w:pPr>
    </w:p>
    <w:p w:rsidR="00F75B2B" w:rsidRPr="00F75B2B" w:rsidRDefault="00F75B2B" w:rsidP="00F75B2B">
      <w:pPr>
        <w:tabs>
          <w:tab w:val="left" w:pos="4320"/>
        </w:tabs>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w:t>
      </w:r>
      <w:proofErr w:type="gramStart"/>
      <w:r w:rsidRPr="00F75B2B">
        <w:rPr>
          <w:rFonts w:ascii="Times New Roman" w:eastAsia="Times New Roman" w:hAnsi="Times New Roman"/>
          <w:sz w:val="28"/>
          <w:szCs w:val="28"/>
          <w:lang w:eastAsia="ru-RU"/>
        </w:rPr>
        <w:t>Исполнение расходов бюджета Гордеевского муниципального района Брянской области в отчетном периоде осуществлялось в соответствии с положениями решения Гордеевского районного Совета народных депутатов «О бюджете Гордеевского  муниципального района Брянской области на 2020 год и на плановый период 2021 и 2022  годов, исходя из положений, установленных Постановлением Администрации Гордеевского района от 29.12.2017г. № 735 «О мерах по обеспечению исполнения районного бюджета», Решения</w:t>
      </w:r>
      <w:proofErr w:type="gramEnd"/>
      <w:r w:rsidRPr="00F75B2B">
        <w:rPr>
          <w:rFonts w:ascii="Times New Roman" w:eastAsia="Times New Roman" w:hAnsi="Times New Roman"/>
          <w:sz w:val="28"/>
          <w:szCs w:val="28"/>
          <w:lang w:eastAsia="ru-RU"/>
        </w:rPr>
        <w:t xml:space="preserve"> Гордеевского районного Совета народных депутатов «О бюджете Гордеевского муниципального района Брянской области на 2020 год и на плановый период 2021 и 2022 годов» № 37 от 06.12.2019  года, в </w:t>
      </w:r>
      <w:proofErr w:type="gramStart"/>
      <w:r w:rsidRPr="00F75B2B">
        <w:rPr>
          <w:rFonts w:ascii="Times New Roman" w:eastAsia="Times New Roman" w:hAnsi="Times New Roman"/>
          <w:sz w:val="28"/>
          <w:szCs w:val="28"/>
          <w:lang w:eastAsia="ru-RU"/>
        </w:rPr>
        <w:t>порядке</w:t>
      </w:r>
      <w:proofErr w:type="gramEnd"/>
      <w:r w:rsidRPr="00F75B2B">
        <w:rPr>
          <w:rFonts w:ascii="Times New Roman" w:eastAsia="Times New Roman" w:hAnsi="Times New Roman"/>
          <w:sz w:val="28"/>
          <w:szCs w:val="28"/>
          <w:lang w:eastAsia="ru-RU"/>
        </w:rPr>
        <w:t xml:space="preserve"> установленном приказом Финансового отдела администрации Гордеевского района от 18.12.2013 года № 27-а «Об утверждении Порядка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p w:rsidR="00F75B2B" w:rsidRPr="00F75B2B" w:rsidRDefault="00F75B2B" w:rsidP="00F75B2B">
      <w:pPr>
        <w:spacing w:after="0" w:line="240" w:lineRule="auto"/>
        <w:jc w:val="both"/>
        <w:rPr>
          <w:rFonts w:ascii="Times New Roman" w:eastAsia="Times New Roman" w:hAnsi="Times New Roman"/>
          <w:sz w:val="28"/>
          <w:szCs w:val="28"/>
          <w:lang w:eastAsia="ru-RU"/>
        </w:rPr>
      </w:pPr>
    </w:p>
    <w:p w:rsidR="00F75B2B" w:rsidRPr="00F75B2B" w:rsidRDefault="00F75B2B" w:rsidP="00F75B2B">
      <w:pPr>
        <w:spacing w:after="0" w:line="240"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В отчетном периоде исполнение расходной части бюджета осуществлялось в рамках 5 муниципальных программ районного бюджета и характеризовалось следующими показателями.</w:t>
      </w:r>
    </w:p>
    <w:p w:rsidR="00F75B2B" w:rsidRPr="00F75B2B" w:rsidRDefault="00F75B2B" w:rsidP="00F75B2B">
      <w:pPr>
        <w:spacing w:after="0" w:line="240" w:lineRule="auto"/>
        <w:jc w:val="both"/>
        <w:rPr>
          <w:rFonts w:ascii="Times New Roman" w:eastAsia="Times New Roman" w:hAnsi="Times New Roman"/>
          <w:sz w:val="28"/>
          <w:szCs w:val="28"/>
          <w:lang w:eastAsia="ru-RU"/>
        </w:rPr>
      </w:pPr>
    </w:p>
    <w:p w:rsidR="00F75B2B" w:rsidRPr="00F75B2B" w:rsidRDefault="00F75B2B" w:rsidP="00F75B2B">
      <w:pPr>
        <w:keepNext/>
        <w:spacing w:after="0" w:line="252" w:lineRule="auto"/>
        <w:ind w:firstLine="709"/>
        <w:jc w:val="both"/>
        <w:outlineLvl w:val="0"/>
        <w:rPr>
          <w:rFonts w:ascii="Times New Roman" w:eastAsia="Times New Roman" w:hAnsi="Times New Roman"/>
          <w:b/>
          <w:snapToGrid w:val="0"/>
          <w:color w:val="003366"/>
          <w:kern w:val="28"/>
          <w:sz w:val="26"/>
          <w:szCs w:val="26"/>
          <w:lang w:eastAsia="ru-RU"/>
        </w:rPr>
      </w:pPr>
      <w:bookmarkStart w:id="1" w:name="_Toc372222889"/>
      <w:r w:rsidRPr="00F75B2B">
        <w:rPr>
          <w:rFonts w:ascii="Times New Roman" w:eastAsia="Times New Roman" w:hAnsi="Times New Roman"/>
          <w:b/>
          <w:snapToGrid w:val="0"/>
          <w:color w:val="003366"/>
          <w:kern w:val="28"/>
          <w:sz w:val="26"/>
          <w:szCs w:val="26"/>
          <w:lang w:eastAsia="ru-RU"/>
        </w:rPr>
        <w:lastRenderedPageBreak/>
        <w:t>РАСХОДЫ РАЙОННОГО БЮДЖЕТА НА ФИНАНСОВОЕ</w:t>
      </w:r>
      <w:r w:rsidRPr="00F75B2B">
        <w:rPr>
          <w:rFonts w:ascii="Times New Roman" w:eastAsia="Times New Roman" w:hAnsi="Times New Roman"/>
          <w:b/>
          <w:snapToGrid w:val="0"/>
          <w:color w:val="003366"/>
          <w:kern w:val="28"/>
          <w:sz w:val="26"/>
          <w:szCs w:val="26"/>
          <w:lang w:eastAsia="ru-RU"/>
        </w:rPr>
        <w:br/>
        <w:t>ОБЕСПЕЧЕНИЕ РЕАЛИЗАЦИИ МУНИЦИПАЛЬНЫХ</w:t>
      </w:r>
      <w:r w:rsidRPr="00F75B2B">
        <w:rPr>
          <w:rFonts w:ascii="Times New Roman" w:eastAsia="Times New Roman" w:hAnsi="Times New Roman"/>
          <w:b/>
          <w:snapToGrid w:val="0"/>
          <w:color w:val="003366"/>
          <w:kern w:val="28"/>
          <w:sz w:val="26"/>
          <w:szCs w:val="26"/>
          <w:lang w:eastAsia="ru-RU"/>
        </w:rPr>
        <w:br/>
        <w:t>ПРОГРАММ ГОРДЕЕВСКОГО РАЙОНА</w:t>
      </w:r>
      <w:bookmarkEnd w:id="1"/>
    </w:p>
    <w:p w:rsidR="00F75B2B" w:rsidRPr="00F75B2B" w:rsidRDefault="00F75B2B" w:rsidP="00F75B2B">
      <w:pPr>
        <w:keepNext/>
        <w:spacing w:before="240" w:after="120" w:line="240" w:lineRule="auto"/>
        <w:jc w:val="both"/>
        <w:outlineLvl w:val="1"/>
        <w:rPr>
          <w:rFonts w:ascii="Cambria" w:eastAsia="Times New Roman" w:hAnsi="Cambria"/>
          <w:b/>
          <w:bCs/>
          <w:i/>
          <w:iCs/>
          <w:color w:val="003366"/>
          <w:sz w:val="28"/>
          <w:szCs w:val="28"/>
          <w:lang w:eastAsia="ru-RU"/>
        </w:rPr>
      </w:pPr>
      <w:bookmarkStart w:id="2" w:name="_Toc372222890"/>
      <w:r w:rsidRPr="00F75B2B">
        <w:rPr>
          <w:rFonts w:ascii="Cambria" w:eastAsia="Times New Roman" w:hAnsi="Cambria"/>
          <w:b/>
          <w:bCs/>
          <w:i/>
          <w:iCs/>
          <w:color w:val="003366"/>
          <w:sz w:val="28"/>
          <w:szCs w:val="28"/>
          <w:lang w:eastAsia="ru-RU"/>
        </w:rPr>
        <w:t>Муниципальная программа Гордеевского района «Реализация полномочий органов местного самоуправления Гордеевского района на 2019-2022 годы»</w:t>
      </w:r>
      <w:bookmarkStart w:id="3" w:name="_Toc171335414"/>
      <w:bookmarkStart w:id="4" w:name="_Toc210550699"/>
      <w:bookmarkStart w:id="5" w:name="_Toc210550871"/>
      <w:bookmarkEnd w:id="2"/>
    </w:p>
    <w:p w:rsidR="00F75B2B" w:rsidRPr="00F75B2B" w:rsidRDefault="00F75B2B" w:rsidP="00F75B2B">
      <w:pPr>
        <w:keepNext/>
        <w:spacing w:before="240" w:after="120" w:line="240" w:lineRule="auto"/>
        <w:jc w:val="center"/>
        <w:outlineLvl w:val="1"/>
        <w:rPr>
          <w:rFonts w:ascii="Cambria" w:eastAsia="Times New Roman" w:hAnsi="Cambria"/>
          <w:b/>
          <w:bCs/>
          <w:i/>
          <w:iCs/>
          <w:color w:val="003366"/>
          <w:sz w:val="28"/>
          <w:szCs w:val="28"/>
          <w:lang w:eastAsia="ru-RU"/>
        </w:rPr>
      </w:pPr>
      <w:r w:rsidRPr="00F75B2B">
        <w:rPr>
          <w:rFonts w:ascii="Cambria" w:eastAsia="Times New Roman" w:hAnsi="Cambria"/>
          <w:b/>
          <w:bCs/>
          <w:i/>
          <w:iCs/>
          <w:sz w:val="28"/>
          <w:szCs w:val="28"/>
          <w:lang w:eastAsia="ru-RU"/>
        </w:rPr>
        <w:t>Динамика и структура расходов, предусмотренных на содержание аппарата администрации Гордеевского района за 2020 год, представлена в таблице 6.</w:t>
      </w:r>
    </w:p>
    <w:p w:rsidR="00F75B2B" w:rsidRPr="00F75B2B" w:rsidRDefault="00F75B2B" w:rsidP="00F75B2B">
      <w:pPr>
        <w:keepNext/>
        <w:spacing w:before="120" w:after="120" w:line="240" w:lineRule="auto"/>
        <w:jc w:val="right"/>
        <w:rPr>
          <w:rFonts w:ascii="Times New Roman" w:eastAsia="Times New Roman" w:hAnsi="Times New Roman"/>
          <w:sz w:val="28"/>
          <w:szCs w:val="28"/>
          <w:lang w:eastAsia="x-none"/>
        </w:rPr>
      </w:pPr>
      <w:r w:rsidRPr="00F75B2B">
        <w:rPr>
          <w:rFonts w:ascii="Times New Roman" w:eastAsia="Times New Roman" w:hAnsi="Times New Roman"/>
          <w:sz w:val="28"/>
          <w:szCs w:val="28"/>
          <w:lang w:val="x-none" w:eastAsia="x-none"/>
        </w:rPr>
        <w:t xml:space="preserve">Таблица </w:t>
      </w:r>
      <w:r w:rsidRPr="00F75B2B">
        <w:rPr>
          <w:rFonts w:ascii="Times New Roman" w:eastAsia="Times New Roman" w:hAnsi="Times New Roman"/>
          <w:sz w:val="28"/>
          <w:szCs w:val="28"/>
          <w:lang w:eastAsia="x-none"/>
        </w:rPr>
        <w:t>6</w:t>
      </w:r>
    </w:p>
    <w:p w:rsidR="00F75B2B" w:rsidRPr="00F75B2B" w:rsidRDefault="00F75B2B" w:rsidP="00F75B2B">
      <w:pPr>
        <w:keepNext/>
        <w:tabs>
          <w:tab w:val="left" w:pos="9540"/>
        </w:tabs>
        <w:spacing w:after="0" w:line="240" w:lineRule="auto"/>
        <w:jc w:val="center"/>
        <w:rPr>
          <w:rFonts w:ascii="Times New Roman" w:eastAsia="Times New Roman" w:hAnsi="Times New Roman"/>
          <w:sz w:val="28"/>
          <w:szCs w:val="20"/>
          <w:lang w:val="x-none" w:eastAsia="x-none"/>
        </w:rPr>
      </w:pPr>
      <w:r w:rsidRPr="00F75B2B">
        <w:rPr>
          <w:rFonts w:ascii="Times New Roman" w:eastAsia="Times New Roman" w:hAnsi="Times New Roman"/>
          <w:sz w:val="28"/>
          <w:szCs w:val="20"/>
          <w:lang w:val="x-none" w:eastAsia="x-none"/>
        </w:rPr>
        <w:t xml:space="preserve">Динамика и структура расходов на реализацию муниципальной </w:t>
      </w:r>
    </w:p>
    <w:p w:rsidR="00F75B2B" w:rsidRPr="00F75B2B" w:rsidRDefault="00F75B2B" w:rsidP="00F75B2B">
      <w:pPr>
        <w:keepNext/>
        <w:spacing w:after="0" w:line="240" w:lineRule="auto"/>
        <w:jc w:val="center"/>
        <w:rPr>
          <w:rFonts w:ascii="Times New Roman" w:eastAsia="Times New Roman" w:hAnsi="Times New Roman"/>
          <w:sz w:val="28"/>
          <w:szCs w:val="20"/>
          <w:lang w:val="x-none" w:eastAsia="x-none"/>
        </w:rPr>
      </w:pPr>
      <w:r w:rsidRPr="00F75B2B">
        <w:rPr>
          <w:rFonts w:ascii="Times New Roman" w:eastAsia="Times New Roman" w:hAnsi="Times New Roman"/>
          <w:sz w:val="28"/>
          <w:szCs w:val="20"/>
          <w:lang w:val="x-none" w:eastAsia="x-none"/>
        </w:rPr>
        <w:t>программы  Гордеевского района «Реализация полномочий органов местного самоуправления Гордеевского района» (201</w:t>
      </w:r>
      <w:r w:rsidRPr="00F75B2B">
        <w:rPr>
          <w:rFonts w:ascii="Times New Roman" w:eastAsia="Times New Roman" w:hAnsi="Times New Roman"/>
          <w:sz w:val="28"/>
          <w:szCs w:val="20"/>
          <w:lang w:eastAsia="x-none"/>
        </w:rPr>
        <w:t>9</w:t>
      </w:r>
      <w:r w:rsidRPr="00F75B2B">
        <w:rPr>
          <w:rFonts w:ascii="Times New Roman" w:eastAsia="Times New Roman" w:hAnsi="Times New Roman"/>
          <w:sz w:val="28"/>
          <w:szCs w:val="20"/>
          <w:lang w:val="x-none" w:eastAsia="x-none"/>
        </w:rPr>
        <w:t>-20</w:t>
      </w:r>
      <w:r w:rsidRPr="00F75B2B">
        <w:rPr>
          <w:rFonts w:ascii="Times New Roman" w:eastAsia="Times New Roman" w:hAnsi="Times New Roman"/>
          <w:sz w:val="28"/>
          <w:szCs w:val="20"/>
          <w:lang w:eastAsia="x-none"/>
        </w:rPr>
        <w:t xml:space="preserve">22 </w:t>
      </w:r>
      <w:r w:rsidRPr="00F75B2B">
        <w:rPr>
          <w:rFonts w:ascii="Times New Roman" w:eastAsia="Times New Roman" w:hAnsi="Times New Roman"/>
          <w:sz w:val="28"/>
          <w:szCs w:val="20"/>
          <w:lang w:val="x-none" w:eastAsia="x-none"/>
        </w:rPr>
        <w:t xml:space="preserve">годы)» </w:t>
      </w:r>
    </w:p>
    <w:p w:rsidR="00F75B2B" w:rsidRPr="00F75B2B" w:rsidRDefault="00F75B2B" w:rsidP="00F75B2B">
      <w:pPr>
        <w:keepNext/>
        <w:spacing w:after="120" w:line="240" w:lineRule="auto"/>
        <w:jc w:val="center"/>
        <w:rPr>
          <w:rFonts w:ascii="Times New Roman" w:eastAsia="Times New Roman" w:hAnsi="Times New Roman"/>
          <w:sz w:val="24"/>
          <w:szCs w:val="24"/>
          <w:lang w:val="x-none" w:eastAsia="x-none"/>
        </w:rPr>
      </w:pPr>
      <w:r w:rsidRPr="00F75B2B">
        <w:rPr>
          <w:rFonts w:ascii="Times New Roman" w:eastAsia="Times New Roman" w:hAnsi="Times New Roman"/>
          <w:sz w:val="28"/>
          <w:szCs w:val="20"/>
          <w:lang w:val="x-none" w:eastAsia="x-none"/>
        </w:rPr>
        <w:t xml:space="preserve">                                                                                                                  </w:t>
      </w:r>
      <w:r w:rsidRPr="00F75B2B">
        <w:rPr>
          <w:rFonts w:ascii="Times New Roman" w:eastAsia="Times New Roman" w:hAnsi="Times New Roman"/>
          <w:sz w:val="24"/>
          <w:szCs w:val="24"/>
          <w:lang w:val="x-none" w:eastAsia="x-none"/>
        </w:rPr>
        <w:t>рублей</w:t>
      </w: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559"/>
        <w:gridCol w:w="1418"/>
        <w:gridCol w:w="969"/>
      </w:tblGrid>
      <w:tr w:rsidR="00F75B2B" w:rsidRPr="00F75B2B" w:rsidTr="00F75B2B">
        <w:trPr>
          <w:trHeight w:val="1452"/>
        </w:trPr>
        <w:tc>
          <w:tcPr>
            <w:tcW w:w="6521" w:type="dxa"/>
            <w:shd w:val="clear" w:color="000000" w:fill="FFFFFF"/>
            <w:vAlign w:val="center"/>
          </w:tcPr>
          <w:p w:rsidR="00F75B2B" w:rsidRPr="00F75B2B" w:rsidRDefault="00F75B2B" w:rsidP="00F75B2B">
            <w:pPr>
              <w:spacing w:after="0" w:line="240" w:lineRule="auto"/>
              <w:ind w:hanging="283"/>
              <w:jc w:val="center"/>
              <w:rPr>
                <w:rFonts w:ascii="Times New Roman" w:eastAsia="Times New Roman" w:hAnsi="Times New Roman"/>
                <w:color w:val="000000"/>
                <w:lang w:eastAsia="ru-RU"/>
              </w:rPr>
            </w:pPr>
            <w:r w:rsidRPr="00F75B2B">
              <w:rPr>
                <w:rFonts w:ascii="Times New Roman" w:eastAsia="Times New Roman" w:hAnsi="Times New Roman"/>
                <w:color w:val="000000"/>
                <w:lang w:eastAsia="ru-RU"/>
              </w:rPr>
              <w:t>Направление расходов</w:t>
            </w:r>
          </w:p>
        </w:tc>
        <w:tc>
          <w:tcPr>
            <w:tcW w:w="1559" w:type="dxa"/>
            <w:shd w:val="clear" w:color="000000" w:fill="FFFFFF"/>
            <w:vAlign w:val="center"/>
          </w:tcPr>
          <w:p w:rsidR="00F75B2B" w:rsidRPr="00F75B2B" w:rsidRDefault="00F75B2B" w:rsidP="00F75B2B">
            <w:pPr>
              <w:spacing w:after="0" w:line="240" w:lineRule="auto"/>
              <w:jc w:val="center"/>
              <w:rPr>
                <w:rFonts w:ascii="Times New Roman" w:eastAsia="Times New Roman" w:hAnsi="Times New Roman"/>
                <w:color w:val="000000"/>
                <w:lang w:eastAsia="ru-RU"/>
              </w:rPr>
            </w:pPr>
            <w:r w:rsidRPr="00F75B2B">
              <w:rPr>
                <w:rFonts w:ascii="Times New Roman" w:eastAsia="Times New Roman" w:hAnsi="Times New Roman"/>
                <w:color w:val="000000"/>
                <w:lang w:eastAsia="ru-RU"/>
              </w:rPr>
              <w:t xml:space="preserve">Уточненный план на 2020 год </w:t>
            </w:r>
          </w:p>
        </w:tc>
        <w:tc>
          <w:tcPr>
            <w:tcW w:w="1418" w:type="dxa"/>
            <w:shd w:val="clear" w:color="000000" w:fill="FFFFFF"/>
            <w:vAlign w:val="center"/>
          </w:tcPr>
          <w:p w:rsidR="00F75B2B" w:rsidRPr="00F75B2B" w:rsidRDefault="00F75B2B" w:rsidP="00F75B2B">
            <w:pPr>
              <w:spacing w:after="0" w:line="240" w:lineRule="auto"/>
              <w:ind w:left="34"/>
              <w:jc w:val="center"/>
              <w:rPr>
                <w:rFonts w:ascii="Times New Roman" w:eastAsia="Times New Roman" w:hAnsi="Times New Roman"/>
                <w:color w:val="000000"/>
                <w:lang w:eastAsia="ru-RU"/>
              </w:rPr>
            </w:pPr>
            <w:r w:rsidRPr="00F75B2B">
              <w:rPr>
                <w:rFonts w:ascii="Times New Roman" w:eastAsia="Times New Roman" w:hAnsi="Times New Roman"/>
                <w:color w:val="000000"/>
                <w:lang w:eastAsia="ru-RU"/>
              </w:rPr>
              <w:t>Исполнено за 2020 год</w:t>
            </w:r>
          </w:p>
        </w:tc>
        <w:tc>
          <w:tcPr>
            <w:tcW w:w="969" w:type="dxa"/>
            <w:shd w:val="clear" w:color="000000" w:fill="FFFFFF"/>
            <w:vAlign w:val="center"/>
          </w:tcPr>
          <w:p w:rsidR="00F75B2B" w:rsidRPr="00F75B2B" w:rsidRDefault="00F75B2B" w:rsidP="00F75B2B">
            <w:pPr>
              <w:spacing w:after="0" w:line="240" w:lineRule="auto"/>
              <w:jc w:val="center"/>
              <w:rPr>
                <w:rFonts w:ascii="Times New Roman" w:eastAsia="Times New Roman" w:hAnsi="Times New Roman"/>
                <w:color w:val="000000"/>
                <w:lang w:eastAsia="ru-RU"/>
              </w:rPr>
            </w:pPr>
            <w:r w:rsidRPr="00F75B2B">
              <w:rPr>
                <w:rFonts w:ascii="Times New Roman" w:eastAsia="Times New Roman" w:hAnsi="Times New Roman"/>
                <w:color w:val="000000"/>
                <w:lang w:eastAsia="ru-RU"/>
              </w:rPr>
              <w:t>% исполнения к году</w:t>
            </w:r>
          </w:p>
        </w:tc>
      </w:tr>
      <w:tr w:rsidR="00F75B2B" w:rsidRPr="00F75B2B" w:rsidTr="00F75B2B">
        <w:trPr>
          <w:trHeight w:val="585"/>
        </w:trPr>
        <w:tc>
          <w:tcPr>
            <w:tcW w:w="10467" w:type="dxa"/>
            <w:gridSpan w:val="4"/>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Расходы администрации Гордеевского района</w:t>
            </w:r>
          </w:p>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за счет средств районного бюджета на реализацию муниципальной программы</w:t>
            </w:r>
          </w:p>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p>
        </w:tc>
      </w:tr>
      <w:tr w:rsidR="00F75B2B" w:rsidRPr="00F75B2B" w:rsidTr="00F75B2B">
        <w:trPr>
          <w:trHeight w:val="54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деятельности главы исполнительно-распорядительного органа муниципального образования</w:t>
            </w:r>
          </w:p>
        </w:tc>
        <w:tc>
          <w:tcPr>
            <w:tcW w:w="1559" w:type="dxa"/>
            <w:shd w:val="clear" w:color="auto" w:fill="auto"/>
            <w:vAlign w:val="center"/>
          </w:tcPr>
          <w:p w:rsidR="00F75B2B" w:rsidRPr="00F75B2B" w:rsidRDefault="00F75B2B" w:rsidP="00F75B2B">
            <w:pPr>
              <w:spacing w:after="0" w:line="240" w:lineRule="auto"/>
              <w:ind w:right="34"/>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1 448 221,00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1 441 197,36</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99,51</w:t>
            </w:r>
          </w:p>
        </w:tc>
      </w:tr>
      <w:tr w:rsidR="00F75B2B" w:rsidRPr="00F75B2B" w:rsidTr="00F75B2B">
        <w:trPr>
          <w:trHeight w:val="55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13 765 250,00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13 178 582,84</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95,74</w:t>
            </w:r>
          </w:p>
        </w:tc>
      </w:tr>
      <w:tr w:rsidR="00F75B2B" w:rsidRPr="00F75B2B" w:rsidTr="00F75B2B">
        <w:trPr>
          <w:trHeight w:val="51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 Информационное обеспечение деятельности органов местного самоуправления</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99 000,00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99 000,00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51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Многофункциональные центры предоставления государственных и муниципальных услуг </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1 864 401,00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1 859 397,51</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99,73</w:t>
            </w:r>
          </w:p>
        </w:tc>
      </w:tr>
      <w:tr w:rsidR="00F75B2B" w:rsidRPr="00F75B2B" w:rsidTr="00F75B2B">
        <w:trPr>
          <w:trHeight w:val="512"/>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Единые дежурно-диспетчерские службы</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3 305 834,00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3 148 791,81</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95,25</w:t>
            </w:r>
          </w:p>
        </w:tc>
      </w:tr>
      <w:tr w:rsidR="00F75B2B" w:rsidRPr="00F75B2B" w:rsidTr="00F75B2B">
        <w:trPr>
          <w:trHeight w:val="37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2 740 700,00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2 710 616,20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98,90</w:t>
            </w:r>
          </w:p>
        </w:tc>
      </w:tr>
      <w:tr w:rsidR="00F75B2B" w:rsidRPr="00F75B2B" w:rsidTr="00F75B2B">
        <w:trPr>
          <w:trHeight w:val="744"/>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Развитие и совершенствование сети  автомобильных дорог местного значения</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  6 318 431,86</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3 972 274,97</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62,87</w:t>
            </w:r>
          </w:p>
        </w:tc>
      </w:tr>
      <w:tr w:rsidR="00F75B2B" w:rsidRPr="00F75B2B" w:rsidTr="00F75B2B">
        <w:trPr>
          <w:trHeight w:val="898"/>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Компенсация выпадающих доходов организациям, предоставляющим населению услуги холодного водоснабжения и водоотведения по тарифам, не обеспечивающим возмещение издержек</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65 765,50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65 760,00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99,99</w:t>
            </w:r>
          </w:p>
        </w:tc>
      </w:tr>
      <w:tr w:rsidR="00F75B2B" w:rsidRPr="00F75B2B" w:rsidTr="00F75B2B">
        <w:trPr>
          <w:trHeight w:val="415"/>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Мероприятия по обеспечению населения бытовыми услугами</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58 874,00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56 154,00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95,38</w:t>
            </w:r>
          </w:p>
        </w:tc>
      </w:tr>
      <w:tr w:rsidR="00F75B2B" w:rsidRPr="00F75B2B" w:rsidTr="00F75B2B">
        <w:trPr>
          <w:trHeight w:val="704"/>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proofErr w:type="spellStart"/>
            <w:r w:rsidRPr="00F75B2B">
              <w:rPr>
                <w:rFonts w:ascii="Times New Roman" w:eastAsia="Times New Roman" w:hAnsi="Times New Roman"/>
                <w:sz w:val="20"/>
                <w:szCs w:val="20"/>
                <w:lang w:eastAsia="ru-RU"/>
              </w:rPr>
              <w:t>Софинансирование</w:t>
            </w:r>
            <w:proofErr w:type="spellEnd"/>
            <w:r w:rsidRPr="00F75B2B">
              <w:rPr>
                <w:rFonts w:ascii="Times New Roman" w:eastAsia="Times New Roman" w:hAnsi="Times New Roman"/>
                <w:sz w:val="20"/>
                <w:szCs w:val="20"/>
                <w:lang w:eastAsia="ru-RU"/>
              </w:rPr>
              <w:t xml:space="preserve"> объектов капитальных вложений  муниципальной собственности за счет средств районного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79 695,76</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79 695,76</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56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Ежемесячная доплата к пенсии муниципальным служащим</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3 113 503,00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3 113 503,00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60"/>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Реализация мероприятий по обеспечению жильем молодых семей</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146 831,40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146 831,40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842"/>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Бюджетные инвестиции в объекты капитального строительства муниципальной собственности</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819 020,61</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817 220,00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99,78</w:t>
            </w:r>
          </w:p>
        </w:tc>
      </w:tr>
      <w:tr w:rsidR="00F75B2B" w:rsidRPr="00F75B2B" w:rsidTr="00F75B2B">
        <w:trPr>
          <w:trHeight w:val="878"/>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сохранности автомобильных дорог местного значения и условий безопасности движения по ним за счет средств местного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497 483,18</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497 483,18</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55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Реализация программ (проектов) </w:t>
            </w:r>
            <w:proofErr w:type="gramStart"/>
            <w:r w:rsidRPr="00F75B2B">
              <w:rPr>
                <w:rFonts w:ascii="Times New Roman" w:eastAsia="Times New Roman" w:hAnsi="Times New Roman"/>
                <w:sz w:val="20"/>
                <w:szCs w:val="20"/>
                <w:lang w:eastAsia="ru-RU"/>
              </w:rPr>
              <w:t>инициативного</w:t>
            </w:r>
            <w:proofErr w:type="gramEnd"/>
            <w:r w:rsidRPr="00F75B2B">
              <w:rPr>
                <w:rFonts w:ascii="Times New Roman" w:eastAsia="Times New Roman" w:hAnsi="Times New Roman"/>
                <w:sz w:val="20"/>
                <w:szCs w:val="20"/>
                <w:lang w:eastAsia="ru-RU"/>
              </w:rPr>
              <w:t xml:space="preserve"> бюджетирования</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237 548,85</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237 548,85</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55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Исполнение исковых требований на основании вступивших в законную силу судебных актов, обязательств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41 126,00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41 125,06</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99,99</w:t>
            </w:r>
          </w:p>
        </w:tc>
      </w:tr>
      <w:tr w:rsidR="00F75B2B" w:rsidRPr="00F75B2B" w:rsidTr="00F75B2B">
        <w:trPr>
          <w:trHeight w:val="546"/>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proofErr w:type="spellStart"/>
            <w:r w:rsidRPr="00F75B2B">
              <w:rPr>
                <w:rFonts w:ascii="Times New Roman" w:eastAsia="Times New Roman" w:hAnsi="Times New Roman"/>
                <w:sz w:val="20"/>
                <w:szCs w:val="20"/>
                <w:lang w:eastAsia="ru-RU"/>
              </w:rPr>
              <w:t>Софинансирование</w:t>
            </w:r>
            <w:proofErr w:type="spellEnd"/>
            <w:r w:rsidRPr="00F75B2B">
              <w:rPr>
                <w:rFonts w:ascii="Times New Roman" w:eastAsia="Times New Roman" w:hAnsi="Times New Roman"/>
                <w:sz w:val="20"/>
                <w:szCs w:val="20"/>
                <w:lang w:eastAsia="ru-RU"/>
              </w:rPr>
              <w:t xml:space="preserve"> объектов капитальных вложений муниципальной собственности за счет средств районного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710 296,84</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710 296,84</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51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Подготовка объектов ЖКХ к зиме за счет средств местного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23 431,80</w:t>
            </w:r>
          </w:p>
        </w:tc>
        <w:tc>
          <w:tcPr>
            <w:tcW w:w="1418" w:type="dxa"/>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20 880,10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89,11</w:t>
            </w:r>
          </w:p>
        </w:tc>
      </w:tr>
      <w:tr w:rsidR="00F75B2B" w:rsidRPr="00F75B2B" w:rsidTr="00F75B2B">
        <w:trPr>
          <w:trHeight w:val="625"/>
        </w:trPr>
        <w:tc>
          <w:tcPr>
            <w:tcW w:w="6521" w:type="dxa"/>
            <w:shd w:val="clear" w:color="auto" w:fill="auto"/>
            <w:noWrap/>
            <w:vAlign w:val="center"/>
          </w:tcPr>
          <w:p w:rsidR="00F75B2B" w:rsidRPr="00F75B2B" w:rsidRDefault="00F75B2B" w:rsidP="00F75B2B">
            <w:pPr>
              <w:spacing w:after="0" w:line="240" w:lineRule="auto"/>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Всего расходов администрации Гордеевского района за счет средств районного бюджета</w:t>
            </w:r>
          </w:p>
        </w:tc>
        <w:tc>
          <w:tcPr>
            <w:tcW w:w="155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35 335 414,80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32 196 358,88</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91,12</w:t>
            </w:r>
          </w:p>
        </w:tc>
      </w:tr>
      <w:tr w:rsidR="00F75B2B" w:rsidRPr="00F75B2B" w:rsidTr="00F75B2B">
        <w:trPr>
          <w:trHeight w:val="625"/>
        </w:trPr>
        <w:tc>
          <w:tcPr>
            <w:tcW w:w="10467" w:type="dxa"/>
            <w:gridSpan w:val="4"/>
            <w:shd w:val="clear" w:color="auto" w:fill="auto"/>
            <w:noWrap/>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 xml:space="preserve">Расходы администрации Гордеевского района </w:t>
            </w:r>
          </w:p>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за счет средств областного бюджета на реализацию муниципальной программы</w:t>
            </w:r>
          </w:p>
        </w:tc>
      </w:tr>
      <w:tr w:rsidR="00F75B2B" w:rsidRPr="00F75B2B" w:rsidTr="00F75B2B">
        <w:trPr>
          <w:trHeight w:val="133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867 904,00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867 904,00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первичного воинского учета на территориях, где отсутствуют военные комиссариаты</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222 229,00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222 229,00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сохранности автомобильных дорог местного значения и условий безопасности движения по ним</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9 452 180,51</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9 452 180,51</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153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(биометрических ям) и в части организации отлова и содержания безнадзорных животных на территории Брянской области</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52 370,20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52 370,20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216 926,00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216 926,00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854"/>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3 010 788,00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2 371 600,00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78,77</w:t>
            </w:r>
          </w:p>
        </w:tc>
      </w:tr>
      <w:tr w:rsidR="00F75B2B" w:rsidRPr="00F75B2B" w:rsidTr="00F75B2B">
        <w:trPr>
          <w:trHeight w:val="1005"/>
        </w:trPr>
        <w:tc>
          <w:tcPr>
            <w:tcW w:w="6521" w:type="dxa"/>
            <w:shd w:val="clear" w:color="auto" w:fill="auto"/>
            <w:vAlign w:val="center"/>
          </w:tcPr>
          <w:p w:rsidR="00F75B2B" w:rsidRPr="00F75B2B" w:rsidRDefault="00F75B2B" w:rsidP="00F75B2B">
            <w:pPr>
              <w:spacing w:after="0" w:line="240" w:lineRule="auto"/>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tc>
        <w:tc>
          <w:tcPr>
            <w:tcW w:w="155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650 778,00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650 778,00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roofErr w:type="spellStart"/>
            <w:r w:rsidRPr="00F75B2B">
              <w:rPr>
                <w:rFonts w:ascii="Times New Roman" w:eastAsia="Times New Roman" w:hAnsi="Times New Roman"/>
                <w:sz w:val="20"/>
                <w:szCs w:val="20"/>
                <w:lang w:eastAsia="ru-RU"/>
              </w:rPr>
              <w:t>Софинансирование</w:t>
            </w:r>
            <w:proofErr w:type="spellEnd"/>
            <w:r w:rsidRPr="00F75B2B">
              <w:rPr>
                <w:rFonts w:ascii="Times New Roman" w:eastAsia="Times New Roman" w:hAnsi="Times New Roman"/>
                <w:sz w:val="20"/>
                <w:szCs w:val="20"/>
                <w:lang w:eastAsia="ru-RU"/>
              </w:rPr>
              <w:t xml:space="preserve"> объектов капитальных вложений муниципальной собственности</w:t>
            </w:r>
          </w:p>
        </w:tc>
        <w:tc>
          <w:tcPr>
            <w:tcW w:w="155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7 889 879,80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7 889 879,80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Реализация мероприятий по обеспечению жильем молодых семей</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171 848,87</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171 848,87</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633"/>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 xml:space="preserve">Реализация программ (проектов) </w:t>
            </w:r>
            <w:proofErr w:type="gramStart"/>
            <w:r w:rsidRPr="00F75B2B">
              <w:rPr>
                <w:rFonts w:ascii="Times New Roman" w:eastAsia="Times New Roman" w:hAnsi="Times New Roman"/>
                <w:sz w:val="20"/>
                <w:szCs w:val="20"/>
                <w:lang w:eastAsia="ru-RU"/>
              </w:rPr>
              <w:t>инициативного</w:t>
            </w:r>
            <w:proofErr w:type="gramEnd"/>
            <w:r w:rsidRPr="00F75B2B">
              <w:rPr>
                <w:rFonts w:ascii="Times New Roman" w:eastAsia="Times New Roman" w:hAnsi="Times New Roman"/>
                <w:sz w:val="20"/>
                <w:szCs w:val="20"/>
                <w:lang w:eastAsia="ru-RU"/>
              </w:rPr>
              <w:t xml:space="preserve"> бюджетирования</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2 180 005,07</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2 180 005,07</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547"/>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proofErr w:type="spellStart"/>
            <w:r w:rsidRPr="00F75B2B">
              <w:rPr>
                <w:rFonts w:ascii="Times New Roman" w:eastAsia="Times New Roman" w:hAnsi="Times New Roman"/>
                <w:sz w:val="20"/>
                <w:szCs w:val="20"/>
                <w:lang w:eastAsia="ru-RU"/>
              </w:rPr>
              <w:t>Софинансирование</w:t>
            </w:r>
            <w:proofErr w:type="spellEnd"/>
            <w:r w:rsidRPr="00F75B2B">
              <w:rPr>
                <w:rFonts w:ascii="Times New Roman" w:eastAsia="Times New Roman" w:hAnsi="Times New Roman"/>
                <w:sz w:val="20"/>
                <w:szCs w:val="20"/>
                <w:lang w:eastAsia="ru-RU"/>
              </w:rPr>
              <w:t xml:space="preserve"> объектов капитальных вложений муниципальной собственности</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13 495 639,98</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13 495 639,98</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100,00</w:t>
            </w:r>
          </w:p>
        </w:tc>
      </w:tr>
      <w:tr w:rsidR="00F75B2B" w:rsidRPr="00F75B2B" w:rsidTr="00F75B2B">
        <w:trPr>
          <w:trHeight w:val="851"/>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5 000 000,00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4 423 233,33</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88,46</w:t>
            </w:r>
          </w:p>
        </w:tc>
      </w:tr>
      <w:tr w:rsidR="00F75B2B" w:rsidRPr="00F75B2B" w:rsidTr="00F75B2B">
        <w:trPr>
          <w:trHeight w:val="600"/>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Подготовка объектов ЖКХ к зиме</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373 954,20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325 471,90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color w:val="000000"/>
                <w:sz w:val="20"/>
                <w:szCs w:val="20"/>
                <w:lang w:eastAsia="ru-RU"/>
              </w:rPr>
              <w:t>87,03</w:t>
            </w:r>
          </w:p>
        </w:tc>
      </w:tr>
      <w:tr w:rsidR="00F75B2B" w:rsidRPr="00F75B2B" w:rsidTr="00F75B2B">
        <w:trPr>
          <w:trHeight w:val="660"/>
        </w:trPr>
        <w:tc>
          <w:tcPr>
            <w:tcW w:w="6521" w:type="dxa"/>
            <w:shd w:val="clear" w:color="auto" w:fill="auto"/>
            <w:vAlign w:val="center"/>
          </w:tcPr>
          <w:p w:rsidR="00F75B2B" w:rsidRPr="00F75B2B" w:rsidRDefault="00F75B2B" w:rsidP="00F75B2B">
            <w:pPr>
              <w:spacing w:after="0" w:line="240" w:lineRule="auto"/>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Всего расходов администрации Гордеевского района за счет средств областного бюджета</w:t>
            </w:r>
          </w:p>
        </w:tc>
        <w:tc>
          <w:tcPr>
            <w:tcW w:w="155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43 584 503,63</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42 320 066,66</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97,10</w:t>
            </w:r>
          </w:p>
        </w:tc>
      </w:tr>
      <w:tr w:rsidR="00F75B2B" w:rsidRPr="00F75B2B" w:rsidTr="00F75B2B">
        <w:trPr>
          <w:trHeight w:val="660"/>
        </w:trPr>
        <w:tc>
          <w:tcPr>
            <w:tcW w:w="10467" w:type="dxa"/>
            <w:gridSpan w:val="4"/>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 xml:space="preserve">Расходы администрации Гордеевского района  </w:t>
            </w:r>
          </w:p>
          <w:p w:rsidR="00F75B2B" w:rsidRPr="00F75B2B" w:rsidRDefault="00F75B2B" w:rsidP="00F75B2B">
            <w:pPr>
              <w:spacing w:after="0" w:line="240" w:lineRule="auto"/>
              <w:jc w:val="center"/>
              <w:rPr>
                <w:rFonts w:ascii="Times New Roman" w:eastAsia="Times New Roman" w:hAnsi="Times New Roman"/>
                <w:color w:val="000000"/>
                <w:sz w:val="20"/>
                <w:szCs w:val="20"/>
                <w:lang w:eastAsia="ru-RU"/>
              </w:rPr>
            </w:pPr>
            <w:r w:rsidRPr="00F75B2B">
              <w:rPr>
                <w:rFonts w:ascii="Times New Roman" w:eastAsia="Times New Roman" w:hAnsi="Times New Roman"/>
                <w:b/>
                <w:bCs/>
                <w:color w:val="000000"/>
                <w:sz w:val="20"/>
                <w:szCs w:val="20"/>
                <w:lang w:eastAsia="ru-RU"/>
              </w:rPr>
              <w:t>за счет средств федерального бюджета на реализацию муниципальной программы</w:t>
            </w:r>
          </w:p>
        </w:tc>
      </w:tr>
      <w:tr w:rsidR="00F75B2B" w:rsidRPr="00F75B2B" w:rsidTr="00F75B2B">
        <w:trPr>
          <w:trHeight w:val="749"/>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первичного воинского учета на территориях, где отсутствуют военные комиссариаты</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755 521,00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755 521,00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749"/>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Реализация мероприятий по обеспечению жильем молодых семей</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195 229,63</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195 229,63</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749"/>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6 640,00</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0,00</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0,00</w:t>
            </w:r>
          </w:p>
        </w:tc>
      </w:tr>
      <w:tr w:rsidR="00F75B2B" w:rsidRPr="00F75B2B" w:rsidTr="00F75B2B">
        <w:trPr>
          <w:trHeight w:val="660"/>
        </w:trPr>
        <w:tc>
          <w:tcPr>
            <w:tcW w:w="6521"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b/>
                <w:color w:val="000000"/>
                <w:sz w:val="20"/>
                <w:szCs w:val="20"/>
                <w:lang w:eastAsia="ru-RU"/>
              </w:rPr>
              <w:t>Всего расходов администрации Гордеевского района за счет средств федерального бюджета</w:t>
            </w:r>
          </w:p>
        </w:tc>
        <w:tc>
          <w:tcPr>
            <w:tcW w:w="1559"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957 390,63</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950 750,63</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color w:val="000000"/>
                <w:sz w:val="20"/>
                <w:szCs w:val="20"/>
                <w:lang w:eastAsia="ru-RU"/>
              </w:rPr>
            </w:pPr>
            <w:r w:rsidRPr="00F75B2B">
              <w:rPr>
                <w:rFonts w:ascii="Times New Roman" w:eastAsia="Times New Roman" w:hAnsi="Times New Roman"/>
                <w:b/>
                <w:color w:val="000000"/>
                <w:sz w:val="20"/>
                <w:szCs w:val="20"/>
                <w:lang w:eastAsia="ru-RU"/>
              </w:rPr>
              <w:t>99,31</w:t>
            </w:r>
          </w:p>
        </w:tc>
      </w:tr>
      <w:tr w:rsidR="00F75B2B" w:rsidRPr="00F75B2B" w:rsidTr="00F75B2B">
        <w:trPr>
          <w:trHeight w:val="694"/>
        </w:trPr>
        <w:tc>
          <w:tcPr>
            <w:tcW w:w="6521" w:type="dxa"/>
            <w:shd w:val="clear" w:color="auto" w:fill="auto"/>
            <w:vAlign w:val="center"/>
          </w:tcPr>
          <w:p w:rsidR="00F75B2B" w:rsidRPr="00F75B2B" w:rsidRDefault="00F75B2B" w:rsidP="00F75B2B">
            <w:pPr>
              <w:spacing w:after="0" w:line="240" w:lineRule="auto"/>
              <w:rPr>
                <w:rFonts w:ascii="Times New Roman" w:eastAsia="Times New Roman" w:hAnsi="Times New Roman"/>
                <w:b/>
                <w:bCs/>
                <w:color w:val="000000"/>
                <w:sz w:val="20"/>
                <w:szCs w:val="20"/>
                <w:lang w:eastAsia="ru-RU"/>
              </w:rPr>
            </w:pPr>
            <w:r w:rsidRPr="00F75B2B">
              <w:rPr>
                <w:rFonts w:ascii="Times New Roman" w:eastAsia="Times New Roman" w:hAnsi="Times New Roman"/>
                <w:b/>
                <w:bCs/>
                <w:color w:val="000000"/>
                <w:sz w:val="20"/>
                <w:szCs w:val="20"/>
                <w:lang w:eastAsia="ru-RU"/>
              </w:rPr>
              <w:t>Итого расходов по муниципальной программе:</w:t>
            </w:r>
          </w:p>
        </w:tc>
        <w:tc>
          <w:tcPr>
            <w:tcW w:w="1559" w:type="dxa"/>
            <w:shd w:val="clear" w:color="auto" w:fill="auto"/>
            <w:vAlign w:val="center"/>
          </w:tcPr>
          <w:p w:rsidR="00F75B2B" w:rsidRPr="00F75B2B" w:rsidRDefault="00F75B2B" w:rsidP="00F75B2B">
            <w:pPr>
              <w:spacing w:after="0" w:line="240" w:lineRule="auto"/>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79 877 309,06</w:t>
            </w:r>
          </w:p>
        </w:tc>
        <w:tc>
          <w:tcPr>
            <w:tcW w:w="1418"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75 467 176,17</w:t>
            </w:r>
          </w:p>
        </w:tc>
        <w:tc>
          <w:tcPr>
            <w:tcW w:w="969"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94,48</w:t>
            </w:r>
          </w:p>
        </w:tc>
      </w:tr>
      <w:bookmarkEnd w:id="3"/>
      <w:bookmarkEnd w:id="4"/>
      <w:bookmarkEnd w:id="5"/>
    </w:tbl>
    <w:p w:rsidR="00F75B2B" w:rsidRPr="00F75B2B" w:rsidRDefault="00F75B2B" w:rsidP="00F75B2B">
      <w:pPr>
        <w:spacing w:after="0" w:line="240" w:lineRule="auto"/>
        <w:jc w:val="both"/>
        <w:rPr>
          <w:rFonts w:ascii="Times New Roman" w:eastAsia="Times New Roman" w:hAnsi="Times New Roman"/>
          <w:sz w:val="28"/>
          <w:szCs w:val="28"/>
          <w:lang w:eastAsia="ru-RU"/>
        </w:rPr>
      </w:pPr>
    </w:p>
    <w:p w:rsidR="00F75B2B" w:rsidRPr="00F75B2B" w:rsidRDefault="00F75B2B" w:rsidP="00F75B2B">
      <w:pPr>
        <w:spacing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Обеспечение деятельности главы исполнительно-распорядительного органа муниципального образования включает в себя расходы на обеспечение деятельности главы администрации Гордеевского района.</w:t>
      </w:r>
    </w:p>
    <w:p w:rsidR="00F75B2B" w:rsidRPr="00F75B2B" w:rsidRDefault="00F75B2B" w:rsidP="00F75B2B">
      <w:pPr>
        <w:spacing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Руководство и управление в сфере установленных функций органов местного самоуправления за счет средств бюджета Гордеевского муниципального района Брянской области включает в себя  расходы на обеспечение деятельности аппарата администрации района.</w:t>
      </w:r>
    </w:p>
    <w:p w:rsidR="00F75B2B" w:rsidRPr="00F75B2B" w:rsidRDefault="00F75B2B" w:rsidP="00F75B2B">
      <w:pPr>
        <w:spacing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Информационное освещение деятельности органов муниципальной власти Гордеевского района и муниципальных органов Гордеевского района включает в себя расходы за публикацию в средствах массовой информации.</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Многофункциональный центр предоставления государственных и муниципальных услуг – осуществляет предоставление услуг населению Гордеевского района.</w:t>
      </w:r>
    </w:p>
    <w:p w:rsidR="00F75B2B" w:rsidRPr="00F75B2B" w:rsidRDefault="00F75B2B" w:rsidP="00F75B2B">
      <w:pPr>
        <w:spacing w:after="0" w:line="240" w:lineRule="auto"/>
        <w:ind w:firstLine="851"/>
        <w:jc w:val="both"/>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Финансовое обеспечение функционирования единой диспетчерской службы - расходы по оплате труда службы, услуг связи и приобретение расходных материалов.</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Развитие и совершенствование сети автомобильных дорог местного значения – произведены расходы на текущий ремонт дорог местного значения.</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lastRenderedPageBreak/>
        <w:t>Обеспечение реализации муниципальных полномочий в области строительства, архитектуры и развития дорожного хозяйства Гордеевского района Брянской области, обеспечение сохранности автомобильных дорог местного значения и условий безопасности движения по ним.</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Обеспечение жильем молодых семей Гордеевского района включает расходы  по </w:t>
      </w:r>
      <w:proofErr w:type="spellStart"/>
      <w:r w:rsidRPr="00F75B2B">
        <w:rPr>
          <w:rFonts w:ascii="Times New Roman" w:eastAsia="Times New Roman" w:hAnsi="Times New Roman"/>
          <w:sz w:val="28"/>
          <w:szCs w:val="28"/>
          <w:lang w:eastAsia="ru-RU"/>
        </w:rPr>
        <w:t>софинансированию</w:t>
      </w:r>
      <w:proofErr w:type="spellEnd"/>
      <w:r w:rsidRPr="00F75B2B">
        <w:rPr>
          <w:rFonts w:ascii="Times New Roman" w:eastAsia="Times New Roman" w:hAnsi="Times New Roman"/>
          <w:sz w:val="28"/>
          <w:szCs w:val="28"/>
          <w:lang w:eastAsia="ru-RU"/>
        </w:rPr>
        <w:t xml:space="preserve"> расходов на приобретение жилья молодым семьям Гордеевского района.</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Компенсация выпадающих доходов организациям, предоставляющим населению услуги холодного водоснабжения и водоотведения по тарифам, не обеспечивающим возмещение издержек – произведены расходы по вывозу жидких бытовых отходов.</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Мероприятия по обеспечению населения бытовыми услугами – расходы на возмещение затрат не покрываемых платежами населения за услуги бани.</w:t>
      </w:r>
    </w:p>
    <w:p w:rsidR="00F75B2B" w:rsidRPr="00F75B2B" w:rsidRDefault="00F75B2B" w:rsidP="00F75B2B">
      <w:pPr>
        <w:spacing w:before="120" w:after="0" w:line="240" w:lineRule="auto"/>
        <w:jc w:val="both"/>
        <w:rPr>
          <w:rFonts w:ascii="Times New Roman" w:eastAsia="Times New Roman" w:hAnsi="Times New Roman"/>
          <w:sz w:val="28"/>
          <w:szCs w:val="28"/>
          <w:lang w:eastAsia="ru-RU"/>
        </w:rPr>
      </w:pPr>
      <w:r w:rsidRPr="00F75B2B">
        <w:rPr>
          <w:rFonts w:ascii="Times New Roman" w:eastAsia="Times New Roman" w:hAnsi="Times New Roman"/>
          <w:sz w:val="24"/>
          <w:szCs w:val="24"/>
          <w:lang w:eastAsia="ru-RU"/>
        </w:rPr>
        <w:t xml:space="preserve">           </w:t>
      </w:r>
      <w:r w:rsidRPr="00F75B2B">
        <w:rPr>
          <w:rFonts w:ascii="Times New Roman" w:eastAsia="Times New Roman" w:hAnsi="Times New Roman"/>
          <w:sz w:val="28"/>
          <w:szCs w:val="28"/>
          <w:lang w:eastAsia="ru-RU"/>
        </w:rPr>
        <w:t xml:space="preserve">Ежемесячная доплата к пенсии муниципальным служащим включает в себя расходы по выплате доплаты к пенсии муниципальным служащим Гордеевского района.  </w:t>
      </w:r>
    </w:p>
    <w:p w:rsidR="00F75B2B" w:rsidRPr="00F75B2B" w:rsidRDefault="00F75B2B" w:rsidP="00F75B2B">
      <w:pPr>
        <w:spacing w:before="120" w:after="0" w:line="240" w:lineRule="auto"/>
        <w:ind w:firstLine="708"/>
        <w:jc w:val="both"/>
        <w:rPr>
          <w:rFonts w:ascii="Times New Roman" w:eastAsia="Times New Roman" w:hAnsi="Times New Roman"/>
          <w:sz w:val="28"/>
          <w:szCs w:val="28"/>
          <w:lang w:eastAsia="ru-RU"/>
        </w:rPr>
      </w:pPr>
      <w:proofErr w:type="spellStart"/>
      <w:r w:rsidRPr="00F75B2B">
        <w:rPr>
          <w:rFonts w:ascii="Times New Roman" w:eastAsia="Times New Roman" w:hAnsi="Times New Roman"/>
          <w:sz w:val="28"/>
          <w:szCs w:val="28"/>
          <w:lang w:eastAsia="ru-RU"/>
        </w:rPr>
        <w:t>Софинансирование</w:t>
      </w:r>
      <w:proofErr w:type="spellEnd"/>
      <w:r w:rsidRPr="00F75B2B">
        <w:rPr>
          <w:rFonts w:ascii="Times New Roman" w:eastAsia="Times New Roman" w:hAnsi="Times New Roman"/>
          <w:sz w:val="28"/>
          <w:szCs w:val="28"/>
          <w:lang w:eastAsia="ru-RU"/>
        </w:rPr>
        <w:t xml:space="preserve"> объектов капитальных вложений муниципальной собственности за счет средств районного и областного бюджетов включает в себя расходы на </w:t>
      </w:r>
      <w:proofErr w:type="spellStart"/>
      <w:r w:rsidRPr="00F75B2B">
        <w:rPr>
          <w:rFonts w:ascii="Times New Roman" w:eastAsia="Times New Roman" w:hAnsi="Times New Roman"/>
          <w:sz w:val="28"/>
          <w:szCs w:val="28"/>
          <w:lang w:eastAsia="ru-RU"/>
        </w:rPr>
        <w:t>софинансирование</w:t>
      </w:r>
      <w:proofErr w:type="spellEnd"/>
      <w:r w:rsidRPr="00F75B2B">
        <w:rPr>
          <w:rFonts w:ascii="Times New Roman" w:eastAsia="Times New Roman" w:hAnsi="Times New Roman"/>
          <w:sz w:val="28"/>
          <w:szCs w:val="28"/>
          <w:lang w:eastAsia="ru-RU"/>
        </w:rPr>
        <w:t xml:space="preserve"> расходов по программе «чистая вода» реконструкция сетей водоснабжения. </w:t>
      </w:r>
    </w:p>
    <w:p w:rsidR="00F75B2B" w:rsidRPr="00F75B2B" w:rsidRDefault="00F75B2B" w:rsidP="00F75B2B">
      <w:pPr>
        <w:spacing w:before="120"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За счет средств районного бюджета:</w:t>
      </w:r>
    </w:p>
    <w:p w:rsidR="00F75B2B" w:rsidRPr="00F75B2B" w:rsidRDefault="00F75B2B" w:rsidP="00F75B2B">
      <w:pPr>
        <w:spacing w:before="120"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-реконструкция системы водоснабжения в </w:t>
      </w:r>
      <w:proofErr w:type="spellStart"/>
      <w:r w:rsidRPr="00F75B2B">
        <w:rPr>
          <w:rFonts w:ascii="Times New Roman" w:eastAsia="Times New Roman" w:hAnsi="Times New Roman"/>
          <w:sz w:val="28"/>
          <w:szCs w:val="28"/>
          <w:lang w:eastAsia="ru-RU"/>
        </w:rPr>
        <w:t>с</w:t>
      </w:r>
      <w:proofErr w:type="gramStart"/>
      <w:r w:rsidRPr="00F75B2B">
        <w:rPr>
          <w:rFonts w:ascii="Times New Roman" w:eastAsia="Times New Roman" w:hAnsi="Times New Roman"/>
          <w:sz w:val="28"/>
          <w:szCs w:val="28"/>
          <w:lang w:eastAsia="ru-RU"/>
        </w:rPr>
        <w:t>.Г</w:t>
      </w:r>
      <w:proofErr w:type="gramEnd"/>
      <w:r w:rsidRPr="00F75B2B">
        <w:rPr>
          <w:rFonts w:ascii="Times New Roman" w:eastAsia="Times New Roman" w:hAnsi="Times New Roman"/>
          <w:sz w:val="28"/>
          <w:szCs w:val="28"/>
          <w:lang w:eastAsia="ru-RU"/>
        </w:rPr>
        <w:t>ордеевка</w:t>
      </w:r>
      <w:proofErr w:type="spellEnd"/>
      <w:r w:rsidRPr="00F75B2B">
        <w:rPr>
          <w:rFonts w:ascii="Times New Roman" w:eastAsia="Times New Roman" w:hAnsi="Times New Roman"/>
          <w:sz w:val="28"/>
          <w:szCs w:val="28"/>
          <w:lang w:eastAsia="ru-RU"/>
        </w:rPr>
        <w:t xml:space="preserve"> Гордеевского района Брянской области (710 296,84 рублей);</w:t>
      </w:r>
    </w:p>
    <w:p w:rsidR="00F75B2B" w:rsidRPr="00F75B2B" w:rsidRDefault="00F75B2B" w:rsidP="00F75B2B">
      <w:pPr>
        <w:spacing w:before="120"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За счет средств областного бюджета:</w:t>
      </w:r>
    </w:p>
    <w:p w:rsidR="00F75B2B" w:rsidRPr="00F75B2B" w:rsidRDefault="00F75B2B" w:rsidP="00F75B2B">
      <w:pPr>
        <w:spacing w:before="120" w:after="0" w:line="240" w:lineRule="auto"/>
        <w:ind w:firstLine="708"/>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реконструкция системы водоснабжения в </w:t>
      </w:r>
      <w:proofErr w:type="spellStart"/>
      <w:r w:rsidRPr="00F75B2B">
        <w:rPr>
          <w:rFonts w:ascii="Times New Roman" w:eastAsia="Times New Roman" w:hAnsi="Times New Roman"/>
          <w:sz w:val="28"/>
          <w:szCs w:val="28"/>
          <w:lang w:eastAsia="ru-RU"/>
        </w:rPr>
        <w:t>с</w:t>
      </w:r>
      <w:proofErr w:type="gramStart"/>
      <w:r w:rsidRPr="00F75B2B">
        <w:rPr>
          <w:rFonts w:ascii="Times New Roman" w:eastAsia="Times New Roman" w:hAnsi="Times New Roman"/>
          <w:sz w:val="28"/>
          <w:szCs w:val="28"/>
          <w:lang w:eastAsia="ru-RU"/>
        </w:rPr>
        <w:t>.Г</w:t>
      </w:r>
      <w:proofErr w:type="gramEnd"/>
      <w:r w:rsidRPr="00F75B2B">
        <w:rPr>
          <w:rFonts w:ascii="Times New Roman" w:eastAsia="Times New Roman" w:hAnsi="Times New Roman"/>
          <w:sz w:val="28"/>
          <w:szCs w:val="28"/>
          <w:lang w:eastAsia="ru-RU"/>
        </w:rPr>
        <w:t>ордеевка</w:t>
      </w:r>
      <w:proofErr w:type="spellEnd"/>
      <w:r w:rsidRPr="00F75B2B">
        <w:rPr>
          <w:rFonts w:ascii="Times New Roman" w:eastAsia="Times New Roman" w:hAnsi="Times New Roman"/>
          <w:sz w:val="28"/>
          <w:szCs w:val="28"/>
          <w:lang w:eastAsia="ru-RU"/>
        </w:rPr>
        <w:t xml:space="preserve"> Гордеевского района Брянской области (13 495 639,98 рублей).  </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За счет средств областного</w:t>
      </w:r>
      <w:r w:rsidRPr="00F75B2B">
        <w:rPr>
          <w:rFonts w:ascii="Times New Roman" w:eastAsia="Times New Roman" w:hAnsi="Times New Roman"/>
          <w:b/>
          <w:sz w:val="28"/>
          <w:szCs w:val="28"/>
          <w:lang w:eastAsia="ru-RU"/>
        </w:rPr>
        <w:t xml:space="preserve"> </w:t>
      </w:r>
      <w:r w:rsidRPr="00F75B2B">
        <w:rPr>
          <w:rFonts w:ascii="Times New Roman" w:eastAsia="Times New Roman" w:hAnsi="Times New Roman"/>
          <w:sz w:val="28"/>
          <w:szCs w:val="28"/>
          <w:lang w:eastAsia="ru-RU"/>
        </w:rPr>
        <w:t xml:space="preserve">бюджета исполнены расходы </w:t>
      </w:r>
      <w:proofErr w:type="gramStart"/>
      <w:r w:rsidRPr="00F75B2B">
        <w:rPr>
          <w:rFonts w:ascii="Times New Roman" w:eastAsia="Times New Roman" w:hAnsi="Times New Roman"/>
          <w:sz w:val="28"/>
          <w:szCs w:val="28"/>
          <w:lang w:eastAsia="ru-RU"/>
        </w:rPr>
        <w:t>на</w:t>
      </w:r>
      <w:proofErr w:type="gramEnd"/>
      <w:r w:rsidRPr="00F75B2B">
        <w:rPr>
          <w:rFonts w:ascii="Times New Roman" w:eastAsia="Times New Roman" w:hAnsi="Times New Roman"/>
          <w:sz w:val="28"/>
          <w:szCs w:val="28"/>
          <w:lang w:eastAsia="ru-RU"/>
        </w:rPr>
        <w:t>:</w:t>
      </w:r>
    </w:p>
    <w:p w:rsidR="00F75B2B" w:rsidRPr="00F75B2B" w:rsidRDefault="00F75B2B" w:rsidP="00F75B2B">
      <w:pPr>
        <w:spacing w:after="0" w:line="240" w:lineRule="auto"/>
        <w:ind w:firstLine="708"/>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профилактика безнадзорности и правонарушений несовершеннолетних, организации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в сумме 867 904,00</w:t>
      </w:r>
      <w:r w:rsidRPr="00F75B2B">
        <w:rPr>
          <w:rFonts w:ascii="Times New Roman" w:eastAsia="Times New Roman" w:hAnsi="Times New Roman"/>
          <w:color w:val="000000"/>
          <w:sz w:val="20"/>
          <w:szCs w:val="20"/>
          <w:lang w:eastAsia="ru-RU"/>
        </w:rPr>
        <w:t xml:space="preserve"> </w:t>
      </w:r>
      <w:r w:rsidRPr="00F75B2B">
        <w:rPr>
          <w:rFonts w:ascii="Times New Roman" w:eastAsia="Times New Roman" w:hAnsi="Times New Roman"/>
          <w:sz w:val="28"/>
          <w:szCs w:val="28"/>
          <w:lang w:eastAsia="ru-RU"/>
        </w:rPr>
        <w:t xml:space="preserve">рублей;    </w:t>
      </w:r>
    </w:p>
    <w:p w:rsidR="00F75B2B" w:rsidRPr="00F75B2B" w:rsidRDefault="00F75B2B" w:rsidP="00F75B2B">
      <w:pPr>
        <w:spacing w:after="0" w:line="240" w:lineRule="auto"/>
        <w:ind w:firstLine="708"/>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sz w:val="28"/>
          <w:szCs w:val="28"/>
          <w:lang w:eastAsia="ru-RU"/>
        </w:rPr>
        <w:t xml:space="preserve"> - обеспечение первичного воинского учета на территориях, где отсутствуют военные комиссариаты -</w:t>
      </w:r>
      <w:r w:rsidRPr="00F75B2B">
        <w:rPr>
          <w:rFonts w:ascii="Times New Roman" w:eastAsia="Times New Roman" w:hAnsi="Times New Roman"/>
          <w:color w:val="000000"/>
          <w:sz w:val="28"/>
          <w:szCs w:val="28"/>
          <w:lang w:eastAsia="ru-RU"/>
        </w:rPr>
        <w:t>222 229,00 рублей;</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обеспечение сохранности автомобильных дорог местного значения и условий безопасности движения по ним – 9 452 180,51 рублей;</w:t>
      </w:r>
    </w:p>
    <w:p w:rsidR="00F75B2B" w:rsidRPr="00F75B2B" w:rsidRDefault="00F75B2B" w:rsidP="00F75B2B">
      <w:pPr>
        <w:spacing w:after="0" w:line="240" w:lineRule="auto"/>
        <w:ind w:firstLine="851"/>
        <w:jc w:val="both"/>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 в сумме 216 926,00 рублей;</w:t>
      </w:r>
    </w:p>
    <w:p w:rsidR="00F75B2B" w:rsidRPr="00F75B2B" w:rsidRDefault="00F75B2B" w:rsidP="00F75B2B">
      <w:pPr>
        <w:spacing w:after="0" w:line="240" w:lineRule="auto"/>
        <w:jc w:val="both"/>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 xml:space="preserve">           - организация и осуществление деятельности по опеке и попечительству, выплата ежемесячных денежных средств на содержание и </w:t>
      </w:r>
      <w:r w:rsidRPr="00F75B2B">
        <w:rPr>
          <w:rFonts w:ascii="Times New Roman" w:eastAsia="Times New Roman" w:hAnsi="Times New Roman"/>
          <w:color w:val="000000"/>
          <w:sz w:val="28"/>
          <w:szCs w:val="28"/>
          <w:lang w:eastAsia="ru-RU"/>
        </w:rPr>
        <w:lastRenderedPageBreak/>
        <w:t>проезд ребенка, переданного на воспитание в семью опекуна (попечителя), приемную семью, вознаграждение приемным родителям в сумме 650 778,00 рублей;</w:t>
      </w:r>
    </w:p>
    <w:p w:rsidR="00F75B2B" w:rsidRPr="00F75B2B" w:rsidRDefault="00F75B2B" w:rsidP="00F75B2B">
      <w:pPr>
        <w:spacing w:after="0" w:line="240" w:lineRule="auto"/>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ab/>
        <w:t>-подготовка объектов ЖКХ к зиме в сумме 325 471,90 рублей;</w:t>
      </w:r>
    </w:p>
    <w:p w:rsidR="00F75B2B" w:rsidRPr="00F75B2B" w:rsidRDefault="00F75B2B" w:rsidP="00F75B2B">
      <w:pPr>
        <w:spacing w:after="0" w:line="240" w:lineRule="auto"/>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ab/>
        <w:t xml:space="preserve">-реализация программ (проектов) </w:t>
      </w:r>
      <w:proofErr w:type="gramStart"/>
      <w:r w:rsidRPr="00F75B2B">
        <w:rPr>
          <w:rFonts w:ascii="Times New Roman" w:eastAsia="Times New Roman" w:hAnsi="Times New Roman"/>
          <w:color w:val="000000"/>
          <w:sz w:val="28"/>
          <w:szCs w:val="28"/>
          <w:lang w:eastAsia="ru-RU"/>
        </w:rPr>
        <w:t>инициативного</w:t>
      </w:r>
      <w:proofErr w:type="gramEnd"/>
      <w:r w:rsidRPr="00F75B2B">
        <w:rPr>
          <w:rFonts w:ascii="Times New Roman" w:eastAsia="Times New Roman" w:hAnsi="Times New Roman"/>
          <w:color w:val="000000"/>
          <w:sz w:val="28"/>
          <w:szCs w:val="28"/>
          <w:lang w:eastAsia="ru-RU"/>
        </w:rPr>
        <w:t xml:space="preserve"> бюджетирования в сумме 2 180 005,07 рублей;</w:t>
      </w:r>
    </w:p>
    <w:p w:rsidR="00F75B2B" w:rsidRPr="00F75B2B" w:rsidRDefault="00F75B2B" w:rsidP="00F75B2B">
      <w:pPr>
        <w:spacing w:after="0" w:line="240" w:lineRule="auto"/>
        <w:ind w:firstLine="708"/>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 xml:space="preserve"> -реализация мероприятий по обеспечению жильем молодых семей – 171 848,87 рублей;</w:t>
      </w:r>
    </w:p>
    <w:p w:rsidR="00F75B2B" w:rsidRPr="00F75B2B" w:rsidRDefault="00F75B2B" w:rsidP="00F75B2B">
      <w:pPr>
        <w:spacing w:after="0" w:line="240" w:lineRule="auto"/>
        <w:ind w:firstLine="708"/>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(биометрических ям) и в части организации отлова и содержания безнадзорных животных на территории Брянской области – 52 370,20 рублей;</w:t>
      </w:r>
    </w:p>
    <w:p w:rsidR="00F75B2B" w:rsidRPr="00F75B2B" w:rsidRDefault="00F75B2B" w:rsidP="00F75B2B">
      <w:pPr>
        <w:spacing w:after="0" w:line="240" w:lineRule="auto"/>
        <w:ind w:firstLine="708"/>
        <w:jc w:val="both"/>
        <w:outlineLvl w:val="0"/>
        <w:rPr>
          <w:rFonts w:ascii="Times New Roman" w:eastAsia="Times New Roman" w:hAnsi="Times New Roman"/>
          <w:color w:val="000000"/>
          <w:sz w:val="28"/>
          <w:szCs w:val="28"/>
          <w:lang w:eastAsia="ru-RU"/>
        </w:rPr>
      </w:pPr>
      <w:r w:rsidRPr="00F75B2B">
        <w:rPr>
          <w:rFonts w:ascii="Times New Roman" w:eastAsia="Times New Roman" w:hAnsi="Times New Roman"/>
          <w:color w:val="000000"/>
          <w:sz w:val="28"/>
          <w:szCs w:val="28"/>
          <w:lang w:eastAsia="ru-RU"/>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2 371 600 рублей;</w:t>
      </w:r>
    </w:p>
    <w:p w:rsidR="00F75B2B" w:rsidRPr="00F75B2B" w:rsidRDefault="00F75B2B" w:rsidP="00F75B2B">
      <w:pPr>
        <w:spacing w:after="0" w:line="240" w:lineRule="auto"/>
        <w:ind w:firstLine="708"/>
        <w:jc w:val="both"/>
        <w:outlineLvl w:val="0"/>
        <w:rPr>
          <w:rFonts w:ascii="Times New Roman" w:eastAsia="Times New Roman" w:hAnsi="Times New Roman"/>
          <w:sz w:val="28"/>
          <w:szCs w:val="28"/>
          <w:lang w:eastAsia="ru-RU"/>
        </w:rPr>
      </w:pPr>
      <w:r w:rsidRPr="00F75B2B">
        <w:rPr>
          <w:rFonts w:ascii="Times New Roman" w:eastAsia="Times New Roman" w:hAnsi="Times New Roman"/>
          <w:color w:val="000000"/>
          <w:sz w:val="28"/>
          <w:szCs w:val="28"/>
          <w:lang w:eastAsia="ru-RU"/>
        </w:rPr>
        <w:t>- 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 - 4 423 233,33 рублей.</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За счет средств федерального бюджета исполнены расходы </w:t>
      </w:r>
      <w:proofErr w:type="gramStart"/>
      <w:r w:rsidRPr="00F75B2B">
        <w:rPr>
          <w:rFonts w:ascii="Times New Roman" w:eastAsia="Times New Roman" w:hAnsi="Times New Roman"/>
          <w:sz w:val="28"/>
          <w:szCs w:val="28"/>
          <w:lang w:eastAsia="ru-RU"/>
        </w:rPr>
        <w:t>на</w:t>
      </w:r>
      <w:proofErr w:type="gramEnd"/>
      <w:r w:rsidRPr="00F75B2B">
        <w:rPr>
          <w:rFonts w:ascii="Times New Roman" w:eastAsia="Times New Roman" w:hAnsi="Times New Roman"/>
          <w:sz w:val="28"/>
          <w:szCs w:val="28"/>
          <w:lang w:eastAsia="ru-RU"/>
        </w:rPr>
        <w:t>:</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обеспечение первичного воинского учета на территориях, где отсутствуют военные комиссариаты в сумме </w:t>
      </w:r>
      <w:r w:rsidRPr="00F75B2B">
        <w:rPr>
          <w:rFonts w:ascii="Times New Roman" w:eastAsia="Times New Roman" w:hAnsi="Times New Roman"/>
          <w:color w:val="000000"/>
          <w:sz w:val="28"/>
          <w:szCs w:val="28"/>
          <w:lang w:eastAsia="ru-RU"/>
        </w:rPr>
        <w:t>755 521,00</w:t>
      </w:r>
      <w:r w:rsidRPr="00F75B2B">
        <w:rPr>
          <w:rFonts w:ascii="Times New Roman" w:eastAsia="Times New Roman" w:hAnsi="Times New Roman"/>
          <w:color w:val="000000"/>
          <w:sz w:val="20"/>
          <w:szCs w:val="20"/>
          <w:lang w:eastAsia="ru-RU"/>
        </w:rPr>
        <w:t xml:space="preserve"> </w:t>
      </w:r>
      <w:r w:rsidRPr="00F75B2B">
        <w:rPr>
          <w:rFonts w:ascii="Times New Roman" w:eastAsia="Times New Roman" w:hAnsi="Times New Roman"/>
          <w:sz w:val="28"/>
          <w:szCs w:val="28"/>
          <w:lang w:eastAsia="ru-RU"/>
        </w:rPr>
        <w:t>рублей;</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-реализация мероприятий по обеспечению жильем молодых семей в сумме 195 229,63 рублей;</w:t>
      </w:r>
    </w:p>
    <w:p w:rsidR="00F75B2B" w:rsidRPr="00F75B2B" w:rsidRDefault="00F75B2B" w:rsidP="00F75B2B">
      <w:pPr>
        <w:spacing w:after="0" w:line="240" w:lineRule="auto"/>
        <w:ind w:firstLine="851"/>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0,00 рублей.</w:t>
      </w:r>
    </w:p>
    <w:p w:rsidR="00F75B2B" w:rsidRPr="00F75B2B" w:rsidRDefault="00F75B2B" w:rsidP="00F75B2B">
      <w:pPr>
        <w:keepNext/>
        <w:spacing w:before="240" w:after="120" w:line="240" w:lineRule="auto"/>
        <w:jc w:val="center"/>
        <w:outlineLvl w:val="1"/>
        <w:rPr>
          <w:rFonts w:ascii="Times New Roman" w:eastAsia="Times New Roman" w:hAnsi="Times New Roman"/>
          <w:b/>
          <w:i/>
          <w:color w:val="003366"/>
          <w:sz w:val="32"/>
          <w:szCs w:val="28"/>
          <w:lang w:eastAsia="ru-RU"/>
        </w:rPr>
      </w:pPr>
      <w:bookmarkStart w:id="6" w:name="_Toc171335426"/>
      <w:bookmarkStart w:id="7" w:name="_Toc210550711"/>
      <w:bookmarkStart w:id="8" w:name="_Toc210550883"/>
      <w:bookmarkStart w:id="9" w:name="_Toc340128571"/>
      <w:r w:rsidRPr="00F75B2B">
        <w:rPr>
          <w:rFonts w:ascii="Times New Roman" w:eastAsia="Times New Roman" w:hAnsi="Times New Roman"/>
          <w:b/>
          <w:i/>
          <w:color w:val="003366"/>
          <w:sz w:val="32"/>
          <w:szCs w:val="28"/>
          <w:lang w:eastAsia="ru-RU"/>
        </w:rPr>
        <w:t>Муниципальная программа Гордеевского района «Развитие культуры  Гордеевского  района на 2019-2022 год</w:t>
      </w:r>
      <w:bookmarkEnd w:id="6"/>
      <w:bookmarkEnd w:id="7"/>
      <w:bookmarkEnd w:id="8"/>
      <w:bookmarkEnd w:id="9"/>
      <w:r w:rsidRPr="00F75B2B">
        <w:rPr>
          <w:rFonts w:ascii="Times New Roman" w:eastAsia="Times New Roman" w:hAnsi="Times New Roman"/>
          <w:b/>
          <w:i/>
          <w:color w:val="003366"/>
          <w:sz w:val="32"/>
          <w:szCs w:val="28"/>
          <w:lang w:eastAsia="ru-RU"/>
        </w:rPr>
        <w:t>ы»</w:t>
      </w:r>
    </w:p>
    <w:p w:rsidR="00F75B2B" w:rsidRPr="00F75B2B" w:rsidRDefault="00F75B2B" w:rsidP="00F75B2B">
      <w:pPr>
        <w:spacing w:before="120" w:after="0" w:line="240" w:lineRule="auto"/>
        <w:ind w:firstLine="54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Динамика и структура расходов районного бюджета по отрасли «Культура» Гордеевского района, по реализации муниципальной программы за  2020 год представлены ниже в таблице 7.</w:t>
      </w:r>
    </w:p>
    <w:p w:rsidR="00F75B2B" w:rsidRPr="00F75B2B" w:rsidRDefault="00F75B2B" w:rsidP="00F75B2B">
      <w:pPr>
        <w:spacing w:before="120" w:after="0" w:line="240" w:lineRule="auto"/>
        <w:ind w:firstLine="54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Таблица 7</w:t>
      </w:r>
    </w:p>
    <w:p w:rsidR="00F75B2B" w:rsidRPr="00F75B2B" w:rsidRDefault="00F75B2B" w:rsidP="00F75B2B">
      <w:pPr>
        <w:keepNext/>
        <w:spacing w:after="120" w:line="240" w:lineRule="auto"/>
        <w:jc w:val="center"/>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Динамика и структура расходов</w:t>
      </w:r>
      <w:r w:rsidRPr="00F75B2B">
        <w:rPr>
          <w:rFonts w:ascii="Times New Roman" w:eastAsia="Times New Roman" w:hAnsi="Times New Roman"/>
          <w:sz w:val="28"/>
          <w:szCs w:val="28"/>
          <w:lang w:eastAsia="ru-RU"/>
        </w:rPr>
        <w:br/>
        <w:t>по отрасли «Культура» администрации Гордеевского района за 2020 год</w:t>
      </w:r>
    </w:p>
    <w:p w:rsidR="00F75B2B" w:rsidRPr="00F75B2B" w:rsidRDefault="00F75B2B" w:rsidP="00F75B2B">
      <w:pPr>
        <w:keepNext/>
        <w:spacing w:after="120" w:line="240" w:lineRule="auto"/>
        <w:jc w:val="center"/>
        <w:rPr>
          <w:rFonts w:ascii="Times New Roman" w:eastAsia="Times New Roman" w:hAnsi="Times New Roman"/>
          <w:sz w:val="24"/>
          <w:szCs w:val="24"/>
          <w:lang w:eastAsia="ru-RU"/>
        </w:rPr>
      </w:pPr>
      <w:r w:rsidRPr="00F75B2B">
        <w:rPr>
          <w:rFonts w:ascii="Times New Roman" w:eastAsia="Times New Roman" w:hAnsi="Times New Roman"/>
          <w:sz w:val="28"/>
          <w:szCs w:val="28"/>
          <w:lang w:eastAsia="ru-RU"/>
        </w:rPr>
        <w:t xml:space="preserve">                                                                                                                  рублей                                                                                                       </w:t>
      </w:r>
    </w:p>
    <w:tbl>
      <w:tblPr>
        <w:tblW w:w="4999" w:type="pct"/>
        <w:tblLayout w:type="fixed"/>
        <w:tblLook w:val="04A0" w:firstRow="1" w:lastRow="0" w:firstColumn="1" w:lastColumn="0" w:noHBand="0" w:noVBand="1"/>
      </w:tblPr>
      <w:tblGrid>
        <w:gridCol w:w="3126"/>
        <w:gridCol w:w="1379"/>
        <w:gridCol w:w="1378"/>
        <w:gridCol w:w="1378"/>
        <w:gridCol w:w="1100"/>
        <w:gridCol w:w="1208"/>
      </w:tblGrid>
      <w:tr w:rsidR="00F75B2B" w:rsidRPr="00F75B2B" w:rsidTr="00F75B2B">
        <w:trPr>
          <w:trHeight w:val="299"/>
        </w:trPr>
        <w:tc>
          <w:tcPr>
            <w:tcW w:w="1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Статьи расходов</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Кассовое исполнение за 2019 год</w:t>
            </w:r>
          </w:p>
        </w:tc>
        <w:tc>
          <w:tcPr>
            <w:tcW w:w="720" w:type="pct"/>
            <w:tcBorders>
              <w:top w:val="single" w:sz="4" w:space="0" w:color="auto"/>
              <w:left w:val="single" w:sz="4" w:space="0" w:color="auto"/>
              <w:right w:val="single" w:sz="4" w:space="0" w:color="auto"/>
            </w:tcBorders>
          </w:tcPr>
          <w:p w:rsidR="00F75B2B" w:rsidRPr="00F75B2B" w:rsidRDefault="00F75B2B" w:rsidP="00F75B2B">
            <w:pPr>
              <w:spacing w:after="0" w:line="240" w:lineRule="auto"/>
              <w:jc w:val="center"/>
              <w:rPr>
                <w:rFonts w:ascii="Times New Roman" w:eastAsia="Times New Roman" w:hAnsi="Times New Roman"/>
                <w:sz w:val="20"/>
                <w:szCs w:val="20"/>
                <w:lang w:eastAsia="ru-RU"/>
              </w:rPr>
            </w:pPr>
          </w:p>
          <w:p w:rsidR="00F75B2B" w:rsidRPr="00F75B2B" w:rsidRDefault="00F75B2B" w:rsidP="00F75B2B">
            <w:pPr>
              <w:spacing w:after="0" w:line="240" w:lineRule="auto"/>
              <w:jc w:val="center"/>
              <w:rPr>
                <w:rFonts w:ascii="Times New Roman" w:eastAsia="Times New Roman" w:hAnsi="Times New Roman"/>
                <w:sz w:val="20"/>
                <w:szCs w:val="20"/>
                <w:lang w:eastAsia="ru-RU"/>
              </w:rPr>
            </w:pPr>
          </w:p>
          <w:p w:rsidR="00F75B2B" w:rsidRPr="00F75B2B" w:rsidRDefault="00F75B2B" w:rsidP="00F75B2B">
            <w:pPr>
              <w:spacing w:after="0" w:line="240" w:lineRule="auto"/>
              <w:jc w:val="center"/>
              <w:rPr>
                <w:rFonts w:ascii="Times New Roman" w:eastAsia="Times New Roman" w:hAnsi="Times New Roman"/>
                <w:sz w:val="20"/>
                <w:szCs w:val="20"/>
                <w:lang w:eastAsia="ru-RU"/>
              </w:rPr>
            </w:pPr>
          </w:p>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Уточненная бюджетная </w:t>
            </w:r>
            <w:r w:rsidRPr="00F75B2B">
              <w:rPr>
                <w:rFonts w:ascii="Times New Roman" w:eastAsia="Times New Roman" w:hAnsi="Times New Roman"/>
                <w:sz w:val="20"/>
                <w:szCs w:val="20"/>
                <w:lang w:eastAsia="ru-RU"/>
              </w:rPr>
              <w:lastRenderedPageBreak/>
              <w:t>роспись на 2020 год</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Исполнено за 2020 год</w:t>
            </w:r>
          </w:p>
        </w:tc>
        <w:tc>
          <w:tcPr>
            <w:tcW w:w="575" w:type="pct"/>
            <w:vMerge w:val="restart"/>
            <w:tcBorders>
              <w:top w:val="single" w:sz="4" w:space="0" w:color="auto"/>
              <w:left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Процент кассового исполнения к уточненн</w:t>
            </w:r>
            <w:r w:rsidRPr="00F75B2B">
              <w:rPr>
                <w:rFonts w:ascii="Times New Roman" w:eastAsia="Times New Roman" w:hAnsi="Times New Roman"/>
                <w:sz w:val="20"/>
                <w:szCs w:val="20"/>
                <w:lang w:eastAsia="ru-RU"/>
              </w:rPr>
              <w:lastRenderedPageBreak/>
              <w:t>ой бюджетной росписи за 2020 год</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Темп роста к аналогичному периоду 2019 года</w:t>
            </w:r>
          </w:p>
        </w:tc>
      </w:tr>
      <w:tr w:rsidR="00F75B2B" w:rsidRPr="00F75B2B" w:rsidTr="00F75B2B">
        <w:trPr>
          <w:trHeight w:val="299"/>
        </w:trPr>
        <w:tc>
          <w:tcPr>
            <w:tcW w:w="16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
        </w:tc>
        <w:tc>
          <w:tcPr>
            <w:tcW w:w="720" w:type="pct"/>
            <w:tcBorders>
              <w:left w:val="single" w:sz="4" w:space="0" w:color="auto"/>
              <w:bottom w:val="single" w:sz="4" w:space="0" w:color="auto"/>
              <w:right w:val="single" w:sz="4" w:space="0" w:color="auto"/>
            </w:tcBorders>
          </w:tcPr>
          <w:p w:rsidR="00F75B2B" w:rsidRPr="00F75B2B" w:rsidRDefault="00F75B2B" w:rsidP="00F75B2B">
            <w:pPr>
              <w:spacing w:after="0" w:line="240" w:lineRule="auto"/>
              <w:rPr>
                <w:rFonts w:ascii="Times New Roman" w:eastAsia="Times New Roman" w:hAnsi="Times New Roman"/>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
        </w:tc>
        <w:tc>
          <w:tcPr>
            <w:tcW w:w="575" w:type="pct"/>
            <w:vMerge/>
            <w:tcBorders>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p>
        </w:tc>
      </w:tr>
      <w:tr w:rsidR="00F75B2B" w:rsidRPr="00F75B2B" w:rsidTr="00F75B2B">
        <w:trPr>
          <w:trHeight w:val="1281"/>
        </w:trPr>
        <w:tc>
          <w:tcPr>
            <w:tcW w:w="1633"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Расходы отрасли культуры за счет средств районного бюджета,  в том числе:</w:t>
            </w:r>
          </w:p>
        </w:tc>
        <w:tc>
          <w:tcPr>
            <w:tcW w:w="720"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14 230 712,40</w:t>
            </w:r>
          </w:p>
        </w:tc>
        <w:tc>
          <w:tcPr>
            <w:tcW w:w="720"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13 118 774,00</w:t>
            </w:r>
          </w:p>
        </w:tc>
        <w:tc>
          <w:tcPr>
            <w:tcW w:w="720"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13 118 640,13</w:t>
            </w:r>
          </w:p>
        </w:tc>
        <w:tc>
          <w:tcPr>
            <w:tcW w:w="575"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99,99</w:t>
            </w:r>
          </w:p>
        </w:tc>
        <w:tc>
          <w:tcPr>
            <w:tcW w:w="631" w:type="pct"/>
            <w:tcBorders>
              <w:top w:val="single" w:sz="4" w:space="0" w:color="auto"/>
              <w:left w:val="single" w:sz="4" w:space="0" w:color="auto"/>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92,18</w:t>
            </w:r>
          </w:p>
        </w:tc>
      </w:tr>
      <w:tr w:rsidR="00F75B2B" w:rsidRPr="00F75B2B" w:rsidTr="00F75B2B">
        <w:trPr>
          <w:trHeight w:val="517"/>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Библиотеки</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4 125 043,24</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3 900 973,00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3 900 972,31</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99,99</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94,57</w:t>
            </w:r>
          </w:p>
        </w:tc>
      </w:tr>
      <w:tr w:rsidR="00F75B2B" w:rsidRPr="00F75B2B" w:rsidTr="00F75B2B">
        <w:trPr>
          <w:trHeight w:val="631"/>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Дворцы и дома культуры, клубы, выставочные залы</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10 068 826,16</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9 154 641,00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9 154 639,60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99,99</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90,92</w:t>
            </w:r>
          </w:p>
        </w:tc>
      </w:tr>
      <w:tr w:rsidR="00F75B2B" w:rsidRPr="00F75B2B" w:rsidTr="00F75B2B">
        <w:trPr>
          <w:trHeight w:val="517"/>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развития и укрепления материально-технической базы муниципальных домов культуры за счет средств местного бюджета</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26 316,00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26 316,00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26 184,22</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r>
      <w:tr w:rsidR="00F75B2B" w:rsidRPr="00F75B2B" w:rsidTr="00F75B2B">
        <w:trPr>
          <w:trHeight w:val="660"/>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Поддержка отрасли культуры за счет средств районного бюджета</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5 263,00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10 528,00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10 528,00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200,04</w:t>
            </w:r>
          </w:p>
        </w:tc>
      </w:tr>
      <w:tr w:rsidR="00F75B2B" w:rsidRPr="00F75B2B" w:rsidTr="00F75B2B">
        <w:trPr>
          <w:trHeight w:val="1421"/>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5 264,00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26 316,00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26 316,00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499,92</w:t>
            </w:r>
          </w:p>
        </w:tc>
      </w:tr>
      <w:tr w:rsidR="00F75B2B" w:rsidRPr="00F75B2B" w:rsidTr="00F75B2B">
        <w:trPr>
          <w:trHeight w:val="387"/>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b/>
                <w:sz w:val="20"/>
                <w:szCs w:val="20"/>
                <w:lang w:eastAsia="ru-RU"/>
              </w:rPr>
              <w:t>Расходы отрасли культуры за счет средств областного бюджета, в том числе:</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230 000,00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785 400,00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785 200,02</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99,97</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341,39</w:t>
            </w:r>
          </w:p>
        </w:tc>
      </w:tr>
      <w:tr w:rsidR="00F75B2B" w:rsidRPr="00F75B2B" w:rsidTr="00F75B2B">
        <w:trPr>
          <w:trHeight w:val="20"/>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highlight w:val="yellow"/>
                <w:lang w:eastAsia="ru-RU"/>
              </w:rPr>
            </w:pPr>
            <w:r w:rsidRPr="00F75B2B">
              <w:rPr>
                <w:rFonts w:ascii="Times New Roman" w:eastAsia="Times New Roman" w:hAnsi="Times New Roman"/>
                <w:color w:val="000000"/>
                <w:sz w:val="20"/>
                <w:szCs w:val="20"/>
                <w:lang w:eastAsia="ru-RU"/>
              </w:rPr>
              <w:t xml:space="preserve">Предоставление мер социальной поддержки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 </w:t>
            </w:r>
            <w:r w:rsidRPr="00F75B2B">
              <w:rPr>
                <w:rFonts w:ascii="Times New Roman" w:eastAsia="Times New Roman" w:hAnsi="Times New Roman"/>
                <w:sz w:val="20"/>
                <w:szCs w:val="20"/>
                <w:highlight w:val="yellow"/>
                <w:lang w:eastAsia="ru-RU"/>
              </w:rPr>
              <w:t xml:space="preserve"> </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95 400,00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95 400,00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106,00</w:t>
            </w:r>
          </w:p>
        </w:tc>
      </w:tr>
      <w:tr w:rsidR="00F75B2B" w:rsidRPr="00F75B2B" w:rsidTr="00F75B2B">
        <w:trPr>
          <w:trHeight w:val="20"/>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развития и укрепления материально-технической базы муниципальных домов культуры</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39 800,02</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r>
      <w:tr w:rsidR="00F75B2B" w:rsidRPr="00F75B2B" w:rsidTr="00F75B2B">
        <w:trPr>
          <w:trHeight w:val="1533"/>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500 000,00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500 000,00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500,0</w:t>
            </w:r>
          </w:p>
        </w:tc>
      </w:tr>
      <w:tr w:rsidR="00F75B2B" w:rsidRPr="00F75B2B" w:rsidTr="00F75B2B">
        <w:trPr>
          <w:trHeight w:val="589"/>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Организация и проведение творческих фестивалей и конкурсов для детей и молодежи</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150 000,00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150 000,00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0,00</w:t>
            </w:r>
          </w:p>
        </w:tc>
      </w:tr>
      <w:tr w:rsidR="00F75B2B" w:rsidRPr="00F75B2B" w:rsidTr="00F75B2B">
        <w:trPr>
          <w:trHeight w:val="20"/>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Расходы отрасли культуры за счет средств федерального бюджета, в том числе:</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560 000,00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660 000,00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657 700,18</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99,65</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117,45</w:t>
            </w:r>
          </w:p>
        </w:tc>
      </w:tr>
      <w:tr w:rsidR="00F75B2B" w:rsidRPr="00F75B2B" w:rsidTr="00F75B2B">
        <w:trPr>
          <w:trHeight w:val="994"/>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Обеспечение развития и укрепления материально-технической базы муниципальных домов культуры</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460 000,00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460 000,00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457 700,18</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99,50</w:t>
            </w:r>
          </w:p>
        </w:tc>
      </w:tr>
      <w:tr w:rsidR="00F75B2B" w:rsidRPr="00F75B2B" w:rsidTr="00F75B2B">
        <w:trPr>
          <w:trHeight w:val="354"/>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Поддержка отрасли культуры</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100 000,00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200 000,00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200 000,00</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200,00</w:t>
            </w:r>
          </w:p>
        </w:tc>
      </w:tr>
      <w:tr w:rsidR="00F75B2B" w:rsidRPr="00F75B2B" w:rsidTr="00F75B2B">
        <w:trPr>
          <w:trHeight w:val="20"/>
        </w:trPr>
        <w:tc>
          <w:tcPr>
            <w:tcW w:w="1633"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Times New Roman" w:eastAsia="Times New Roman" w:hAnsi="Times New Roman"/>
                <w:color w:val="000000"/>
                <w:sz w:val="20"/>
                <w:szCs w:val="20"/>
                <w:lang w:eastAsia="ru-RU"/>
              </w:rPr>
            </w:pPr>
            <w:r w:rsidRPr="00F75B2B">
              <w:rPr>
                <w:rFonts w:ascii="Times New Roman" w:eastAsia="Times New Roman" w:hAnsi="Times New Roman"/>
                <w:b/>
                <w:sz w:val="20"/>
                <w:szCs w:val="20"/>
                <w:lang w:eastAsia="ru-RU"/>
              </w:rPr>
              <w:t>Расходы отрасли «Культура» ВСЕГО в рамках программной деятельности</w:t>
            </w:r>
          </w:p>
        </w:tc>
        <w:tc>
          <w:tcPr>
            <w:tcW w:w="720"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15 020 712,40</w:t>
            </w:r>
          </w:p>
        </w:tc>
        <w:tc>
          <w:tcPr>
            <w:tcW w:w="720" w:type="pct"/>
            <w:tcBorders>
              <w:top w:val="single" w:sz="4" w:space="0" w:color="auto"/>
              <w:left w:val="nil"/>
              <w:bottom w:val="single" w:sz="4" w:space="0" w:color="auto"/>
              <w:right w:val="single" w:sz="4" w:space="0" w:color="auto"/>
            </w:tcBorders>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14 564 174,00</w:t>
            </w:r>
          </w:p>
        </w:tc>
        <w:tc>
          <w:tcPr>
            <w:tcW w:w="720" w:type="pct"/>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14 561 540,33</w:t>
            </w:r>
          </w:p>
        </w:tc>
        <w:tc>
          <w:tcPr>
            <w:tcW w:w="575"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99,98</w:t>
            </w:r>
          </w:p>
        </w:tc>
        <w:tc>
          <w:tcPr>
            <w:tcW w:w="631" w:type="pct"/>
            <w:tcBorders>
              <w:top w:val="nil"/>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right"/>
              <w:rPr>
                <w:rFonts w:ascii="Times New Roman" w:eastAsia="Times New Roman" w:hAnsi="Times New Roman"/>
                <w:b/>
                <w:sz w:val="20"/>
                <w:szCs w:val="20"/>
                <w:lang w:eastAsia="ru-RU"/>
              </w:rPr>
            </w:pPr>
            <w:r w:rsidRPr="00F75B2B">
              <w:rPr>
                <w:rFonts w:ascii="Times New Roman" w:eastAsia="Times New Roman" w:hAnsi="Times New Roman"/>
                <w:b/>
                <w:sz w:val="20"/>
                <w:szCs w:val="20"/>
                <w:lang w:eastAsia="ru-RU"/>
              </w:rPr>
              <w:t>96,94</w:t>
            </w:r>
          </w:p>
        </w:tc>
      </w:tr>
    </w:tbl>
    <w:p w:rsidR="00F75B2B" w:rsidRPr="00F75B2B" w:rsidRDefault="00F75B2B" w:rsidP="00F75B2B">
      <w:pPr>
        <w:spacing w:after="0" w:line="240" w:lineRule="auto"/>
        <w:jc w:val="both"/>
        <w:rPr>
          <w:rFonts w:ascii="Times New Roman" w:eastAsia="Times New Roman" w:hAnsi="Times New Roman"/>
          <w:sz w:val="28"/>
          <w:szCs w:val="28"/>
          <w:lang w:eastAsia="ru-RU"/>
        </w:rPr>
      </w:pP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Общий объем расходов по отрасли «Культура» Гордеевского  района  за   2020 год в рамках программной деятельности составил 14 561 540,33 рублей (99,98% от плановых назначений), темп роста к 2019 году – 96,94%.</w:t>
      </w: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p>
    <w:p w:rsidR="00F75B2B" w:rsidRPr="00F75B2B" w:rsidRDefault="00F75B2B" w:rsidP="00F75B2B">
      <w:pPr>
        <w:keepNext/>
        <w:spacing w:before="240" w:after="120" w:line="240" w:lineRule="auto"/>
        <w:jc w:val="center"/>
        <w:outlineLvl w:val="1"/>
        <w:rPr>
          <w:rFonts w:ascii="Times New Roman" w:eastAsia="Times New Roman" w:hAnsi="Times New Roman"/>
          <w:b/>
          <w:i/>
          <w:color w:val="003366"/>
          <w:sz w:val="28"/>
          <w:szCs w:val="28"/>
          <w:lang w:eastAsia="ru-RU"/>
        </w:rPr>
      </w:pPr>
      <w:bookmarkStart w:id="10" w:name="_Toc340128572"/>
      <w:r w:rsidRPr="00F75B2B">
        <w:rPr>
          <w:rFonts w:ascii="Times New Roman" w:eastAsia="Times New Roman" w:hAnsi="Times New Roman"/>
          <w:b/>
          <w:i/>
          <w:color w:val="003366"/>
          <w:sz w:val="28"/>
          <w:szCs w:val="28"/>
          <w:lang w:eastAsia="ru-RU"/>
        </w:rPr>
        <w:t>Муниципальная программа  «Развитие образования Гордеевского муниципального района на 2019-2022 годы</w:t>
      </w:r>
      <w:bookmarkEnd w:id="10"/>
      <w:r w:rsidRPr="00F75B2B">
        <w:rPr>
          <w:rFonts w:ascii="Times New Roman" w:eastAsia="Times New Roman" w:hAnsi="Times New Roman"/>
          <w:b/>
          <w:i/>
          <w:color w:val="003366"/>
          <w:sz w:val="28"/>
          <w:szCs w:val="28"/>
          <w:lang w:eastAsia="ru-RU"/>
        </w:rPr>
        <w:t>»</w:t>
      </w:r>
    </w:p>
    <w:p w:rsidR="00F75B2B" w:rsidRPr="00F75B2B" w:rsidRDefault="00F75B2B" w:rsidP="00F75B2B">
      <w:pPr>
        <w:spacing w:after="0" w:line="240" w:lineRule="auto"/>
        <w:ind w:firstLine="72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Динамика и структура расходов бюджета Гордеевского муниципального района Брянской области по отделу образования Гордеевского района за 2020 год представлены в таблице 8.</w:t>
      </w:r>
    </w:p>
    <w:p w:rsidR="00F75B2B" w:rsidRPr="00F75B2B" w:rsidRDefault="00F75B2B" w:rsidP="00F75B2B">
      <w:pPr>
        <w:keepNext/>
        <w:spacing w:before="120" w:after="120" w:line="240" w:lineRule="auto"/>
        <w:jc w:val="right"/>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Таблица 8 </w:t>
      </w:r>
    </w:p>
    <w:p w:rsidR="00F75B2B" w:rsidRPr="00F75B2B" w:rsidRDefault="00F75B2B" w:rsidP="00F75B2B">
      <w:pPr>
        <w:keepNext/>
        <w:spacing w:after="120" w:line="240" w:lineRule="auto"/>
        <w:jc w:val="center"/>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Динамика и структура расходов отдела образования администрации Гордеевского района, как главного распорядителя муниципальной программы  «Развитие образования Гордеевского муниципального района на 2019-2022 годы» </w:t>
      </w:r>
    </w:p>
    <w:p w:rsidR="00F75B2B" w:rsidRPr="00F75B2B" w:rsidRDefault="00F75B2B" w:rsidP="00F75B2B">
      <w:pPr>
        <w:keepNext/>
        <w:spacing w:after="120" w:line="240" w:lineRule="auto"/>
        <w:jc w:val="center"/>
        <w:rPr>
          <w:rFonts w:ascii="Times New Roman" w:eastAsia="Times New Roman" w:hAnsi="Times New Roman"/>
          <w:sz w:val="24"/>
          <w:szCs w:val="24"/>
          <w:lang w:eastAsia="ru-RU"/>
        </w:rPr>
      </w:pPr>
      <w:r w:rsidRPr="00F75B2B">
        <w:rPr>
          <w:rFonts w:ascii="Times New Roman" w:eastAsia="Times New Roman" w:hAnsi="Times New Roman"/>
          <w:sz w:val="28"/>
          <w:szCs w:val="28"/>
          <w:lang w:eastAsia="ru-RU"/>
        </w:rPr>
        <w:t xml:space="preserve">                                                                                                                             </w:t>
      </w:r>
      <w:r w:rsidRPr="00F75B2B">
        <w:rPr>
          <w:rFonts w:ascii="Times New Roman" w:eastAsia="Times New Roman" w:hAnsi="Times New Roman"/>
          <w:sz w:val="24"/>
          <w:szCs w:val="24"/>
          <w:lang w:eastAsia="ru-RU"/>
        </w:rPr>
        <w:t>рублей</w:t>
      </w:r>
    </w:p>
    <w:tbl>
      <w:tblPr>
        <w:tblW w:w="10213" w:type="dxa"/>
        <w:tblInd w:w="103" w:type="dxa"/>
        <w:tblLayout w:type="fixed"/>
        <w:tblLook w:val="0000" w:firstRow="0" w:lastRow="0" w:firstColumn="0" w:lastColumn="0" w:noHBand="0" w:noVBand="0"/>
      </w:tblPr>
      <w:tblGrid>
        <w:gridCol w:w="2420"/>
        <w:gridCol w:w="1607"/>
        <w:gridCol w:w="89"/>
        <w:gridCol w:w="1607"/>
        <w:gridCol w:w="142"/>
        <w:gridCol w:w="1511"/>
        <w:gridCol w:w="96"/>
        <w:gridCol w:w="1464"/>
        <w:gridCol w:w="1277"/>
      </w:tblGrid>
      <w:tr w:rsidR="00F75B2B" w:rsidRPr="00F75B2B" w:rsidTr="00F75B2B">
        <w:trPr>
          <w:trHeight w:val="1644"/>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w:t>
            </w:r>
          </w:p>
        </w:tc>
        <w:tc>
          <w:tcPr>
            <w:tcW w:w="160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Кассовое </w:t>
            </w:r>
          </w:p>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 исполнение за 2019 год</w:t>
            </w:r>
          </w:p>
        </w:tc>
        <w:tc>
          <w:tcPr>
            <w:tcW w:w="1838" w:type="dxa"/>
            <w:gridSpan w:val="3"/>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Уточненная бюджетная роспись на 2020 год</w:t>
            </w: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Кассовое исполнение за 2020 год</w:t>
            </w:r>
          </w:p>
        </w:tc>
        <w:tc>
          <w:tcPr>
            <w:tcW w:w="1464"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Процент кассового исполнения к уточненной бюджетной росписи за  2020 год</w:t>
            </w:r>
          </w:p>
        </w:tc>
        <w:tc>
          <w:tcPr>
            <w:tcW w:w="127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Темп роста к аналогичному периоду 2019 года,%</w:t>
            </w:r>
          </w:p>
        </w:tc>
      </w:tr>
      <w:tr w:rsidR="00F75B2B" w:rsidRPr="00F75B2B" w:rsidTr="00F75B2B">
        <w:trPr>
          <w:trHeight w:val="255"/>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b/>
                <w:bCs/>
                <w:sz w:val="18"/>
                <w:szCs w:val="18"/>
                <w:lang w:eastAsia="ru-RU"/>
              </w:rPr>
            </w:pPr>
            <w:r w:rsidRPr="00F75B2B">
              <w:rPr>
                <w:rFonts w:ascii="Arial CYR" w:eastAsia="Times New Roman" w:hAnsi="Arial CYR" w:cs="Arial CYR"/>
                <w:b/>
                <w:bCs/>
                <w:sz w:val="18"/>
                <w:szCs w:val="18"/>
                <w:lang w:eastAsia="ru-RU"/>
              </w:rPr>
              <w:t>ВСЕГО РАСХОДОВ</w:t>
            </w:r>
          </w:p>
        </w:tc>
        <w:tc>
          <w:tcPr>
            <w:tcW w:w="1607"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b/>
                <w:bCs/>
                <w:sz w:val="18"/>
                <w:szCs w:val="18"/>
                <w:lang w:eastAsia="ru-RU"/>
              </w:rPr>
            </w:pPr>
            <w:r w:rsidRPr="00F75B2B">
              <w:rPr>
                <w:rFonts w:ascii="Arial CYR" w:eastAsia="Times New Roman" w:hAnsi="Arial CYR" w:cs="Arial CYR"/>
                <w:b/>
                <w:bCs/>
                <w:sz w:val="18"/>
                <w:szCs w:val="18"/>
                <w:lang w:eastAsia="ru-RU"/>
              </w:rPr>
              <w:t>128 447 230,41</w:t>
            </w:r>
          </w:p>
        </w:tc>
        <w:tc>
          <w:tcPr>
            <w:tcW w:w="1838" w:type="dxa"/>
            <w:gridSpan w:val="3"/>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b/>
                <w:bCs/>
                <w:sz w:val="18"/>
                <w:szCs w:val="18"/>
                <w:lang w:eastAsia="ru-RU"/>
              </w:rPr>
            </w:pPr>
            <w:r w:rsidRPr="00F75B2B">
              <w:rPr>
                <w:rFonts w:ascii="Arial CYR" w:eastAsia="Times New Roman" w:hAnsi="Arial CYR" w:cs="Arial CYR"/>
                <w:b/>
                <w:bCs/>
                <w:sz w:val="18"/>
                <w:szCs w:val="18"/>
                <w:lang w:eastAsia="ru-RU"/>
              </w:rPr>
              <w:t>143 593 891,33</w:t>
            </w:r>
          </w:p>
        </w:tc>
        <w:tc>
          <w:tcPr>
            <w:tcW w:w="1607" w:type="dxa"/>
            <w:gridSpan w:val="2"/>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140 076 087,01</w:t>
            </w:r>
          </w:p>
        </w:tc>
        <w:tc>
          <w:tcPr>
            <w:tcW w:w="1464"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b/>
                <w:bCs/>
                <w:sz w:val="18"/>
                <w:szCs w:val="18"/>
                <w:lang w:eastAsia="ru-RU"/>
              </w:rPr>
            </w:pPr>
            <w:r w:rsidRPr="00F75B2B">
              <w:rPr>
                <w:rFonts w:ascii="Arial CYR" w:eastAsia="Times New Roman" w:hAnsi="Arial CYR" w:cs="Arial CYR"/>
                <w:b/>
                <w:bCs/>
                <w:sz w:val="18"/>
                <w:szCs w:val="18"/>
                <w:lang w:eastAsia="ru-RU"/>
              </w:rPr>
              <w:t>97,55</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rPr>
                <w:rFonts w:ascii="Arial CYR" w:eastAsia="Times New Roman" w:hAnsi="Arial CYR" w:cs="Arial CYR"/>
                <w:b/>
                <w:bCs/>
                <w:sz w:val="18"/>
                <w:szCs w:val="18"/>
                <w:lang w:eastAsia="ru-RU"/>
              </w:rPr>
            </w:pPr>
            <w:r w:rsidRPr="00F75B2B">
              <w:rPr>
                <w:rFonts w:ascii="Arial CYR" w:eastAsia="Times New Roman" w:hAnsi="Arial CYR" w:cs="Arial CYR"/>
                <w:b/>
                <w:bCs/>
                <w:sz w:val="18"/>
                <w:szCs w:val="18"/>
                <w:lang w:eastAsia="ru-RU"/>
              </w:rPr>
              <w:t>109,05</w:t>
            </w:r>
          </w:p>
        </w:tc>
      </w:tr>
      <w:tr w:rsidR="00F75B2B" w:rsidRPr="00F75B2B" w:rsidTr="00F75B2B">
        <w:trPr>
          <w:trHeight w:val="503"/>
        </w:trPr>
        <w:tc>
          <w:tcPr>
            <w:tcW w:w="10213" w:type="dxa"/>
            <w:gridSpan w:val="9"/>
            <w:tcBorders>
              <w:top w:val="single" w:sz="4" w:space="0" w:color="auto"/>
              <w:left w:val="single" w:sz="4" w:space="0" w:color="auto"/>
              <w:bottom w:val="single" w:sz="4" w:space="0" w:color="auto"/>
              <w:right w:val="nil"/>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bCs/>
                <w:sz w:val="20"/>
                <w:szCs w:val="20"/>
                <w:lang w:eastAsia="ru-RU"/>
              </w:rPr>
            </w:pPr>
            <w:r w:rsidRPr="00F75B2B">
              <w:rPr>
                <w:rFonts w:ascii="Arial CYR" w:eastAsia="Times New Roman" w:hAnsi="Arial CYR" w:cs="Arial CYR"/>
                <w:b/>
                <w:bCs/>
                <w:sz w:val="20"/>
                <w:szCs w:val="20"/>
                <w:lang w:eastAsia="ru-RU"/>
              </w:rPr>
              <w:t>Средства районного бюджета</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Дошкольные образовательные организации</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6 220 058,00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5 112 483,00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5 112 483,00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82,19</w:t>
            </w:r>
          </w:p>
        </w:tc>
      </w:tr>
      <w:tr w:rsidR="00F75B2B" w:rsidRPr="00F75B2B" w:rsidTr="00F75B2B">
        <w:trPr>
          <w:trHeight w:val="563"/>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Общеобразовательные организации</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16 848 071,94</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12 642 380,06</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12 635 284,29</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99,94</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74,99</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Организации дополнительного образования</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1 032 902,00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1 420 192,00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1 420 192,00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137,50</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        Учреждения, обеспечивающие деятельность органов местного самоуправления и муниципальных учреждений </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9 700 116,18</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9 124 800,00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9 016 350,12</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98,81</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92,95</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Спортивно-оздоровительные комплексы и центры</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3 018 780,00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2 971 601,00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2 971 601,00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98,44</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Мероприятия по развитию физической </w:t>
            </w:r>
            <w:r w:rsidRPr="00F75B2B">
              <w:rPr>
                <w:rFonts w:ascii="Arial CYR" w:eastAsia="Times New Roman" w:hAnsi="Arial CYR" w:cs="Arial CYR"/>
                <w:sz w:val="20"/>
                <w:szCs w:val="20"/>
                <w:lang w:eastAsia="ru-RU"/>
              </w:rPr>
              <w:lastRenderedPageBreak/>
              <w:t>культуры и спорта</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17 800,00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12 000,00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12 000,00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67,42</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Мероприятия по работе с семьей, детьми и молодежью</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17 000,00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Мероприятия по проведению оздоровительной кампании детей за счет средств районного бюджета</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144 504,00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144 411,00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40 512,23</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28,05</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28,03</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Капитальный ремонт кровель муниципальных образовательных организаций Брянской области</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32 548,30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638 533,68</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638 533,16</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99,99</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1961,80</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sz w:val="20"/>
                <w:szCs w:val="20"/>
                <w:lang w:eastAsia="ru-RU"/>
              </w:rPr>
              <w:t xml:space="preserve">  </w:t>
            </w:r>
            <w:proofErr w:type="gramStart"/>
            <w:r w:rsidRPr="00F75B2B">
              <w:rPr>
                <w:rFonts w:ascii="Arial CYR" w:eastAsia="Times New Roman" w:hAnsi="Arial CYR" w:cs="Arial CYR"/>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53 704,79</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53 704,79</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240"/>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5 894,74</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5 894,74</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Приведение в соответствии с </w:t>
            </w:r>
            <w:proofErr w:type="spellStart"/>
            <w:r w:rsidRPr="00F75B2B">
              <w:rPr>
                <w:rFonts w:ascii="Arial CYR" w:eastAsia="Times New Roman" w:hAnsi="Arial CYR" w:cs="Arial CYR"/>
                <w:sz w:val="20"/>
                <w:szCs w:val="20"/>
                <w:lang w:eastAsia="ru-RU"/>
              </w:rPr>
              <w:t>брендбуком</w:t>
            </w:r>
            <w:proofErr w:type="spellEnd"/>
            <w:r w:rsidRPr="00F75B2B">
              <w:rPr>
                <w:rFonts w:ascii="Arial CYR" w:eastAsia="Times New Roman" w:hAnsi="Arial CYR" w:cs="Arial CYR"/>
                <w:sz w:val="20"/>
                <w:szCs w:val="20"/>
                <w:lang w:eastAsia="ru-RU"/>
              </w:rPr>
              <w:t xml:space="preserve"> "Точки роста" помещений муниципальных образовательных организаций</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8 771,93</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8 771,93</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19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156 893,50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156 893,50</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Всего за счет средств районного бюджета</w:t>
            </w:r>
          </w:p>
        </w:tc>
        <w:tc>
          <w:tcPr>
            <w:tcW w:w="160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37 031 780,42</w:t>
            </w:r>
          </w:p>
        </w:tc>
        <w:tc>
          <w:tcPr>
            <w:tcW w:w="1838" w:type="dxa"/>
            <w:gridSpan w:val="3"/>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32 291 665,70</w:t>
            </w:r>
          </w:p>
        </w:tc>
        <w:tc>
          <w:tcPr>
            <w:tcW w:w="1607" w:type="dxa"/>
            <w:gridSpan w:val="2"/>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32 072 220,76</w:t>
            </w:r>
          </w:p>
        </w:tc>
        <w:tc>
          <w:tcPr>
            <w:tcW w:w="1464"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99,32</w:t>
            </w:r>
          </w:p>
        </w:tc>
        <w:tc>
          <w:tcPr>
            <w:tcW w:w="127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86,61</w:t>
            </w:r>
          </w:p>
        </w:tc>
      </w:tr>
      <w:tr w:rsidR="00F75B2B" w:rsidRPr="00F75B2B" w:rsidTr="00F75B2B">
        <w:trPr>
          <w:trHeight w:val="1086"/>
        </w:trPr>
        <w:tc>
          <w:tcPr>
            <w:tcW w:w="10213" w:type="dxa"/>
            <w:gridSpan w:val="9"/>
            <w:tcBorders>
              <w:top w:val="single" w:sz="4" w:space="0" w:color="auto"/>
              <w:left w:val="single" w:sz="4" w:space="0" w:color="auto"/>
              <w:bottom w:val="single" w:sz="4" w:space="0" w:color="auto"/>
              <w:right w:val="nil"/>
            </w:tcBorders>
            <w:shd w:val="clear" w:color="auto" w:fill="auto"/>
            <w:vAlign w:val="center"/>
          </w:tcPr>
          <w:p w:rsidR="00F75B2B" w:rsidRPr="00F75B2B" w:rsidRDefault="00F75B2B" w:rsidP="00F75B2B">
            <w:pPr>
              <w:spacing w:after="0" w:line="240" w:lineRule="auto"/>
              <w:jc w:val="center"/>
              <w:outlineLvl w:val="0"/>
              <w:rPr>
                <w:rFonts w:ascii="Arial CYR" w:eastAsia="Times New Roman" w:hAnsi="Arial CYR" w:cs="Arial CYR"/>
                <w:b/>
                <w:bCs/>
                <w:sz w:val="20"/>
                <w:szCs w:val="20"/>
                <w:lang w:eastAsia="ru-RU"/>
              </w:rPr>
            </w:pPr>
            <w:r w:rsidRPr="00F75B2B">
              <w:rPr>
                <w:rFonts w:ascii="Arial CYR" w:eastAsia="Times New Roman" w:hAnsi="Arial CYR" w:cs="Arial CYR"/>
                <w:b/>
                <w:bCs/>
                <w:sz w:val="20"/>
                <w:szCs w:val="20"/>
                <w:lang w:eastAsia="ru-RU"/>
              </w:rPr>
              <w:t>Межбюджетные трансферты</w:t>
            </w:r>
          </w:p>
        </w:tc>
      </w:tr>
      <w:tr w:rsidR="00F75B2B" w:rsidRPr="00F75B2B" w:rsidTr="00F75B2B">
        <w:trPr>
          <w:trHeight w:val="1930"/>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образовательных организациях</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62 248 607,00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1930"/>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20 521 240,00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Предоставление мер социальной поддержки работникам образовательных организаций, работающих в сельских населенных пунктах и поселках городского типа на территории Брянской области</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3 270 000,00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700 056,00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780 367,00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343 268,00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43,99</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49,03</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 подготовку лиц</w:t>
            </w:r>
            <w:proofErr w:type="gramStart"/>
            <w:r w:rsidRPr="00F75B2B">
              <w:rPr>
                <w:rFonts w:ascii="Arial CYR" w:eastAsia="Times New Roman" w:hAnsi="Arial CYR" w:cs="Arial CYR"/>
                <w:sz w:val="20"/>
                <w:szCs w:val="20"/>
                <w:lang w:eastAsia="ru-RU"/>
              </w:rPr>
              <w:t xml:space="preserve"> ,</w:t>
            </w:r>
            <w:proofErr w:type="gramEnd"/>
            <w:r w:rsidRPr="00F75B2B">
              <w:rPr>
                <w:rFonts w:ascii="Arial CYR" w:eastAsia="Times New Roman" w:hAnsi="Arial CYR" w:cs="Arial CYR"/>
                <w:sz w:val="20"/>
                <w:szCs w:val="20"/>
                <w:lang w:eastAsia="ru-RU"/>
              </w:rPr>
              <w:t xml:space="preserve"> желающих принять на воспитание в семью </w:t>
            </w:r>
            <w:r w:rsidRPr="00F75B2B">
              <w:rPr>
                <w:rFonts w:ascii="Arial CYR" w:eastAsia="Times New Roman" w:hAnsi="Arial CYR" w:cs="Arial CYR"/>
                <w:sz w:val="20"/>
                <w:szCs w:val="20"/>
                <w:lang w:eastAsia="ru-RU"/>
              </w:rPr>
              <w:lastRenderedPageBreak/>
              <w:t>ребенка, оставшегося без попечения родителей</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21 000,00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21 000,00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3 590 430,00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5 763 122,00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3 229 354,00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56,03</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89,94</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Обеспечение сохранности жилых помещений, закрепленных за детьми-сиротами и детьми, оставшимися без попечения </w:t>
            </w:r>
          </w:p>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родителей</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56 300,00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60 000,00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51 000,00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85,00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90,59</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Выплата единовременного пособия при всех формах устройства детей, лишенных родительского попечения, в семью</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52 439,19</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90 020,65</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34 959,46</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38,83</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66,67</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Мероприятия по проведению оздоровительной кампании детей</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336 960,00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336 960,00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94 528,81</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28,05</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28,05</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Капитальный ремонт кровель муниципальных образовательных организаций Брянской области</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618 417,80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7 533 512,81</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7 533 512,81</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1218,19</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Осуществление отдельных полномочий в сфере образования</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90 510 249,00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90 510 249,00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449"/>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1 926 960,00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1 926 960,00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proofErr w:type="gramStart"/>
            <w:r w:rsidRPr="00F75B2B">
              <w:rPr>
                <w:rFonts w:ascii="Arial CYR" w:eastAsia="Times New Roman" w:hAnsi="Arial CYR" w:cs="Arial CYR"/>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w:t>
            </w:r>
            <w:r w:rsidRPr="00F75B2B">
              <w:rPr>
                <w:rFonts w:ascii="Arial CYR" w:eastAsia="Times New Roman" w:hAnsi="Arial CYR" w:cs="Arial CYR"/>
                <w:sz w:val="20"/>
                <w:szCs w:val="20"/>
                <w:lang w:eastAsia="ru-RU"/>
              </w:rPr>
              <w:lastRenderedPageBreak/>
              <w:t>муниципальных образовательных организациях</w:t>
            </w:r>
            <w:proofErr w:type="gramEnd"/>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1 020 391,00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1 020 391,00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112 000,00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112 000,00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Приведение в соответствии с </w:t>
            </w:r>
            <w:proofErr w:type="spellStart"/>
            <w:r w:rsidRPr="00F75B2B">
              <w:rPr>
                <w:rFonts w:ascii="Arial CYR" w:eastAsia="Times New Roman" w:hAnsi="Arial CYR" w:cs="Arial CYR"/>
                <w:sz w:val="20"/>
                <w:szCs w:val="20"/>
                <w:lang w:eastAsia="ru-RU"/>
              </w:rPr>
              <w:t>брендбуком</w:t>
            </w:r>
            <w:proofErr w:type="spellEnd"/>
            <w:r w:rsidRPr="00F75B2B">
              <w:rPr>
                <w:rFonts w:ascii="Arial CYR" w:eastAsia="Times New Roman" w:hAnsi="Arial CYR" w:cs="Arial CYR"/>
                <w:sz w:val="20"/>
                <w:szCs w:val="20"/>
                <w:lang w:eastAsia="ru-RU"/>
              </w:rPr>
              <w:t xml:space="preserve"> "Точки роста" помещений муниципальных образовательных организаций</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166 666,67</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166 666,67</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2 980 976,50</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2 980 976,50</w:t>
            </w: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765"/>
        </w:trPr>
        <w:tc>
          <w:tcPr>
            <w:tcW w:w="2420"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Всего межбюджетных трансфертов</w:t>
            </w:r>
          </w:p>
        </w:tc>
        <w:tc>
          <w:tcPr>
            <w:tcW w:w="1696"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91 415 449,99</w:t>
            </w:r>
          </w:p>
        </w:tc>
        <w:tc>
          <w:tcPr>
            <w:tcW w:w="160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111 302 225,63</w:t>
            </w:r>
          </w:p>
        </w:tc>
        <w:tc>
          <w:tcPr>
            <w:tcW w:w="1653"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108 003 866,25</w:t>
            </w:r>
          </w:p>
          <w:p w:rsidR="00F75B2B" w:rsidRPr="00F75B2B" w:rsidRDefault="00F75B2B" w:rsidP="00F75B2B">
            <w:pPr>
              <w:spacing w:after="0" w:line="240" w:lineRule="auto"/>
              <w:outlineLvl w:val="0"/>
              <w:rPr>
                <w:rFonts w:ascii="Arial CYR" w:eastAsia="Times New Roman" w:hAnsi="Arial CYR" w:cs="Arial CYR"/>
                <w:b/>
                <w:sz w:val="20"/>
                <w:szCs w:val="20"/>
                <w:lang w:eastAsia="ru-RU"/>
              </w:rPr>
            </w:pPr>
          </w:p>
        </w:tc>
        <w:tc>
          <w:tcPr>
            <w:tcW w:w="1560" w:type="dxa"/>
            <w:gridSpan w:val="2"/>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97,04</w:t>
            </w:r>
          </w:p>
        </w:tc>
        <w:tc>
          <w:tcPr>
            <w:tcW w:w="1277" w:type="dxa"/>
            <w:tcBorders>
              <w:top w:val="nil"/>
              <w:left w:val="nil"/>
              <w:bottom w:val="single" w:sz="4" w:space="0" w:color="auto"/>
              <w:right w:val="single" w:sz="4" w:space="0" w:color="auto"/>
            </w:tcBorders>
            <w:shd w:val="clear" w:color="auto" w:fill="auto"/>
            <w:noWrap/>
          </w:tcPr>
          <w:p w:rsidR="00F75B2B" w:rsidRPr="00F75B2B" w:rsidRDefault="00F75B2B" w:rsidP="00F75B2B">
            <w:pPr>
              <w:spacing w:after="0" w:line="240" w:lineRule="auto"/>
              <w:jc w:val="right"/>
              <w:outlineLvl w:val="0"/>
              <w:rPr>
                <w:rFonts w:ascii="Arial CYR" w:eastAsia="Times New Roman" w:hAnsi="Arial CYR" w:cs="Arial CYR"/>
                <w:b/>
                <w:sz w:val="20"/>
                <w:szCs w:val="20"/>
                <w:lang w:eastAsia="ru-RU"/>
              </w:rPr>
            </w:pPr>
            <w:r w:rsidRPr="00F75B2B">
              <w:rPr>
                <w:rFonts w:ascii="Arial CYR" w:eastAsia="Times New Roman" w:hAnsi="Arial CYR" w:cs="Arial CYR"/>
                <w:b/>
                <w:sz w:val="20"/>
                <w:szCs w:val="20"/>
                <w:lang w:eastAsia="ru-RU"/>
              </w:rPr>
              <w:t>118,15</w:t>
            </w:r>
          </w:p>
        </w:tc>
      </w:tr>
    </w:tbl>
    <w:p w:rsidR="00F75B2B" w:rsidRPr="00F75B2B" w:rsidRDefault="00F75B2B" w:rsidP="00F75B2B">
      <w:pPr>
        <w:keepNext/>
        <w:spacing w:after="120" w:line="240" w:lineRule="auto"/>
        <w:rPr>
          <w:rFonts w:ascii="Times New Roman" w:eastAsia="Times New Roman" w:hAnsi="Times New Roman"/>
          <w:sz w:val="28"/>
          <w:szCs w:val="28"/>
          <w:lang w:eastAsia="ru-RU"/>
        </w:rPr>
      </w:pPr>
    </w:p>
    <w:p w:rsidR="00F75B2B" w:rsidRPr="00F75B2B" w:rsidRDefault="00F75B2B" w:rsidP="00F75B2B">
      <w:pPr>
        <w:tabs>
          <w:tab w:val="num" w:pos="0"/>
        </w:tabs>
        <w:spacing w:after="0" w:line="240"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r>
      <w:proofErr w:type="gramStart"/>
      <w:r w:rsidRPr="00F75B2B">
        <w:rPr>
          <w:rFonts w:ascii="Times New Roman" w:eastAsia="Times New Roman" w:hAnsi="Times New Roman"/>
          <w:sz w:val="28"/>
          <w:szCs w:val="28"/>
          <w:lang w:eastAsia="ru-RU"/>
        </w:rPr>
        <w:t xml:space="preserve">На содержание и обеспечение деятельности подведомственных учреждений образования за 2020 год </w:t>
      </w:r>
      <w:r w:rsidRPr="00F75B2B">
        <w:rPr>
          <w:rFonts w:ascii="Times New Roman" w:eastAsia="Times New Roman" w:hAnsi="Times New Roman"/>
          <w:b/>
          <w:sz w:val="28"/>
          <w:szCs w:val="28"/>
          <w:lang w:eastAsia="ru-RU"/>
        </w:rPr>
        <w:t>за счет средств бюджета</w:t>
      </w:r>
      <w:r w:rsidRPr="00F75B2B">
        <w:rPr>
          <w:rFonts w:ascii="Times New Roman" w:eastAsia="Times New Roman" w:hAnsi="Times New Roman"/>
          <w:sz w:val="28"/>
          <w:szCs w:val="28"/>
          <w:lang w:eastAsia="ru-RU"/>
        </w:rPr>
        <w:t xml:space="preserve"> района израсходовано  32 072 220,76</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в том числе на содержание  детских садов – 5 112 483,00</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школ – 12 635 284,29</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музыкальной школы – 1 420 192,00</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учреждения, обеспечивающие деятельность органов местного самоуправления и муниципальных учреждений  - 9 016 350,12</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спортивно-оздоровительные комплексы и центры</w:t>
      </w:r>
      <w:proofErr w:type="gramEnd"/>
      <w:r w:rsidRPr="00F75B2B">
        <w:rPr>
          <w:rFonts w:ascii="Times New Roman" w:eastAsia="Times New Roman" w:hAnsi="Times New Roman"/>
          <w:sz w:val="28"/>
          <w:szCs w:val="28"/>
          <w:lang w:eastAsia="ru-RU"/>
        </w:rPr>
        <w:t xml:space="preserve"> – </w:t>
      </w:r>
      <w:proofErr w:type="gramStart"/>
      <w:r w:rsidRPr="00F75B2B">
        <w:rPr>
          <w:rFonts w:ascii="Times New Roman" w:eastAsia="Times New Roman" w:hAnsi="Times New Roman"/>
          <w:sz w:val="28"/>
          <w:szCs w:val="28"/>
          <w:lang w:eastAsia="ru-RU"/>
        </w:rPr>
        <w:t>2 971 601,00</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занятия физической культурой и спортом – 12 000,00 рублей, мероприятия по проведению оздоровительной кампании детей за счет средств районного бюджета –40 512,23</w:t>
      </w:r>
      <w:r w:rsidRPr="00F75B2B">
        <w:rPr>
          <w:rFonts w:ascii="Arial CYR" w:eastAsia="Times New Roman" w:hAnsi="Arial CYR" w:cs="Arial CYR"/>
          <w:sz w:val="20"/>
          <w:szCs w:val="20"/>
          <w:lang w:eastAsia="ru-RU"/>
        </w:rPr>
        <w:t xml:space="preserve"> </w:t>
      </w:r>
      <w:r w:rsidRPr="00F75B2B">
        <w:rPr>
          <w:rFonts w:ascii="Times New Roman" w:eastAsia="Times New Roman" w:hAnsi="Times New Roman"/>
          <w:sz w:val="28"/>
          <w:szCs w:val="28"/>
          <w:lang w:eastAsia="ru-RU"/>
        </w:rPr>
        <w:t>рублей, капитальный ремонт кровель муниципальных образовательных организаций Брянской области – 638 533,16 рублей,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53 704,79 рублей, создание цифровой образовательной среды в</w:t>
      </w:r>
      <w:proofErr w:type="gramEnd"/>
      <w:r w:rsidRPr="00F75B2B">
        <w:rPr>
          <w:rFonts w:ascii="Times New Roman" w:eastAsia="Times New Roman" w:hAnsi="Times New Roman"/>
          <w:sz w:val="28"/>
          <w:szCs w:val="28"/>
          <w:lang w:eastAsia="ru-RU"/>
        </w:rPr>
        <w:t xml:space="preserve"> </w:t>
      </w:r>
      <w:proofErr w:type="gramStart"/>
      <w:r w:rsidRPr="00F75B2B">
        <w:rPr>
          <w:rFonts w:ascii="Times New Roman" w:eastAsia="Times New Roman" w:hAnsi="Times New Roman"/>
          <w:sz w:val="28"/>
          <w:szCs w:val="28"/>
          <w:lang w:eastAsia="ru-RU"/>
        </w:rPr>
        <w:t xml:space="preserve">общеобразовательных организациях и профессиональных образовательных организациях Брянской области – 5 894,74 рублей, приведение в соответствии с </w:t>
      </w:r>
      <w:proofErr w:type="spellStart"/>
      <w:r w:rsidRPr="00F75B2B">
        <w:rPr>
          <w:rFonts w:ascii="Times New Roman" w:eastAsia="Times New Roman" w:hAnsi="Times New Roman"/>
          <w:sz w:val="28"/>
          <w:szCs w:val="28"/>
          <w:lang w:eastAsia="ru-RU"/>
        </w:rPr>
        <w:t>брендбуком</w:t>
      </w:r>
      <w:proofErr w:type="spellEnd"/>
      <w:r w:rsidRPr="00F75B2B">
        <w:rPr>
          <w:rFonts w:ascii="Times New Roman" w:eastAsia="Times New Roman" w:hAnsi="Times New Roman"/>
          <w:sz w:val="28"/>
          <w:szCs w:val="28"/>
          <w:lang w:eastAsia="ru-RU"/>
        </w:rPr>
        <w:t xml:space="preserve"> "Точки роста" помещений муниципальных образовательных организаций – 8 771,93 рублей, создание в общеобразовательных организациях, расположенных в сельской местности и малых городах, условий для занятий физической культурой и спортом – 156 893,50 рублей.</w:t>
      </w:r>
      <w:proofErr w:type="gramEnd"/>
    </w:p>
    <w:p w:rsidR="00F75B2B" w:rsidRPr="00F75B2B" w:rsidRDefault="00F75B2B" w:rsidP="00F75B2B">
      <w:pPr>
        <w:spacing w:after="0"/>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lastRenderedPageBreak/>
        <w:t>Общий объем расходов за счет межбюджетных трансфертов за 2020 год по сравнению с прошлым годом  увеличен на 118,15%.</w:t>
      </w:r>
    </w:p>
    <w:p w:rsidR="00F75B2B" w:rsidRPr="00F75B2B" w:rsidRDefault="00F75B2B" w:rsidP="00F75B2B">
      <w:pPr>
        <w:spacing w:after="0" w:line="240" w:lineRule="auto"/>
        <w:ind w:left="1072"/>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За счет </w:t>
      </w:r>
      <w:r w:rsidRPr="00F75B2B">
        <w:rPr>
          <w:rFonts w:ascii="Times New Roman" w:eastAsia="Times New Roman" w:hAnsi="Times New Roman"/>
          <w:b/>
          <w:sz w:val="28"/>
          <w:szCs w:val="28"/>
          <w:lang w:eastAsia="ru-RU"/>
        </w:rPr>
        <w:t>средств областного бюджета</w:t>
      </w:r>
      <w:r w:rsidRPr="00F75B2B">
        <w:rPr>
          <w:rFonts w:ascii="Times New Roman" w:eastAsia="Times New Roman" w:hAnsi="Times New Roman"/>
          <w:sz w:val="28"/>
          <w:szCs w:val="28"/>
          <w:lang w:eastAsia="ru-RU"/>
        </w:rPr>
        <w:t xml:space="preserve"> за 2020 год исполнены следующие расходы:</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обеспечение сохранности жилых помещений, закрепленных за детьми-сиротами и детьми, оставшимися без попечения родителей – 51 000,00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 343 268,00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  3 229 354,00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выплата единовременного пособия при всех формах устройства детей, лишенных родительского попечения, в семью -  34 959,46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 мероприятия по проведению оздоровительной кампании детей- 94 528,81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-капитальный ремонт кровель муниципальных образовательных организаций Брянской области – 7 533 512,81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 осуществление отдельных полномочий в сфере образования - 90 510 249,00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1 926 960,00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 1 020 391,00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 создание цифровой образовательной среды в общеобразовательных организациях и профессиональных образовательных организациях Брянской области – 112 000,00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 xml:space="preserve">-  приведение в соответствии с </w:t>
      </w:r>
      <w:proofErr w:type="spellStart"/>
      <w:r w:rsidRPr="00F75B2B">
        <w:rPr>
          <w:rFonts w:ascii="Times New Roman" w:eastAsia="Times New Roman" w:hAnsi="Times New Roman"/>
          <w:sz w:val="28"/>
          <w:szCs w:val="28"/>
          <w:lang w:eastAsia="ru-RU"/>
        </w:rPr>
        <w:t>брендбуком</w:t>
      </w:r>
      <w:proofErr w:type="spellEnd"/>
      <w:r w:rsidRPr="00F75B2B">
        <w:rPr>
          <w:rFonts w:ascii="Times New Roman" w:eastAsia="Times New Roman" w:hAnsi="Times New Roman"/>
          <w:sz w:val="28"/>
          <w:szCs w:val="28"/>
          <w:lang w:eastAsia="ru-RU"/>
        </w:rPr>
        <w:t xml:space="preserve"> "Точки роста" помещений муниципальных образовательных организаций – 166 666,67 рублей;</w:t>
      </w:r>
    </w:p>
    <w:p w:rsidR="00F75B2B" w:rsidRPr="00F75B2B" w:rsidRDefault="00F75B2B" w:rsidP="00F75B2B">
      <w:pPr>
        <w:spacing w:after="0" w:line="240" w:lineRule="auto"/>
        <w:jc w:val="both"/>
        <w:outlineLvl w:val="0"/>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ab/>
        <w:t>-   создание в общеобразовательных организациях, расположенных в сельской местности и малых городах, условий для занятий физической культурой и спортом – 2 980 976,50 рублей.</w:t>
      </w:r>
    </w:p>
    <w:p w:rsidR="00F75B2B" w:rsidRPr="00F75B2B" w:rsidRDefault="00F75B2B" w:rsidP="00F75B2B">
      <w:pPr>
        <w:keepNext/>
        <w:spacing w:before="240" w:after="120" w:line="240" w:lineRule="auto"/>
        <w:outlineLvl w:val="1"/>
        <w:rPr>
          <w:rFonts w:ascii="Cambria" w:eastAsia="Times New Roman" w:hAnsi="Cambria"/>
          <w:b/>
          <w:bCs/>
          <w:i/>
          <w:iCs/>
          <w:color w:val="003366"/>
          <w:sz w:val="28"/>
          <w:szCs w:val="28"/>
          <w:lang w:eastAsia="ru-RU"/>
        </w:rPr>
      </w:pPr>
      <w:bookmarkStart w:id="11" w:name="_Toc372222892"/>
      <w:r w:rsidRPr="00F75B2B">
        <w:rPr>
          <w:rFonts w:ascii="Cambria" w:eastAsia="Times New Roman" w:hAnsi="Cambria"/>
          <w:b/>
          <w:bCs/>
          <w:i/>
          <w:iCs/>
          <w:color w:val="003366"/>
          <w:sz w:val="28"/>
          <w:szCs w:val="28"/>
          <w:lang w:eastAsia="ru-RU"/>
        </w:rPr>
        <w:t>Муниципальная программа Гордеевского района «Управление муниципальной собственностью Гордеевского муниципального района на 2019-2022 годы»</w:t>
      </w:r>
      <w:bookmarkEnd w:id="11"/>
    </w:p>
    <w:p w:rsidR="00F75B2B" w:rsidRPr="00F75B2B" w:rsidRDefault="00F75B2B" w:rsidP="00F75B2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Динамика и структура расходов комитета по управлению муниципальным имуществом Гордеевского района представлена в таблице 9</w:t>
      </w:r>
    </w:p>
    <w:p w:rsidR="00F75B2B" w:rsidRPr="00F75B2B" w:rsidRDefault="00F75B2B" w:rsidP="00F75B2B">
      <w:pPr>
        <w:autoSpaceDE w:val="0"/>
        <w:autoSpaceDN w:val="0"/>
        <w:adjustRightInd w:val="0"/>
        <w:spacing w:after="0" w:line="240" w:lineRule="auto"/>
        <w:ind w:firstLine="900"/>
        <w:jc w:val="right"/>
        <w:rPr>
          <w:rFonts w:ascii="Times New Roman" w:eastAsia="Times New Roman" w:hAnsi="Times New Roman"/>
          <w:sz w:val="28"/>
          <w:szCs w:val="28"/>
          <w:lang w:eastAsia="ru-RU"/>
        </w:rPr>
      </w:pPr>
    </w:p>
    <w:p w:rsidR="00F75B2B" w:rsidRPr="00F75B2B" w:rsidRDefault="00F75B2B" w:rsidP="00F75B2B">
      <w:pPr>
        <w:autoSpaceDE w:val="0"/>
        <w:autoSpaceDN w:val="0"/>
        <w:adjustRightInd w:val="0"/>
        <w:spacing w:after="0" w:line="240" w:lineRule="auto"/>
        <w:ind w:firstLine="900"/>
        <w:jc w:val="right"/>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Таблица 9</w:t>
      </w:r>
    </w:p>
    <w:p w:rsidR="00F75B2B" w:rsidRPr="00F75B2B" w:rsidRDefault="00F75B2B" w:rsidP="00F75B2B">
      <w:pPr>
        <w:tabs>
          <w:tab w:val="center" w:pos="4818"/>
        </w:tabs>
        <w:autoSpaceDE w:val="0"/>
        <w:autoSpaceDN w:val="0"/>
        <w:adjustRightInd w:val="0"/>
        <w:spacing w:after="0" w:line="240" w:lineRule="auto"/>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Динамика и структура расходов комитета  по управлению муниципальным имуществом Гордеевского района за 2020 год</w:t>
      </w:r>
    </w:p>
    <w:p w:rsidR="00F75B2B" w:rsidRPr="00F75B2B" w:rsidRDefault="00F75B2B" w:rsidP="00F75B2B">
      <w:pPr>
        <w:autoSpaceDE w:val="0"/>
        <w:autoSpaceDN w:val="0"/>
        <w:adjustRightInd w:val="0"/>
        <w:spacing w:after="0" w:line="240" w:lineRule="auto"/>
        <w:jc w:val="center"/>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рублей</w:t>
      </w:r>
    </w:p>
    <w:tbl>
      <w:tblPr>
        <w:tblW w:w="10221" w:type="dxa"/>
        <w:tblInd w:w="103" w:type="dxa"/>
        <w:tblLook w:val="0000" w:firstRow="0" w:lastRow="0" w:firstColumn="0" w:lastColumn="0" w:noHBand="0" w:noVBand="0"/>
      </w:tblPr>
      <w:tblGrid>
        <w:gridCol w:w="2983"/>
        <w:gridCol w:w="1618"/>
        <w:gridCol w:w="1618"/>
        <w:gridCol w:w="1618"/>
        <w:gridCol w:w="1537"/>
        <w:gridCol w:w="847"/>
      </w:tblGrid>
      <w:tr w:rsidR="00F75B2B" w:rsidRPr="00F75B2B" w:rsidTr="00F75B2B">
        <w:trPr>
          <w:trHeight w:val="1020"/>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8"/>
                <w:szCs w:val="28"/>
                <w:lang w:eastAsia="ru-RU"/>
              </w:rPr>
              <w:t> </w:t>
            </w:r>
            <w:r w:rsidRPr="00F75B2B">
              <w:rPr>
                <w:rFonts w:ascii="Arial CYR" w:eastAsia="Times New Roman" w:hAnsi="Arial CYR" w:cs="Arial CYR"/>
                <w:sz w:val="24"/>
                <w:szCs w:val="24"/>
                <w:lang w:eastAsia="ru-RU"/>
              </w:rPr>
              <w:t>Направление расходов</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Кассовое исполнение за 2019 год</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Уточненная бюджетная роспись на 2020 год</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Кассовое исполнение за 2020 год</w:t>
            </w:r>
          </w:p>
        </w:tc>
        <w:tc>
          <w:tcPr>
            <w:tcW w:w="153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 xml:space="preserve">% кассового исполнения к уточненной бюджетной росписи за 2020 год </w:t>
            </w:r>
          </w:p>
        </w:tc>
        <w:tc>
          <w:tcPr>
            <w:tcW w:w="84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Темп роста %</w:t>
            </w:r>
          </w:p>
        </w:tc>
      </w:tr>
      <w:tr w:rsidR="00F75B2B" w:rsidRPr="00F75B2B" w:rsidTr="00F75B2B">
        <w:trPr>
          <w:trHeight w:val="1020"/>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b/>
                <w:sz w:val="24"/>
                <w:szCs w:val="24"/>
                <w:lang w:eastAsia="ru-RU"/>
              </w:rPr>
            </w:pPr>
            <w:r w:rsidRPr="00F75B2B">
              <w:rPr>
                <w:rFonts w:ascii="Arial CYR" w:eastAsia="Times New Roman" w:hAnsi="Arial CYR" w:cs="Arial CYR"/>
                <w:b/>
                <w:sz w:val="24"/>
                <w:szCs w:val="24"/>
                <w:lang w:eastAsia="ru-RU"/>
              </w:rPr>
              <w:t>ВСЕГО РАСХОДОВ</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1 437 138,53</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1 264 487,00</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1 251 175,79</w:t>
            </w:r>
          </w:p>
        </w:tc>
        <w:tc>
          <w:tcPr>
            <w:tcW w:w="153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98,95</w:t>
            </w:r>
          </w:p>
        </w:tc>
        <w:tc>
          <w:tcPr>
            <w:tcW w:w="84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87,06</w:t>
            </w:r>
          </w:p>
        </w:tc>
      </w:tr>
      <w:tr w:rsidR="00F75B2B" w:rsidRPr="00F75B2B" w:rsidTr="00F75B2B">
        <w:trPr>
          <w:trHeight w:val="1020"/>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Руководство и управление в сфере установленных функций органов местного самоуправления</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1 398 078,53</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1 264 487,00</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1 251 175,79</w:t>
            </w:r>
          </w:p>
        </w:tc>
        <w:tc>
          <w:tcPr>
            <w:tcW w:w="153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98,95</w:t>
            </w:r>
          </w:p>
        </w:tc>
        <w:tc>
          <w:tcPr>
            <w:tcW w:w="84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89,49</w:t>
            </w:r>
          </w:p>
        </w:tc>
      </w:tr>
      <w:tr w:rsidR="00F75B2B" w:rsidRPr="00F75B2B" w:rsidTr="00F75B2B">
        <w:trPr>
          <w:trHeight w:val="1020"/>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Стимулирование результатов социально-экономического развития территорий и качества управления общественными финансами муниципальных районов (городских округов)</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39 060,00</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0,00</w:t>
            </w:r>
          </w:p>
        </w:tc>
        <w:tc>
          <w:tcPr>
            <w:tcW w:w="16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0,00</w:t>
            </w:r>
          </w:p>
        </w:tc>
        <w:tc>
          <w:tcPr>
            <w:tcW w:w="153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0,00</w:t>
            </w:r>
          </w:p>
        </w:tc>
        <w:tc>
          <w:tcPr>
            <w:tcW w:w="84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4"/>
                <w:szCs w:val="24"/>
                <w:lang w:eastAsia="ru-RU"/>
              </w:rPr>
            </w:pPr>
            <w:r w:rsidRPr="00F75B2B">
              <w:rPr>
                <w:rFonts w:ascii="Arial CYR" w:eastAsia="Times New Roman" w:hAnsi="Arial CYR" w:cs="Arial CYR"/>
                <w:sz w:val="24"/>
                <w:szCs w:val="24"/>
                <w:lang w:eastAsia="ru-RU"/>
              </w:rPr>
              <w:t>0,00</w:t>
            </w:r>
          </w:p>
        </w:tc>
      </w:tr>
    </w:tbl>
    <w:p w:rsidR="00F75B2B" w:rsidRPr="00F75B2B" w:rsidRDefault="00F75B2B" w:rsidP="00F75B2B">
      <w:pPr>
        <w:autoSpaceDE w:val="0"/>
        <w:autoSpaceDN w:val="0"/>
        <w:adjustRightInd w:val="0"/>
        <w:spacing w:after="0" w:line="240" w:lineRule="auto"/>
        <w:ind w:firstLine="900"/>
        <w:jc w:val="right"/>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 </w:t>
      </w:r>
    </w:p>
    <w:p w:rsidR="00F75B2B" w:rsidRPr="00F75B2B" w:rsidRDefault="00F75B2B" w:rsidP="00F75B2B">
      <w:pPr>
        <w:autoSpaceDE w:val="0"/>
        <w:autoSpaceDN w:val="0"/>
        <w:adjustRightInd w:val="0"/>
        <w:spacing w:after="0" w:line="240" w:lineRule="auto"/>
        <w:ind w:firstLine="708"/>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Расходы за 2020 год уменьшены в сравнении с 2019 годом  на 12,94 %.</w:t>
      </w:r>
    </w:p>
    <w:p w:rsidR="00F75B2B" w:rsidRPr="00F75B2B" w:rsidRDefault="00F75B2B" w:rsidP="00F75B2B">
      <w:pPr>
        <w:keepNext/>
        <w:spacing w:before="120" w:after="120" w:line="240" w:lineRule="auto"/>
        <w:jc w:val="center"/>
        <w:outlineLvl w:val="1"/>
        <w:rPr>
          <w:rFonts w:ascii="Cambria" w:eastAsia="Times New Roman" w:hAnsi="Cambria"/>
          <w:b/>
          <w:bCs/>
          <w:i/>
          <w:iCs/>
          <w:color w:val="003366"/>
          <w:sz w:val="28"/>
          <w:szCs w:val="28"/>
          <w:lang w:eastAsia="ru-RU"/>
        </w:rPr>
      </w:pPr>
      <w:bookmarkStart w:id="12" w:name="_Toc171335429"/>
      <w:bookmarkStart w:id="13" w:name="_Toc210550716"/>
      <w:bookmarkStart w:id="14" w:name="_Toc372222891"/>
      <w:r w:rsidRPr="00F75B2B">
        <w:rPr>
          <w:rFonts w:ascii="Cambria" w:eastAsia="Times New Roman" w:hAnsi="Cambria"/>
          <w:b/>
          <w:bCs/>
          <w:i/>
          <w:iCs/>
          <w:color w:val="003366"/>
          <w:sz w:val="28"/>
          <w:szCs w:val="28"/>
          <w:lang w:eastAsia="ru-RU"/>
        </w:rPr>
        <w:t>Муниципальная программа Гордеевского района « Управление  муниципальными  финансами Гордеевского муниципального района на 2019-2022 годы»</w:t>
      </w:r>
      <w:bookmarkEnd w:id="12"/>
      <w:bookmarkEnd w:id="13"/>
      <w:bookmarkEnd w:id="14"/>
    </w:p>
    <w:p w:rsidR="00F75B2B" w:rsidRPr="00F75B2B" w:rsidRDefault="00F75B2B" w:rsidP="00F75B2B">
      <w:pPr>
        <w:spacing w:before="120" w:after="0" w:line="240" w:lineRule="auto"/>
        <w:ind w:firstLine="540"/>
        <w:jc w:val="both"/>
        <w:rPr>
          <w:rFonts w:ascii="Times New Roman" w:eastAsia="Times New Roman" w:hAnsi="Times New Roman"/>
          <w:sz w:val="24"/>
          <w:szCs w:val="24"/>
          <w:lang w:eastAsia="ru-RU"/>
        </w:rPr>
      </w:pPr>
    </w:p>
    <w:p w:rsidR="00F75B2B" w:rsidRPr="00F75B2B" w:rsidRDefault="00F75B2B" w:rsidP="00F75B2B">
      <w:pPr>
        <w:spacing w:after="0" w:line="240"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Динамика и структура расходов финансового отдела  представлена в таблице 10 </w:t>
      </w:r>
    </w:p>
    <w:p w:rsidR="00F75B2B" w:rsidRPr="00F75B2B" w:rsidRDefault="00F75B2B" w:rsidP="00F75B2B">
      <w:pPr>
        <w:spacing w:after="0" w:line="240" w:lineRule="auto"/>
        <w:jc w:val="both"/>
        <w:rPr>
          <w:rFonts w:ascii="Times New Roman" w:eastAsia="Times New Roman" w:hAnsi="Times New Roman"/>
          <w:sz w:val="28"/>
          <w:szCs w:val="28"/>
          <w:lang w:eastAsia="ru-RU"/>
        </w:rPr>
      </w:pPr>
    </w:p>
    <w:p w:rsidR="00F75B2B" w:rsidRPr="00F75B2B" w:rsidRDefault="00F75B2B" w:rsidP="00F75B2B">
      <w:pPr>
        <w:keepNext/>
        <w:spacing w:after="0" w:line="240" w:lineRule="auto"/>
        <w:jc w:val="right"/>
        <w:rPr>
          <w:rFonts w:ascii="Times New Roman" w:eastAsia="Times New Roman" w:hAnsi="Times New Roman"/>
          <w:sz w:val="28"/>
          <w:szCs w:val="28"/>
          <w:lang w:eastAsia="x-none"/>
        </w:rPr>
      </w:pPr>
      <w:r w:rsidRPr="00F75B2B">
        <w:rPr>
          <w:rFonts w:ascii="Times New Roman" w:eastAsia="Times New Roman" w:hAnsi="Times New Roman"/>
          <w:sz w:val="28"/>
          <w:szCs w:val="28"/>
          <w:lang w:val="x-none" w:eastAsia="x-none"/>
        </w:rPr>
        <w:t>Таблица  1</w:t>
      </w:r>
      <w:r w:rsidRPr="00F75B2B">
        <w:rPr>
          <w:rFonts w:ascii="Times New Roman" w:eastAsia="Times New Roman" w:hAnsi="Times New Roman"/>
          <w:sz w:val="28"/>
          <w:szCs w:val="28"/>
          <w:lang w:eastAsia="x-none"/>
        </w:rPr>
        <w:t>0</w:t>
      </w:r>
      <w:r w:rsidRPr="00F75B2B">
        <w:rPr>
          <w:rFonts w:ascii="Times New Roman" w:eastAsia="Times New Roman" w:hAnsi="Times New Roman"/>
          <w:sz w:val="28"/>
          <w:szCs w:val="28"/>
          <w:lang w:val="x-none" w:eastAsia="x-none"/>
        </w:rPr>
        <w:t xml:space="preserve"> </w:t>
      </w:r>
    </w:p>
    <w:p w:rsidR="00F75B2B" w:rsidRPr="00F75B2B" w:rsidRDefault="00F75B2B" w:rsidP="00F75B2B">
      <w:pPr>
        <w:spacing w:after="0" w:line="240" w:lineRule="auto"/>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 xml:space="preserve">Динамика и структура расходов по финансовому отделу администрации </w:t>
      </w:r>
    </w:p>
    <w:p w:rsidR="00F75B2B" w:rsidRPr="00F75B2B" w:rsidRDefault="00F75B2B" w:rsidP="00F75B2B">
      <w:pPr>
        <w:spacing w:after="0" w:line="240" w:lineRule="auto"/>
        <w:jc w:val="center"/>
        <w:rPr>
          <w:rFonts w:ascii="Times New Roman" w:eastAsia="Times New Roman" w:hAnsi="Times New Roman"/>
          <w:b/>
          <w:sz w:val="28"/>
          <w:szCs w:val="28"/>
          <w:lang w:eastAsia="ru-RU"/>
        </w:rPr>
      </w:pPr>
      <w:r w:rsidRPr="00F75B2B">
        <w:rPr>
          <w:rFonts w:ascii="Times New Roman" w:eastAsia="Times New Roman" w:hAnsi="Times New Roman"/>
          <w:b/>
          <w:sz w:val="28"/>
          <w:szCs w:val="28"/>
          <w:lang w:eastAsia="ru-RU"/>
        </w:rPr>
        <w:t>Гордеевского района за 2020 год</w:t>
      </w:r>
    </w:p>
    <w:p w:rsidR="00F75B2B" w:rsidRPr="00F75B2B" w:rsidRDefault="00F75B2B" w:rsidP="00F75B2B">
      <w:pPr>
        <w:spacing w:after="0" w:line="240" w:lineRule="auto"/>
        <w:jc w:val="right"/>
        <w:rPr>
          <w:rFonts w:ascii="Times New Roman" w:eastAsia="Times New Roman" w:hAnsi="Times New Roman"/>
          <w:b/>
          <w:sz w:val="24"/>
          <w:szCs w:val="24"/>
          <w:lang w:eastAsia="ru-RU"/>
        </w:rPr>
      </w:pPr>
      <w:r w:rsidRPr="00F75B2B">
        <w:rPr>
          <w:rFonts w:ascii="Times New Roman" w:eastAsia="Times New Roman" w:hAnsi="Times New Roman"/>
          <w:b/>
          <w:sz w:val="24"/>
          <w:szCs w:val="24"/>
          <w:lang w:eastAsia="ru-RU"/>
        </w:rPr>
        <w:t xml:space="preserve">рублей </w:t>
      </w:r>
    </w:p>
    <w:tbl>
      <w:tblPr>
        <w:tblW w:w="10070" w:type="dxa"/>
        <w:tblInd w:w="103" w:type="dxa"/>
        <w:tblLayout w:type="fixed"/>
        <w:tblLook w:val="0000" w:firstRow="0" w:lastRow="0" w:firstColumn="0" w:lastColumn="0" w:noHBand="0" w:noVBand="0"/>
      </w:tblPr>
      <w:tblGrid>
        <w:gridCol w:w="3974"/>
        <w:gridCol w:w="1560"/>
        <w:gridCol w:w="1417"/>
        <w:gridCol w:w="1418"/>
        <w:gridCol w:w="850"/>
        <w:gridCol w:w="851"/>
      </w:tblGrid>
      <w:tr w:rsidR="00F75B2B" w:rsidRPr="00F75B2B" w:rsidTr="00F75B2B">
        <w:trPr>
          <w:trHeight w:val="1020"/>
        </w:trPr>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lastRenderedPageBreak/>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Кассовое исполнение за 2019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Уточненная бюджетная роспись на 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Кассовое исполнение за 2020 год</w:t>
            </w:r>
          </w:p>
        </w:tc>
        <w:tc>
          <w:tcPr>
            <w:tcW w:w="850"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кассового исполнения к уточненной бюджетной росписи на 2020 год</w:t>
            </w:r>
          </w:p>
        </w:tc>
        <w:tc>
          <w:tcPr>
            <w:tcW w:w="851"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Темп роста  к аналогичному периоду прошлого года</w:t>
            </w:r>
          </w:p>
        </w:tc>
      </w:tr>
      <w:tr w:rsidR="00F75B2B" w:rsidRPr="00F75B2B" w:rsidTr="00F75B2B">
        <w:trPr>
          <w:trHeight w:val="1020"/>
        </w:trPr>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ВСЕГО РАСХОДОВ</w:t>
            </w:r>
          </w:p>
        </w:tc>
        <w:tc>
          <w:tcPr>
            <w:tcW w:w="1560"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 xml:space="preserve">9 433 325,01 </w:t>
            </w:r>
          </w:p>
        </w:tc>
        <w:tc>
          <w:tcPr>
            <w:tcW w:w="1417"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8 045 545,00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8 026 794,13</w:t>
            </w:r>
          </w:p>
        </w:tc>
        <w:tc>
          <w:tcPr>
            <w:tcW w:w="850"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99,77</w:t>
            </w:r>
          </w:p>
        </w:tc>
        <w:tc>
          <w:tcPr>
            <w:tcW w:w="851" w:type="dxa"/>
            <w:tcBorders>
              <w:top w:val="single" w:sz="4" w:space="0" w:color="auto"/>
              <w:left w:val="nil"/>
              <w:bottom w:val="single" w:sz="4" w:space="0" w:color="auto"/>
              <w:right w:val="single" w:sz="4" w:space="0" w:color="auto"/>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sz w:val="18"/>
                <w:szCs w:val="18"/>
                <w:lang w:eastAsia="ru-RU"/>
              </w:rPr>
            </w:pPr>
            <w:r w:rsidRPr="00F75B2B">
              <w:rPr>
                <w:rFonts w:ascii="Arial CYR" w:eastAsia="Times New Roman" w:hAnsi="Arial CYR" w:cs="Arial CYR"/>
                <w:b/>
                <w:sz w:val="18"/>
                <w:szCs w:val="18"/>
                <w:lang w:eastAsia="ru-RU"/>
              </w:rPr>
              <w:t>85,09</w:t>
            </w:r>
          </w:p>
        </w:tc>
      </w:tr>
      <w:tr w:rsidR="00F75B2B" w:rsidRPr="00F75B2B" w:rsidTr="00F75B2B">
        <w:trPr>
          <w:trHeight w:val="255"/>
        </w:trPr>
        <w:tc>
          <w:tcPr>
            <w:tcW w:w="10070" w:type="dxa"/>
            <w:gridSpan w:val="6"/>
            <w:tcBorders>
              <w:top w:val="single" w:sz="4" w:space="0" w:color="auto"/>
              <w:left w:val="single" w:sz="4" w:space="0" w:color="auto"/>
              <w:bottom w:val="single" w:sz="4" w:space="0" w:color="auto"/>
              <w:right w:val="nil"/>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bCs/>
                <w:sz w:val="20"/>
                <w:szCs w:val="20"/>
                <w:lang w:eastAsia="ru-RU"/>
              </w:rPr>
            </w:pPr>
            <w:r w:rsidRPr="00F75B2B">
              <w:rPr>
                <w:rFonts w:ascii="Arial CYR" w:eastAsia="Times New Roman" w:hAnsi="Arial CYR" w:cs="Arial CYR"/>
                <w:b/>
                <w:bCs/>
                <w:sz w:val="20"/>
                <w:szCs w:val="20"/>
                <w:lang w:eastAsia="ru-RU"/>
              </w:rPr>
              <w:t>расходы на содержание финансового отдела</w:t>
            </w:r>
          </w:p>
        </w:tc>
      </w:tr>
      <w:tr w:rsidR="00F75B2B" w:rsidRPr="00F75B2B" w:rsidTr="00F75B2B">
        <w:trPr>
          <w:trHeight w:val="1293"/>
        </w:trPr>
        <w:tc>
          <w:tcPr>
            <w:tcW w:w="3974"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Стимулирование результатов социально-экономического развития территорий и качества управления общественными финансами муниципальных районов </w:t>
            </w:r>
          </w:p>
        </w:tc>
        <w:tc>
          <w:tcPr>
            <w:tcW w:w="156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364 560,00</w:t>
            </w:r>
          </w:p>
        </w:tc>
        <w:tc>
          <w:tcPr>
            <w:tcW w:w="141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0,00</w:t>
            </w:r>
          </w:p>
        </w:tc>
      </w:tr>
      <w:tr w:rsidR="00F75B2B" w:rsidRPr="00F75B2B" w:rsidTr="00F75B2B">
        <w:trPr>
          <w:trHeight w:val="255"/>
        </w:trPr>
        <w:tc>
          <w:tcPr>
            <w:tcW w:w="3974"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3 246 765,01</w:t>
            </w:r>
          </w:p>
        </w:tc>
        <w:tc>
          <w:tcPr>
            <w:tcW w:w="141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3 563 545,00</w:t>
            </w:r>
          </w:p>
        </w:tc>
        <w:tc>
          <w:tcPr>
            <w:tcW w:w="14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3 544 794,13</w:t>
            </w:r>
          </w:p>
        </w:tc>
        <w:tc>
          <w:tcPr>
            <w:tcW w:w="85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99,47</w:t>
            </w:r>
          </w:p>
        </w:tc>
        <w:tc>
          <w:tcPr>
            <w:tcW w:w="851"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109,18</w:t>
            </w:r>
          </w:p>
        </w:tc>
      </w:tr>
      <w:tr w:rsidR="00F75B2B" w:rsidRPr="00F75B2B" w:rsidTr="00F75B2B">
        <w:trPr>
          <w:trHeight w:val="255"/>
        </w:trPr>
        <w:tc>
          <w:tcPr>
            <w:tcW w:w="10070" w:type="dxa"/>
            <w:gridSpan w:val="6"/>
            <w:tcBorders>
              <w:top w:val="single" w:sz="4" w:space="0" w:color="auto"/>
              <w:left w:val="single" w:sz="4" w:space="0" w:color="auto"/>
              <w:bottom w:val="single" w:sz="4" w:space="0" w:color="auto"/>
              <w:right w:val="nil"/>
            </w:tcBorders>
            <w:shd w:val="clear" w:color="auto" w:fill="auto"/>
            <w:vAlign w:val="center"/>
          </w:tcPr>
          <w:p w:rsidR="00F75B2B" w:rsidRPr="00F75B2B" w:rsidRDefault="00F75B2B" w:rsidP="00F75B2B">
            <w:pPr>
              <w:spacing w:after="0" w:line="240" w:lineRule="auto"/>
              <w:jc w:val="center"/>
              <w:rPr>
                <w:rFonts w:ascii="Arial CYR" w:eastAsia="Times New Roman" w:hAnsi="Arial CYR" w:cs="Arial CYR"/>
                <w:b/>
                <w:bCs/>
                <w:sz w:val="20"/>
                <w:szCs w:val="20"/>
                <w:lang w:eastAsia="ru-RU"/>
              </w:rPr>
            </w:pPr>
            <w:r w:rsidRPr="00F75B2B">
              <w:rPr>
                <w:rFonts w:ascii="Arial CYR" w:eastAsia="Times New Roman" w:hAnsi="Arial CYR" w:cs="Arial CYR"/>
                <w:b/>
                <w:bCs/>
                <w:sz w:val="20"/>
                <w:szCs w:val="20"/>
                <w:lang w:eastAsia="ru-RU"/>
              </w:rPr>
              <w:t>межбюджетные трансферты</w:t>
            </w:r>
          </w:p>
        </w:tc>
      </w:tr>
      <w:tr w:rsidR="00F75B2B" w:rsidRPr="00F75B2B" w:rsidTr="00F75B2B">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Выравнивание бюджетной обеспеченности поселений</w:t>
            </w:r>
          </w:p>
        </w:tc>
        <w:tc>
          <w:tcPr>
            <w:tcW w:w="156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3 422 000,00</w:t>
            </w:r>
          </w:p>
        </w:tc>
        <w:tc>
          <w:tcPr>
            <w:tcW w:w="141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442 000,00</w:t>
            </w:r>
          </w:p>
        </w:tc>
        <w:tc>
          <w:tcPr>
            <w:tcW w:w="14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442 000,00</w:t>
            </w:r>
          </w:p>
        </w:tc>
        <w:tc>
          <w:tcPr>
            <w:tcW w:w="85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851"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12,92</w:t>
            </w:r>
          </w:p>
        </w:tc>
      </w:tr>
      <w:tr w:rsidR="00F75B2B" w:rsidRPr="00F75B2B" w:rsidTr="00F75B2B">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rsidR="00F75B2B" w:rsidRPr="00F75B2B" w:rsidRDefault="00F75B2B" w:rsidP="00F75B2B">
            <w:pPr>
              <w:spacing w:after="0" w:line="240" w:lineRule="auto"/>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 xml:space="preserve"> Поддержка мер по обеспечению сбалансированности бюджетов поселений</w:t>
            </w:r>
          </w:p>
        </w:tc>
        <w:tc>
          <w:tcPr>
            <w:tcW w:w="156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2 400 000,00</w:t>
            </w:r>
          </w:p>
        </w:tc>
        <w:tc>
          <w:tcPr>
            <w:tcW w:w="1417"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4 040 000,00</w:t>
            </w:r>
          </w:p>
        </w:tc>
        <w:tc>
          <w:tcPr>
            <w:tcW w:w="1418"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4 040 000,00</w:t>
            </w:r>
          </w:p>
        </w:tc>
        <w:tc>
          <w:tcPr>
            <w:tcW w:w="850"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100,00</w:t>
            </w:r>
          </w:p>
        </w:tc>
        <w:tc>
          <w:tcPr>
            <w:tcW w:w="851" w:type="dxa"/>
            <w:tcBorders>
              <w:top w:val="nil"/>
              <w:left w:val="nil"/>
              <w:bottom w:val="single" w:sz="4" w:space="0" w:color="auto"/>
              <w:right w:val="single" w:sz="4" w:space="0" w:color="auto"/>
            </w:tcBorders>
            <w:shd w:val="clear" w:color="auto" w:fill="auto"/>
            <w:noWrap/>
            <w:vAlign w:val="center"/>
          </w:tcPr>
          <w:p w:rsidR="00F75B2B" w:rsidRPr="00F75B2B" w:rsidRDefault="00F75B2B" w:rsidP="00F75B2B">
            <w:pPr>
              <w:spacing w:after="0" w:line="240" w:lineRule="auto"/>
              <w:jc w:val="right"/>
              <w:outlineLvl w:val="0"/>
              <w:rPr>
                <w:rFonts w:ascii="Arial CYR" w:eastAsia="Times New Roman" w:hAnsi="Arial CYR" w:cs="Arial CYR"/>
                <w:sz w:val="20"/>
                <w:szCs w:val="20"/>
                <w:lang w:eastAsia="ru-RU"/>
              </w:rPr>
            </w:pPr>
            <w:r w:rsidRPr="00F75B2B">
              <w:rPr>
                <w:rFonts w:ascii="Arial CYR" w:eastAsia="Times New Roman" w:hAnsi="Arial CYR" w:cs="Arial CYR"/>
                <w:sz w:val="20"/>
                <w:szCs w:val="20"/>
                <w:lang w:eastAsia="ru-RU"/>
              </w:rPr>
              <w:t>168,33</w:t>
            </w:r>
          </w:p>
        </w:tc>
      </w:tr>
    </w:tbl>
    <w:p w:rsidR="00F75B2B" w:rsidRPr="00F75B2B" w:rsidRDefault="00F75B2B" w:rsidP="00F75B2B">
      <w:pPr>
        <w:tabs>
          <w:tab w:val="left" w:pos="1708"/>
        </w:tabs>
        <w:spacing w:after="0" w:line="240" w:lineRule="auto"/>
        <w:ind w:firstLine="900"/>
        <w:jc w:val="both"/>
        <w:rPr>
          <w:rFonts w:ascii="Times New Roman" w:eastAsia="Times New Roman" w:hAnsi="Times New Roman"/>
          <w:b/>
          <w:sz w:val="24"/>
          <w:szCs w:val="24"/>
          <w:lang w:eastAsia="ru-RU"/>
        </w:rPr>
      </w:pPr>
    </w:p>
    <w:p w:rsidR="00F75B2B" w:rsidRPr="00F75B2B" w:rsidRDefault="00F75B2B" w:rsidP="00F75B2B">
      <w:pPr>
        <w:spacing w:after="0" w:line="240" w:lineRule="auto"/>
        <w:ind w:firstLine="720"/>
        <w:jc w:val="both"/>
        <w:rPr>
          <w:rFonts w:ascii="Times New Roman" w:eastAsia="Times New Roman" w:hAnsi="Times New Roman"/>
          <w:iCs/>
          <w:sz w:val="28"/>
          <w:szCs w:val="28"/>
          <w:lang w:eastAsia="ru-RU"/>
        </w:rPr>
      </w:pPr>
      <w:r w:rsidRPr="00F75B2B">
        <w:rPr>
          <w:rFonts w:ascii="Times New Roman" w:eastAsia="Times New Roman" w:hAnsi="Times New Roman"/>
          <w:iCs/>
          <w:sz w:val="28"/>
          <w:szCs w:val="28"/>
          <w:lang w:eastAsia="ru-RU"/>
        </w:rPr>
        <w:t xml:space="preserve">  За 2020 год исполнение расходов по финансовому отделу администрации Гордеевского района  сложилось в объеме 8 026 794,13  рублей, что составило 99,77%  от уточненных плановых назначений, в том числе: </w:t>
      </w:r>
    </w:p>
    <w:p w:rsidR="00F75B2B" w:rsidRPr="00F75B2B" w:rsidRDefault="00F75B2B" w:rsidP="00F75B2B">
      <w:pPr>
        <w:spacing w:after="0" w:line="240" w:lineRule="auto"/>
        <w:ind w:firstLine="720"/>
        <w:jc w:val="both"/>
        <w:rPr>
          <w:rFonts w:ascii="Times New Roman" w:eastAsia="Times New Roman" w:hAnsi="Times New Roman"/>
          <w:iCs/>
          <w:sz w:val="28"/>
          <w:szCs w:val="28"/>
          <w:lang w:eastAsia="ru-RU"/>
        </w:rPr>
      </w:pPr>
      <w:r w:rsidRPr="00F75B2B">
        <w:rPr>
          <w:rFonts w:ascii="Times New Roman" w:eastAsia="Times New Roman" w:hAnsi="Times New Roman"/>
          <w:iCs/>
          <w:sz w:val="28"/>
          <w:szCs w:val="28"/>
          <w:lang w:eastAsia="ru-RU"/>
        </w:rPr>
        <w:t>- расходы на руководство и управление в сфере установленных функций  органов местного самоуправления составили 3 544 794,13 рублей (99,47% от плановых назначений и 109,18 % темп роста к уровню прошлого года).</w:t>
      </w:r>
    </w:p>
    <w:p w:rsidR="00F75B2B" w:rsidRPr="00F75B2B" w:rsidRDefault="00F75B2B" w:rsidP="00F75B2B">
      <w:pPr>
        <w:spacing w:after="0" w:line="257"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расходы на предоставление дотаций поселениям на выравнивание  бюджетной обеспеченности – 442 000,00 рублей(100% от плана);</w:t>
      </w:r>
    </w:p>
    <w:p w:rsidR="00F75B2B" w:rsidRPr="00F75B2B" w:rsidRDefault="00F75B2B" w:rsidP="00F75B2B">
      <w:pPr>
        <w:spacing w:after="0" w:line="257" w:lineRule="auto"/>
        <w:ind w:firstLine="709"/>
        <w:jc w:val="both"/>
        <w:rPr>
          <w:rFonts w:ascii="Times New Roman" w:eastAsia="Times New Roman" w:hAnsi="Times New Roman"/>
          <w:b/>
          <w:color w:val="003366"/>
          <w:sz w:val="24"/>
          <w:szCs w:val="24"/>
          <w:lang w:eastAsia="ru-RU"/>
        </w:rPr>
      </w:pPr>
      <w:r w:rsidRPr="00F75B2B">
        <w:rPr>
          <w:rFonts w:ascii="Times New Roman" w:eastAsia="Times New Roman" w:hAnsi="Times New Roman"/>
          <w:sz w:val="28"/>
          <w:szCs w:val="28"/>
          <w:lang w:eastAsia="ru-RU"/>
        </w:rPr>
        <w:t xml:space="preserve">- расходы на предоставление дотации на поддержку мер по обеспечению сбалансированности бюджетов поселений – 4 040 000,00 рублей (100% от плана).                              </w:t>
      </w:r>
      <w:r w:rsidRPr="00F75B2B">
        <w:rPr>
          <w:rFonts w:ascii="Times New Roman" w:eastAsia="Times New Roman" w:hAnsi="Times New Roman"/>
          <w:b/>
          <w:color w:val="003366"/>
          <w:sz w:val="24"/>
          <w:szCs w:val="24"/>
          <w:lang w:eastAsia="ru-RU"/>
        </w:rPr>
        <w:t>Непрограммная деятельность</w:t>
      </w:r>
    </w:p>
    <w:p w:rsidR="00F75B2B" w:rsidRPr="00F75B2B" w:rsidRDefault="00F75B2B" w:rsidP="00F75B2B">
      <w:pPr>
        <w:spacing w:after="0" w:line="240" w:lineRule="auto"/>
        <w:jc w:val="both"/>
        <w:rPr>
          <w:rFonts w:ascii="Times New Roman" w:eastAsia="Times New Roman" w:hAnsi="Times New Roman"/>
          <w:sz w:val="28"/>
          <w:szCs w:val="20"/>
          <w:lang w:eastAsia="ru-RU"/>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560"/>
        <w:gridCol w:w="1417"/>
        <w:gridCol w:w="1253"/>
      </w:tblGrid>
      <w:tr w:rsidR="00F75B2B" w:rsidRPr="00F75B2B" w:rsidTr="00F75B2B">
        <w:trPr>
          <w:trHeight w:val="341"/>
        </w:trPr>
        <w:tc>
          <w:tcPr>
            <w:tcW w:w="10467" w:type="dxa"/>
            <w:gridSpan w:val="4"/>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Расходы бюджета Гордеевского муниципального района Брянской области в рамках непрограммной деятельности</w:t>
            </w:r>
          </w:p>
          <w:p w:rsidR="00F75B2B" w:rsidRPr="00F75B2B" w:rsidRDefault="00F75B2B" w:rsidP="00F75B2B">
            <w:pPr>
              <w:spacing w:after="0" w:line="240" w:lineRule="auto"/>
              <w:jc w:val="center"/>
              <w:rPr>
                <w:rFonts w:ascii="Times New Roman" w:eastAsia="Times New Roman" w:hAnsi="Times New Roman"/>
                <w:b/>
                <w:bCs/>
                <w:sz w:val="20"/>
                <w:szCs w:val="20"/>
                <w:lang w:eastAsia="ru-RU"/>
              </w:rPr>
            </w:pPr>
          </w:p>
        </w:tc>
      </w:tr>
      <w:tr w:rsidR="00F75B2B" w:rsidRPr="00F75B2B" w:rsidTr="00F75B2B">
        <w:trPr>
          <w:trHeight w:val="541"/>
        </w:trPr>
        <w:tc>
          <w:tcPr>
            <w:tcW w:w="6237"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Наименование</w:t>
            </w:r>
          </w:p>
        </w:tc>
        <w:tc>
          <w:tcPr>
            <w:tcW w:w="1560" w:type="dxa"/>
            <w:shd w:val="clear" w:color="auto" w:fill="auto"/>
            <w:vAlign w:val="center"/>
          </w:tcPr>
          <w:p w:rsidR="00F75B2B" w:rsidRPr="00F75B2B" w:rsidRDefault="00F75B2B" w:rsidP="00F75B2B">
            <w:pPr>
              <w:spacing w:after="0" w:line="240" w:lineRule="auto"/>
              <w:jc w:val="right"/>
              <w:outlineLvl w:val="0"/>
              <w:rPr>
                <w:rFonts w:ascii="Arial CYR" w:eastAsia="Times New Roman" w:hAnsi="Arial CYR" w:cs="Arial CYR"/>
                <w:sz w:val="18"/>
                <w:szCs w:val="18"/>
                <w:lang w:eastAsia="ru-RU"/>
              </w:rPr>
            </w:pPr>
            <w:r w:rsidRPr="00F75B2B">
              <w:rPr>
                <w:rFonts w:ascii="Arial CYR" w:eastAsia="Times New Roman" w:hAnsi="Arial CYR" w:cs="Arial CYR"/>
                <w:sz w:val="18"/>
                <w:szCs w:val="18"/>
                <w:lang w:eastAsia="ru-RU"/>
              </w:rPr>
              <w:t>Уточненная бюджетная роспись на 2020 год</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Кассовое исполнение за 2020 год</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 xml:space="preserve">% исполнения </w:t>
            </w:r>
          </w:p>
        </w:tc>
      </w:tr>
      <w:tr w:rsidR="00F75B2B" w:rsidRPr="00F75B2B" w:rsidTr="00F75B2B">
        <w:trPr>
          <w:trHeight w:val="713"/>
        </w:trPr>
        <w:tc>
          <w:tcPr>
            <w:tcW w:w="6237"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lastRenderedPageBreak/>
              <w:t xml:space="preserve">Достижение </w:t>
            </w:r>
            <w:proofErr w:type="gramStart"/>
            <w:r w:rsidRPr="00F75B2B">
              <w:rPr>
                <w:rFonts w:ascii="Times New Roman" w:eastAsia="Times New Roman" w:hAnsi="Times New Roman"/>
                <w:sz w:val="20"/>
                <w:szCs w:val="20"/>
                <w:lang w:eastAsia="ru-RU"/>
              </w:rPr>
              <w:t>показателей  деятельности органов исполнительной власти субъектов Российской Федерации</w:t>
            </w:r>
            <w:proofErr w:type="gramEnd"/>
          </w:p>
        </w:tc>
        <w:tc>
          <w:tcPr>
            <w:tcW w:w="1560"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407 348,00</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407 348,00</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1415"/>
        </w:trPr>
        <w:tc>
          <w:tcPr>
            <w:tcW w:w="6237"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560"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113 080,00</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113 080,00</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570"/>
        </w:trPr>
        <w:tc>
          <w:tcPr>
            <w:tcW w:w="6237"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Резервный фонд местной администрации</w:t>
            </w:r>
          </w:p>
        </w:tc>
        <w:tc>
          <w:tcPr>
            <w:tcW w:w="1560"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20 000,00</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20 000,00</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100,00</w:t>
            </w:r>
          </w:p>
        </w:tc>
      </w:tr>
      <w:tr w:rsidR="00F75B2B" w:rsidRPr="00F75B2B" w:rsidTr="00F75B2B">
        <w:trPr>
          <w:trHeight w:val="381"/>
        </w:trPr>
        <w:tc>
          <w:tcPr>
            <w:tcW w:w="6237" w:type="dxa"/>
            <w:shd w:val="clear" w:color="auto" w:fill="auto"/>
            <w:vAlign w:val="center"/>
          </w:tcPr>
          <w:p w:rsidR="00F75B2B" w:rsidRPr="00F75B2B" w:rsidRDefault="00F75B2B" w:rsidP="00F75B2B">
            <w:pPr>
              <w:spacing w:after="0" w:line="240" w:lineRule="auto"/>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Контрольно-счетная палата Гордеевского района</w:t>
            </w:r>
          </w:p>
        </w:tc>
        <w:tc>
          <w:tcPr>
            <w:tcW w:w="1560" w:type="dxa"/>
            <w:shd w:val="clear" w:color="auto" w:fill="auto"/>
            <w:vAlign w:val="center"/>
          </w:tcPr>
          <w:p w:rsidR="00F75B2B" w:rsidRPr="00F75B2B" w:rsidRDefault="00F75B2B" w:rsidP="00F75B2B">
            <w:pPr>
              <w:spacing w:after="0" w:line="240" w:lineRule="auto"/>
              <w:jc w:val="right"/>
              <w:outlineLvl w:val="0"/>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738 262,00</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726 878,33</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sz w:val="20"/>
                <w:szCs w:val="20"/>
                <w:lang w:eastAsia="ru-RU"/>
              </w:rPr>
            </w:pPr>
            <w:r w:rsidRPr="00F75B2B">
              <w:rPr>
                <w:rFonts w:ascii="Times New Roman" w:eastAsia="Times New Roman" w:hAnsi="Times New Roman"/>
                <w:sz w:val="20"/>
                <w:szCs w:val="20"/>
                <w:lang w:eastAsia="ru-RU"/>
              </w:rPr>
              <w:t>98,46</w:t>
            </w:r>
          </w:p>
        </w:tc>
      </w:tr>
      <w:tr w:rsidR="00F75B2B" w:rsidRPr="00F75B2B" w:rsidTr="00F75B2B">
        <w:trPr>
          <w:trHeight w:val="694"/>
        </w:trPr>
        <w:tc>
          <w:tcPr>
            <w:tcW w:w="6237" w:type="dxa"/>
            <w:shd w:val="clear" w:color="auto" w:fill="auto"/>
            <w:vAlign w:val="center"/>
          </w:tcPr>
          <w:p w:rsidR="00F75B2B" w:rsidRPr="00F75B2B" w:rsidRDefault="00F75B2B" w:rsidP="00F75B2B">
            <w:pPr>
              <w:spacing w:after="0" w:line="240" w:lineRule="auto"/>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Всего расходов вне рамок муниципальной программы</w:t>
            </w:r>
          </w:p>
        </w:tc>
        <w:tc>
          <w:tcPr>
            <w:tcW w:w="1560"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1 278 690,00</w:t>
            </w:r>
          </w:p>
        </w:tc>
        <w:tc>
          <w:tcPr>
            <w:tcW w:w="1417"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1 267 306,33</w:t>
            </w:r>
          </w:p>
        </w:tc>
        <w:tc>
          <w:tcPr>
            <w:tcW w:w="1253" w:type="dxa"/>
            <w:shd w:val="clear" w:color="auto" w:fill="auto"/>
            <w:vAlign w:val="center"/>
          </w:tcPr>
          <w:p w:rsidR="00F75B2B" w:rsidRPr="00F75B2B" w:rsidRDefault="00F75B2B" w:rsidP="00F75B2B">
            <w:pPr>
              <w:spacing w:after="0" w:line="240" w:lineRule="auto"/>
              <w:jc w:val="center"/>
              <w:rPr>
                <w:rFonts w:ascii="Times New Roman" w:eastAsia="Times New Roman" w:hAnsi="Times New Roman"/>
                <w:b/>
                <w:bCs/>
                <w:sz w:val="20"/>
                <w:szCs w:val="20"/>
                <w:lang w:eastAsia="ru-RU"/>
              </w:rPr>
            </w:pPr>
            <w:r w:rsidRPr="00F75B2B">
              <w:rPr>
                <w:rFonts w:ascii="Times New Roman" w:eastAsia="Times New Roman" w:hAnsi="Times New Roman"/>
                <w:b/>
                <w:bCs/>
                <w:sz w:val="20"/>
                <w:szCs w:val="20"/>
                <w:lang w:eastAsia="ru-RU"/>
              </w:rPr>
              <w:t>99,11</w:t>
            </w:r>
          </w:p>
        </w:tc>
      </w:tr>
    </w:tbl>
    <w:p w:rsidR="00F75B2B" w:rsidRPr="00F75B2B" w:rsidRDefault="00F75B2B" w:rsidP="00F75B2B">
      <w:pPr>
        <w:spacing w:after="0" w:line="288" w:lineRule="auto"/>
        <w:jc w:val="both"/>
        <w:rPr>
          <w:rFonts w:ascii="Times New Roman" w:eastAsia="Times New Roman" w:hAnsi="Times New Roman"/>
          <w:sz w:val="28"/>
          <w:szCs w:val="28"/>
          <w:highlight w:val="yellow"/>
          <w:lang w:eastAsia="ru-RU"/>
        </w:rPr>
      </w:pP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В рамках непрограммной деятельности бюджета Гордеевского муниципального района Брянской области осуществлялись следующие расходы:</w:t>
      </w:r>
    </w:p>
    <w:p w:rsidR="00F75B2B" w:rsidRPr="00F75B2B" w:rsidRDefault="00F75B2B" w:rsidP="00F75B2B">
      <w:pPr>
        <w:numPr>
          <w:ilvl w:val="0"/>
          <w:numId w:val="36"/>
        </w:numPr>
        <w:spacing w:after="0" w:line="283"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Администрация Гордеевского района</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На достижение </w:t>
      </w:r>
      <w:proofErr w:type="gramStart"/>
      <w:r w:rsidRPr="00F75B2B">
        <w:rPr>
          <w:rFonts w:ascii="Times New Roman" w:eastAsia="Times New Roman" w:hAnsi="Times New Roman"/>
          <w:sz w:val="28"/>
          <w:szCs w:val="28"/>
          <w:lang w:eastAsia="ru-RU"/>
        </w:rPr>
        <w:t>показателей деятельности органов исполнительной власти субъектов Российской Федерации</w:t>
      </w:r>
      <w:proofErr w:type="gramEnd"/>
      <w:r w:rsidRPr="00F75B2B">
        <w:rPr>
          <w:rFonts w:ascii="Times New Roman" w:eastAsia="Times New Roman" w:hAnsi="Times New Roman"/>
          <w:sz w:val="28"/>
          <w:szCs w:val="28"/>
          <w:lang w:eastAsia="ru-RU"/>
        </w:rPr>
        <w:t xml:space="preserve">  запланировано расходов в сумме  317 537,00 рублей, исполнено в сумме 317 537,00 рублей (100% от плановых значений).</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запланировано расходов в сумме 113 080,00 рублей, исполнено в сумме 113 080,00 рублей (100% от плановых значений).</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На 2020 год уточнен объем резервного фонда Администрации Гордеевского района в сумме 20 000,00 рублей.</w:t>
      </w:r>
    </w:p>
    <w:p w:rsidR="00F75B2B" w:rsidRPr="00F75B2B" w:rsidRDefault="00F75B2B" w:rsidP="00F75B2B">
      <w:pPr>
        <w:numPr>
          <w:ilvl w:val="0"/>
          <w:numId w:val="36"/>
        </w:numPr>
        <w:spacing w:after="0" w:line="283" w:lineRule="auto"/>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Контрольно-счетная палата Гордеевского района</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Контрольно-счетная палата Гордеевского района является постоянно действующим органом муниципального финансового контроля. </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Кассовое исполнение расходов на обеспечение деятельности Контрольно-счетной палаты Гордеевского района в отчетном периоде составило 726 878,33 рублей, или 98,46% от плановых назначений.</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3. Финансовый отдел администрации Гордеевского района</w:t>
      </w:r>
    </w:p>
    <w:p w:rsidR="00F75B2B" w:rsidRPr="00F75B2B" w:rsidRDefault="00F75B2B" w:rsidP="00F75B2B">
      <w:pPr>
        <w:spacing w:after="0" w:line="283" w:lineRule="auto"/>
        <w:ind w:firstLine="709"/>
        <w:jc w:val="both"/>
        <w:rPr>
          <w:rFonts w:ascii="Times New Roman" w:eastAsia="Times New Roman" w:hAnsi="Times New Roman"/>
          <w:sz w:val="28"/>
          <w:szCs w:val="28"/>
          <w:lang w:eastAsia="ru-RU"/>
        </w:rPr>
      </w:pPr>
      <w:r w:rsidRPr="00F75B2B">
        <w:rPr>
          <w:rFonts w:ascii="Times New Roman" w:eastAsia="Times New Roman" w:hAnsi="Times New Roman"/>
          <w:sz w:val="28"/>
          <w:szCs w:val="28"/>
          <w:lang w:eastAsia="ru-RU"/>
        </w:rPr>
        <w:t xml:space="preserve">На достижение </w:t>
      </w:r>
      <w:proofErr w:type="gramStart"/>
      <w:r w:rsidRPr="00F75B2B">
        <w:rPr>
          <w:rFonts w:ascii="Times New Roman" w:eastAsia="Times New Roman" w:hAnsi="Times New Roman"/>
          <w:sz w:val="28"/>
          <w:szCs w:val="28"/>
          <w:lang w:eastAsia="ru-RU"/>
        </w:rPr>
        <w:t>показателей деятельности органов исполнительной власти субъектов Российской Федерации</w:t>
      </w:r>
      <w:proofErr w:type="gramEnd"/>
      <w:r w:rsidRPr="00F75B2B">
        <w:rPr>
          <w:rFonts w:ascii="Times New Roman" w:eastAsia="Times New Roman" w:hAnsi="Times New Roman"/>
          <w:sz w:val="28"/>
          <w:szCs w:val="28"/>
          <w:lang w:eastAsia="ru-RU"/>
        </w:rPr>
        <w:t xml:space="preserve">  запланировано расходов в сумме  </w:t>
      </w:r>
      <w:r w:rsidRPr="00F75B2B">
        <w:rPr>
          <w:rFonts w:ascii="Times New Roman" w:eastAsia="Times New Roman" w:hAnsi="Times New Roman"/>
          <w:sz w:val="28"/>
          <w:szCs w:val="28"/>
          <w:lang w:eastAsia="ru-RU"/>
        </w:rPr>
        <w:lastRenderedPageBreak/>
        <w:t>89 811,00 рублей, исполнено в сумме 89 811,00 рублей (100% от плановых значений).</w:t>
      </w:r>
    </w:p>
    <w:p w:rsidR="00F75B2B" w:rsidRPr="00F75B2B" w:rsidRDefault="00F75B2B" w:rsidP="00F75B2B">
      <w:pPr>
        <w:spacing w:after="0" w:line="240" w:lineRule="auto"/>
        <w:rPr>
          <w:rFonts w:ascii="Times New Roman" w:eastAsia="Times New Roman" w:hAnsi="Times New Roman"/>
          <w:sz w:val="28"/>
          <w:szCs w:val="28"/>
          <w:lang w:eastAsia="ru-RU"/>
        </w:rPr>
      </w:pPr>
    </w:p>
    <w:p w:rsidR="00F011E9" w:rsidRDefault="00F011E9" w:rsidP="00F011E9">
      <w:pPr>
        <w:widowControl w:val="0"/>
        <w:autoSpaceDE w:val="0"/>
        <w:autoSpaceDN w:val="0"/>
        <w:adjustRightInd w:val="0"/>
        <w:spacing w:after="0" w:line="200" w:lineRule="exact"/>
        <w:rPr>
          <w:rFonts w:ascii="Times New Roman" w:hAnsi="Times New Roman"/>
          <w:b/>
          <w:sz w:val="24"/>
          <w:szCs w:val="24"/>
        </w:rPr>
      </w:pPr>
      <w:r w:rsidRPr="00F75B2B">
        <w:rPr>
          <w:rFonts w:ascii="Times New Roman" w:hAnsi="Times New Roman"/>
          <w:b/>
          <w:sz w:val="24"/>
          <w:szCs w:val="24"/>
        </w:rPr>
        <w:t>Раздел 2. «Официальная информация»</w:t>
      </w:r>
    </w:p>
    <w:p w:rsidR="00F75B2B" w:rsidRPr="00F75B2B" w:rsidRDefault="00F75B2B" w:rsidP="00F011E9">
      <w:pPr>
        <w:widowControl w:val="0"/>
        <w:autoSpaceDE w:val="0"/>
        <w:autoSpaceDN w:val="0"/>
        <w:adjustRightInd w:val="0"/>
        <w:spacing w:after="0" w:line="200" w:lineRule="exact"/>
        <w:rPr>
          <w:rFonts w:ascii="Times New Roman" w:hAnsi="Times New Roman"/>
          <w:b/>
          <w:sz w:val="24"/>
          <w:szCs w:val="24"/>
        </w:rPr>
      </w:pPr>
    </w:p>
    <w:p w:rsidR="00F75B2B" w:rsidRPr="00F75B2B" w:rsidRDefault="00F75B2B" w:rsidP="00F75B2B">
      <w:pPr>
        <w:widowControl w:val="0"/>
        <w:autoSpaceDE w:val="0"/>
        <w:autoSpaceDN w:val="0"/>
        <w:adjustRightInd w:val="0"/>
        <w:spacing w:after="0" w:line="200" w:lineRule="exact"/>
        <w:rPr>
          <w:rFonts w:ascii="Times New Roman" w:hAnsi="Times New Roman"/>
          <w:b/>
          <w:sz w:val="24"/>
          <w:szCs w:val="24"/>
        </w:rPr>
      </w:pPr>
      <w:r w:rsidRPr="00F75B2B">
        <w:rPr>
          <w:rFonts w:ascii="Times New Roman" w:hAnsi="Times New Roman"/>
          <w:b/>
          <w:sz w:val="24"/>
          <w:szCs w:val="24"/>
        </w:rPr>
        <w:t>2.4. Иная официальная информация</w:t>
      </w:r>
    </w:p>
    <w:p w:rsidR="00F75B2B" w:rsidRDefault="00F75B2B" w:rsidP="00F75B2B">
      <w:pPr>
        <w:widowControl w:val="0"/>
        <w:autoSpaceDE w:val="0"/>
        <w:autoSpaceDN w:val="0"/>
        <w:adjustRightInd w:val="0"/>
        <w:spacing w:after="0" w:line="200" w:lineRule="exact"/>
        <w:jc w:val="both"/>
        <w:rPr>
          <w:rFonts w:ascii="Times New Roman" w:hAnsi="Times New Roman"/>
          <w:b/>
          <w:sz w:val="24"/>
          <w:szCs w:val="24"/>
        </w:rPr>
      </w:pPr>
    </w:p>
    <w:p w:rsidR="008E71D9" w:rsidRPr="008E71D9" w:rsidRDefault="008E71D9" w:rsidP="008E71D9">
      <w:pPr>
        <w:spacing w:after="0" w:line="240" w:lineRule="auto"/>
        <w:rPr>
          <w:rFonts w:ascii="Times New Roman" w:eastAsia="Times New Roman" w:hAnsi="Times New Roman"/>
          <w:color w:val="000000"/>
          <w:sz w:val="28"/>
          <w:szCs w:val="28"/>
          <w:lang w:eastAsia="ru-RU"/>
        </w:rPr>
      </w:pPr>
    </w:p>
    <w:p w:rsidR="00F011E9" w:rsidRPr="00F011E9" w:rsidRDefault="00F011E9" w:rsidP="00F011E9">
      <w:pPr>
        <w:spacing w:after="0" w:line="240" w:lineRule="auto"/>
        <w:ind w:right="170"/>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Извещение</w:t>
      </w:r>
    </w:p>
    <w:p w:rsidR="00F011E9" w:rsidRPr="00F011E9" w:rsidRDefault="00F011E9" w:rsidP="00F011E9">
      <w:pPr>
        <w:spacing w:after="0" w:line="240" w:lineRule="auto"/>
        <w:ind w:right="170" w:firstLine="709"/>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о проведен</w:t>
      </w:r>
      <w:proofErr w:type="gramStart"/>
      <w:r w:rsidRPr="00F011E9">
        <w:rPr>
          <w:rFonts w:ascii="Times New Roman" w:eastAsia="Times New Roman" w:hAnsi="Times New Roman"/>
          <w:b/>
          <w:sz w:val="24"/>
          <w:szCs w:val="24"/>
          <w:lang w:eastAsia="ru-RU"/>
        </w:rPr>
        <w:t>ии ау</w:t>
      </w:r>
      <w:proofErr w:type="gramEnd"/>
      <w:r w:rsidRPr="00F011E9">
        <w:rPr>
          <w:rFonts w:ascii="Times New Roman" w:eastAsia="Times New Roman" w:hAnsi="Times New Roman"/>
          <w:b/>
          <w:sz w:val="24"/>
          <w:szCs w:val="24"/>
          <w:lang w:eastAsia="ru-RU"/>
        </w:rPr>
        <w:t>кционов по продаже земельных участков</w:t>
      </w:r>
    </w:p>
    <w:p w:rsidR="00F011E9" w:rsidRPr="00F011E9" w:rsidRDefault="00F011E9" w:rsidP="00F011E9">
      <w:pPr>
        <w:spacing w:after="0" w:line="240" w:lineRule="auto"/>
        <w:ind w:right="-172" w:firstLine="709"/>
        <w:jc w:val="center"/>
        <w:rPr>
          <w:rFonts w:ascii="Times New Roman" w:eastAsia="Times New Roman" w:hAnsi="Times New Roman"/>
          <w:b/>
          <w:sz w:val="24"/>
          <w:szCs w:val="24"/>
          <w:lang w:eastAsia="ru-RU"/>
        </w:rPr>
      </w:pPr>
    </w:p>
    <w:p w:rsidR="00F011E9" w:rsidRPr="00F011E9" w:rsidRDefault="00F011E9" w:rsidP="00F011E9">
      <w:pPr>
        <w:spacing w:after="0" w:line="240" w:lineRule="auto"/>
        <w:ind w:right="-172" w:firstLine="709"/>
        <w:jc w:val="both"/>
        <w:rPr>
          <w:rFonts w:ascii="Times New Roman" w:eastAsia="Times New Roman" w:hAnsi="Times New Roman"/>
          <w:b/>
          <w:sz w:val="28"/>
          <w:szCs w:val="28"/>
          <w:lang w:eastAsia="ru-RU"/>
        </w:rPr>
      </w:pPr>
      <w:r w:rsidRPr="00F011E9">
        <w:rPr>
          <w:rFonts w:ascii="Times New Roman" w:eastAsia="Times New Roman" w:hAnsi="Times New Roman"/>
          <w:b/>
          <w:sz w:val="24"/>
          <w:szCs w:val="24"/>
          <w:lang w:eastAsia="ru-RU"/>
        </w:rPr>
        <w:t>Управление имущественных отношений Брянской области сообщает о проведен</w:t>
      </w:r>
      <w:proofErr w:type="gramStart"/>
      <w:r w:rsidRPr="00F011E9">
        <w:rPr>
          <w:rFonts w:ascii="Times New Roman" w:eastAsia="Times New Roman" w:hAnsi="Times New Roman"/>
          <w:b/>
          <w:sz w:val="24"/>
          <w:szCs w:val="24"/>
          <w:lang w:eastAsia="ru-RU"/>
        </w:rPr>
        <w:t>ии ау</w:t>
      </w:r>
      <w:proofErr w:type="gramEnd"/>
      <w:r w:rsidRPr="00F011E9">
        <w:rPr>
          <w:rFonts w:ascii="Times New Roman" w:eastAsia="Times New Roman" w:hAnsi="Times New Roman"/>
          <w:b/>
          <w:sz w:val="24"/>
          <w:szCs w:val="24"/>
          <w:lang w:eastAsia="ru-RU"/>
        </w:rPr>
        <w:t>кционов по продаже земельных участков.</w:t>
      </w:r>
      <w:r w:rsidRPr="00F011E9">
        <w:rPr>
          <w:rFonts w:ascii="Times New Roman" w:eastAsia="Times New Roman" w:hAnsi="Times New Roman"/>
          <w:b/>
          <w:sz w:val="28"/>
          <w:szCs w:val="28"/>
          <w:lang w:eastAsia="ru-RU"/>
        </w:rPr>
        <w:t xml:space="preserve">    </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Организатор аукционов</w:t>
      </w:r>
      <w:r w:rsidRPr="00F011E9">
        <w:rPr>
          <w:rFonts w:ascii="Times New Roman" w:eastAsia="Times New Roman" w:hAnsi="Times New Roman"/>
          <w:sz w:val="24"/>
          <w:szCs w:val="24"/>
          <w:lang w:eastAsia="ru-RU"/>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Уполномоченный орган, принявший решение о проведен</w:t>
      </w:r>
      <w:proofErr w:type="gramStart"/>
      <w:r w:rsidRPr="00F011E9">
        <w:rPr>
          <w:rFonts w:ascii="Times New Roman" w:eastAsia="Times New Roman" w:hAnsi="Times New Roman"/>
          <w:b/>
          <w:sz w:val="24"/>
          <w:szCs w:val="24"/>
          <w:lang w:eastAsia="ru-RU"/>
        </w:rPr>
        <w:t>ии ау</w:t>
      </w:r>
      <w:proofErr w:type="gramEnd"/>
      <w:r w:rsidRPr="00F011E9">
        <w:rPr>
          <w:rFonts w:ascii="Times New Roman" w:eastAsia="Times New Roman" w:hAnsi="Times New Roman"/>
          <w:b/>
          <w:sz w:val="24"/>
          <w:szCs w:val="24"/>
          <w:lang w:eastAsia="ru-RU"/>
        </w:rPr>
        <w:t>кционов:</w:t>
      </w:r>
      <w:r w:rsidRPr="00F011E9">
        <w:rPr>
          <w:rFonts w:ascii="Times New Roman" w:eastAsia="Times New Roman" w:hAnsi="Times New Roman"/>
          <w:sz w:val="24"/>
          <w:szCs w:val="24"/>
          <w:lang w:eastAsia="ru-RU"/>
        </w:rPr>
        <w:t xml:space="preserve"> Управление имущественных отношений Брянской области.</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Аукционы проводятся по адресу</w:t>
      </w:r>
      <w:r w:rsidRPr="00F011E9">
        <w:rPr>
          <w:rFonts w:ascii="Times New Roman" w:eastAsia="Times New Roman" w:hAnsi="Times New Roman"/>
          <w:sz w:val="24"/>
          <w:szCs w:val="24"/>
          <w:lang w:eastAsia="ru-RU"/>
        </w:rPr>
        <w:t xml:space="preserve">: г. Брянск, бульвар Гагарина, д. 25, 3 этаж, каб.301 (зал заседаний). </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Форма торгов</w:t>
      </w:r>
      <w:r w:rsidRPr="00F011E9">
        <w:rPr>
          <w:rFonts w:ascii="Times New Roman" w:eastAsia="Times New Roman" w:hAnsi="Times New Roman"/>
          <w:sz w:val="24"/>
          <w:szCs w:val="24"/>
          <w:lang w:eastAsia="ru-RU"/>
        </w:rPr>
        <w:t>: аукционы, открытые по составу участников и по форме подачи предложений.</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Предмет аукциона</w:t>
      </w:r>
      <w:r w:rsidRPr="00F011E9">
        <w:rPr>
          <w:rFonts w:ascii="Times New Roman" w:eastAsia="Times New Roman" w:hAnsi="Times New Roman"/>
          <w:sz w:val="24"/>
          <w:szCs w:val="24"/>
          <w:lang w:eastAsia="ru-RU"/>
        </w:rPr>
        <w:t xml:space="preserve"> – продажа земельных участков.</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Земельные участки из категории земель</w:t>
      </w:r>
      <w:r w:rsidRPr="00F011E9">
        <w:rPr>
          <w:rFonts w:ascii="Times New Roman" w:eastAsia="Times New Roman" w:hAnsi="Times New Roman"/>
          <w:sz w:val="24"/>
          <w:szCs w:val="24"/>
          <w:lang w:eastAsia="ru-RU"/>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3"/>
        <w:gridCol w:w="1134"/>
        <w:gridCol w:w="1265"/>
        <w:gridCol w:w="1428"/>
        <w:gridCol w:w="992"/>
        <w:gridCol w:w="1843"/>
        <w:gridCol w:w="989"/>
        <w:gridCol w:w="995"/>
        <w:gridCol w:w="990"/>
      </w:tblGrid>
      <w:tr w:rsidR="00F011E9" w:rsidRPr="00F011E9" w:rsidTr="00DA6C5D">
        <w:tc>
          <w:tcPr>
            <w:tcW w:w="391"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 xml:space="preserve">№ </w:t>
            </w:r>
            <w:proofErr w:type="gramStart"/>
            <w:r w:rsidRPr="00F011E9">
              <w:rPr>
                <w:rFonts w:ascii="Times New Roman" w:eastAsia="Times New Roman" w:hAnsi="Times New Roman"/>
                <w:sz w:val="16"/>
                <w:szCs w:val="16"/>
                <w:lang w:eastAsia="ru-RU"/>
              </w:rPr>
              <w:t>п</w:t>
            </w:r>
            <w:proofErr w:type="gramEnd"/>
            <w:r w:rsidRPr="00F011E9">
              <w:rPr>
                <w:rFonts w:ascii="Times New Roman" w:eastAsia="Times New Roman" w:hAnsi="Times New Roman"/>
                <w:sz w:val="16"/>
                <w:szCs w:val="16"/>
                <w:lang w:eastAsia="ru-RU"/>
              </w:rPr>
              <w:t>/п</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 xml:space="preserve">Площадь, </w:t>
            </w:r>
            <w:proofErr w:type="spellStart"/>
            <w:r w:rsidRPr="00F011E9">
              <w:rPr>
                <w:rFonts w:ascii="Times New Roman" w:eastAsia="Times New Roman" w:hAnsi="Times New Roman"/>
                <w:sz w:val="16"/>
                <w:szCs w:val="16"/>
                <w:lang w:eastAsia="ru-RU"/>
              </w:rPr>
              <w:t>кв.м</w:t>
            </w:r>
            <w:proofErr w:type="spellEnd"/>
            <w:r w:rsidRPr="00F011E9">
              <w:rPr>
                <w:rFonts w:ascii="Times New Roman" w:eastAsia="Times New Roman" w:hAnsi="Times New Roman"/>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Кадастровый номер</w:t>
            </w:r>
          </w:p>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земельного</w:t>
            </w:r>
          </w:p>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участка</w:t>
            </w:r>
          </w:p>
          <w:p w:rsidR="00F011E9" w:rsidRPr="00F011E9" w:rsidRDefault="00F011E9" w:rsidP="00F011E9">
            <w:pPr>
              <w:spacing w:after="0" w:line="240" w:lineRule="auto"/>
              <w:jc w:val="both"/>
              <w:rPr>
                <w:rFonts w:ascii="Times New Roman" w:eastAsia="Times New Roman" w:hAnsi="Times New Roman"/>
                <w:sz w:val="16"/>
                <w:szCs w:val="16"/>
                <w:lang w:eastAsia="ru-RU"/>
              </w:rPr>
            </w:pP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Начальная цена  земельного участка (</w:t>
            </w:r>
            <w:proofErr w:type="spellStart"/>
            <w:r w:rsidRPr="00F011E9">
              <w:rPr>
                <w:rFonts w:ascii="Times New Roman" w:eastAsia="Times New Roman" w:hAnsi="Times New Roman"/>
                <w:sz w:val="16"/>
                <w:szCs w:val="16"/>
                <w:lang w:eastAsia="ru-RU"/>
              </w:rPr>
              <w:t>руб</w:t>
            </w:r>
            <w:proofErr w:type="spellEnd"/>
            <w:r w:rsidRPr="00F011E9">
              <w:rPr>
                <w:rFonts w:ascii="Times New Roman" w:eastAsia="Times New Roman" w:hAnsi="Times New Roman"/>
                <w:sz w:val="16"/>
                <w:szCs w:val="16"/>
                <w:lang w:eastAsia="ru-RU"/>
              </w:rPr>
              <w:t>)</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both"/>
              <w:rPr>
                <w:rFonts w:ascii="Times New Roman" w:eastAsia="Times New Roman" w:hAnsi="Times New Roman"/>
                <w:sz w:val="16"/>
                <w:szCs w:val="16"/>
                <w:lang w:eastAsia="ru-RU"/>
              </w:rPr>
            </w:pPr>
            <w:r w:rsidRPr="00F011E9">
              <w:rPr>
                <w:rFonts w:ascii="Times New Roman" w:eastAsia="Times New Roman" w:hAnsi="Times New Roman"/>
                <w:sz w:val="16"/>
                <w:szCs w:val="16"/>
                <w:lang w:eastAsia="ru-RU"/>
              </w:rPr>
              <w:t>Задаток, (руб.)</w:t>
            </w:r>
          </w:p>
        </w:tc>
      </w:tr>
      <w:tr w:rsidR="00F011E9" w:rsidRPr="00F011E9" w:rsidTr="00DA6C5D">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876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532000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32:04:0320102:78</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337 820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10 134</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168 910</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F011E9">
              <w:rPr>
                <w:rFonts w:ascii="Times New Roman" w:eastAsia="Times New Roman" w:hAnsi="Times New Roman"/>
                <w:sz w:val="18"/>
                <w:szCs w:val="18"/>
                <w:lang w:eastAsia="ru-RU"/>
              </w:rPr>
              <w:t>н.п</w:t>
            </w:r>
            <w:proofErr w:type="gramStart"/>
            <w:r w:rsidRPr="00F011E9">
              <w:rPr>
                <w:rFonts w:ascii="Times New Roman" w:eastAsia="Times New Roman" w:hAnsi="Times New Roman"/>
                <w:sz w:val="18"/>
                <w:szCs w:val="18"/>
                <w:lang w:eastAsia="ru-RU"/>
              </w:rPr>
              <w:t>.В</w:t>
            </w:r>
            <w:proofErr w:type="gramEnd"/>
            <w:r w:rsidRPr="00F011E9">
              <w:rPr>
                <w:rFonts w:ascii="Times New Roman" w:eastAsia="Times New Roman" w:hAnsi="Times New Roman"/>
                <w:sz w:val="18"/>
                <w:szCs w:val="18"/>
                <w:lang w:eastAsia="ru-RU"/>
              </w:rPr>
              <w:t>ладимировка</w:t>
            </w:r>
            <w:proofErr w:type="spellEnd"/>
            <w:r w:rsidRPr="00F011E9">
              <w:rPr>
                <w:rFonts w:ascii="Times New Roman" w:eastAsia="Times New Roman" w:hAnsi="Times New Roman"/>
                <w:sz w:val="18"/>
                <w:szCs w:val="18"/>
                <w:lang w:eastAsia="ru-RU"/>
              </w:rPr>
              <w:t xml:space="preserve">. Участок находится примерно в 2250 по направлению на северо-восток от ориентира. Почтовый адрес ориентира: </w:t>
            </w:r>
            <w:proofErr w:type="gramStart"/>
            <w:r w:rsidRPr="00F011E9">
              <w:rPr>
                <w:rFonts w:ascii="Times New Roman" w:eastAsia="Times New Roman" w:hAnsi="Times New Roman"/>
                <w:sz w:val="18"/>
                <w:szCs w:val="18"/>
                <w:lang w:eastAsia="ru-RU"/>
              </w:rPr>
              <w:t>Брянская</w:t>
            </w:r>
            <w:proofErr w:type="gramEnd"/>
            <w:r w:rsidRPr="00F011E9">
              <w:rPr>
                <w:rFonts w:ascii="Times New Roman" w:eastAsia="Times New Roman" w:hAnsi="Times New Roman"/>
                <w:sz w:val="18"/>
                <w:szCs w:val="18"/>
                <w:lang w:eastAsia="ru-RU"/>
              </w:rPr>
              <w:t xml:space="preserve"> обл.,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xml:space="preserve">, тер </w:t>
            </w:r>
            <w:proofErr w:type="spellStart"/>
            <w:r w:rsidRPr="00F011E9">
              <w:rPr>
                <w:rFonts w:ascii="Times New Roman" w:eastAsia="Times New Roman" w:hAnsi="Times New Roman"/>
                <w:sz w:val="18"/>
                <w:szCs w:val="18"/>
                <w:lang w:eastAsia="ru-RU"/>
              </w:rPr>
              <w:t>Петровобудское</w:t>
            </w:r>
            <w:proofErr w:type="spellEnd"/>
            <w:r w:rsidRPr="00F011E9">
              <w:rPr>
                <w:rFonts w:ascii="Times New Roman" w:eastAsia="Times New Roman" w:hAnsi="Times New Roman"/>
                <w:sz w:val="18"/>
                <w:szCs w:val="18"/>
                <w:lang w:eastAsia="ru-RU"/>
              </w:rPr>
              <w:t xml:space="preserve"> сельское поселение в границах СПК «Мирный» (бывшее КСП «</w:t>
            </w:r>
            <w:proofErr w:type="spellStart"/>
            <w:r w:rsidRPr="00F011E9">
              <w:rPr>
                <w:rFonts w:ascii="Times New Roman" w:eastAsia="Times New Roman" w:hAnsi="Times New Roman"/>
                <w:sz w:val="18"/>
                <w:szCs w:val="18"/>
                <w:lang w:eastAsia="ru-RU"/>
              </w:rPr>
              <w:t>Смяльчское</w:t>
            </w:r>
            <w:proofErr w:type="spellEnd"/>
            <w:r w:rsidRPr="00F011E9">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011E9">
              <w:rPr>
                <w:rFonts w:ascii="Times New Roman" w:eastAsia="Times New Roman" w:hAnsi="Times New Roman"/>
                <w:sz w:val="18"/>
                <w:szCs w:val="18"/>
                <w:lang w:eastAsia="ru-RU"/>
              </w:rPr>
              <w:t>Петровобудского</w:t>
            </w:r>
            <w:proofErr w:type="spellEnd"/>
            <w:r w:rsidRPr="00F011E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На земельном участке расположены объекты электросетевого хозяйства. </w:t>
            </w:r>
            <w:proofErr w:type="gramStart"/>
            <w:r w:rsidRPr="00F011E9">
              <w:rPr>
                <w:rFonts w:ascii="Times New Roman" w:eastAsia="Times New Roman" w:hAnsi="Times New Roman"/>
                <w:sz w:val="18"/>
                <w:szCs w:val="18"/>
                <w:lang w:eastAsia="ru-RU"/>
              </w:rPr>
              <w:t>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roofErr w:type="gramEnd"/>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32-32-018/002/2011-975 от 27.05.2011 года.</w:t>
            </w:r>
          </w:p>
        </w:tc>
      </w:tr>
      <w:tr w:rsidR="00F011E9" w:rsidRPr="00F011E9" w:rsidTr="00DA6C5D">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877</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96000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32:04:0240101:21</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60 960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1 828</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30 480</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Адрес: обл. </w:t>
            </w:r>
            <w:proofErr w:type="gramStart"/>
            <w:r w:rsidRPr="00F011E9">
              <w:rPr>
                <w:rFonts w:ascii="Times New Roman" w:eastAsia="Times New Roman" w:hAnsi="Times New Roman"/>
                <w:sz w:val="18"/>
                <w:szCs w:val="18"/>
                <w:lang w:eastAsia="ru-RU"/>
              </w:rPr>
              <w:t>Брянская</w:t>
            </w:r>
            <w:proofErr w:type="gramEnd"/>
            <w:r w:rsidRPr="00F011E9">
              <w:rPr>
                <w:rFonts w:ascii="Times New Roman" w:eastAsia="Times New Roman" w:hAnsi="Times New Roman"/>
                <w:sz w:val="18"/>
                <w:szCs w:val="18"/>
                <w:lang w:eastAsia="ru-RU"/>
              </w:rPr>
              <w:t xml:space="preserve">,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xml:space="preserve">, </w:t>
            </w:r>
            <w:proofErr w:type="spellStart"/>
            <w:r w:rsidRPr="00F011E9">
              <w:rPr>
                <w:rFonts w:ascii="Times New Roman" w:eastAsia="Times New Roman" w:hAnsi="Times New Roman"/>
                <w:sz w:val="18"/>
                <w:szCs w:val="18"/>
                <w:lang w:eastAsia="ru-RU"/>
              </w:rPr>
              <w:t>Гордеевское</w:t>
            </w:r>
            <w:proofErr w:type="spellEnd"/>
            <w:r w:rsidRPr="00F011E9">
              <w:rPr>
                <w:rFonts w:ascii="Times New Roman" w:eastAsia="Times New Roman" w:hAnsi="Times New Roman"/>
                <w:sz w:val="18"/>
                <w:szCs w:val="18"/>
                <w:lang w:eastAsia="ru-RU"/>
              </w:rPr>
              <w:t xml:space="preserve"> сельское поселение, в700м юго-восточнее </w:t>
            </w:r>
            <w:proofErr w:type="spellStart"/>
            <w:r w:rsidRPr="00F011E9">
              <w:rPr>
                <w:rFonts w:ascii="Times New Roman" w:eastAsia="Times New Roman" w:hAnsi="Times New Roman"/>
                <w:sz w:val="18"/>
                <w:szCs w:val="18"/>
                <w:lang w:eastAsia="ru-RU"/>
              </w:rPr>
              <w:t>н.п</w:t>
            </w:r>
            <w:proofErr w:type="spellEnd"/>
            <w:r w:rsidRPr="00F011E9">
              <w:rPr>
                <w:rFonts w:ascii="Times New Roman" w:eastAsia="Times New Roman" w:hAnsi="Times New Roman"/>
                <w:sz w:val="18"/>
                <w:szCs w:val="18"/>
                <w:lang w:eastAsia="ru-RU"/>
              </w:rPr>
              <w:t xml:space="preserve">. </w:t>
            </w:r>
            <w:proofErr w:type="spellStart"/>
            <w:r w:rsidRPr="00F011E9">
              <w:rPr>
                <w:rFonts w:ascii="Times New Roman" w:eastAsia="Times New Roman" w:hAnsi="Times New Roman"/>
                <w:sz w:val="18"/>
                <w:szCs w:val="18"/>
                <w:lang w:eastAsia="ru-RU"/>
              </w:rPr>
              <w:t>Чиховка</w:t>
            </w:r>
            <w:proofErr w:type="spellEnd"/>
            <w:r w:rsidRPr="00F011E9">
              <w:rPr>
                <w:rFonts w:ascii="Times New Roman" w:eastAsia="Times New Roman" w:hAnsi="Times New Roman"/>
                <w:sz w:val="18"/>
                <w:szCs w:val="18"/>
                <w:lang w:eastAsia="ru-RU"/>
              </w:rPr>
              <w:t xml:space="preserve">, в 400 м. юго-западнее </w:t>
            </w:r>
            <w:proofErr w:type="spellStart"/>
            <w:r w:rsidRPr="00F011E9">
              <w:rPr>
                <w:rFonts w:ascii="Times New Roman" w:eastAsia="Times New Roman" w:hAnsi="Times New Roman"/>
                <w:sz w:val="18"/>
                <w:szCs w:val="18"/>
                <w:lang w:eastAsia="ru-RU"/>
              </w:rPr>
              <w:t>н.п</w:t>
            </w:r>
            <w:proofErr w:type="spellEnd"/>
            <w:r w:rsidRPr="00F011E9">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32-32-018/002/2011-980 от 27.05.2011 года.</w:t>
            </w:r>
          </w:p>
        </w:tc>
      </w:tr>
      <w:tr w:rsidR="00F011E9" w:rsidRPr="00F011E9" w:rsidTr="00DA6C5D">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10:30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873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450000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32:04:0300102:196</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285 750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8 572</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142 875</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Адрес: Брянская область,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xml:space="preserve">, п. Мирный, восточнее </w:t>
            </w:r>
            <w:proofErr w:type="spellStart"/>
            <w:r w:rsidRPr="00F011E9">
              <w:rPr>
                <w:rFonts w:ascii="Times New Roman" w:eastAsia="Times New Roman" w:hAnsi="Times New Roman"/>
                <w:sz w:val="18"/>
                <w:szCs w:val="18"/>
                <w:lang w:eastAsia="ru-RU"/>
              </w:rPr>
              <w:t>н.п</w:t>
            </w:r>
            <w:proofErr w:type="spellEnd"/>
            <w:r w:rsidRPr="00F011E9">
              <w:rPr>
                <w:rFonts w:ascii="Times New Roman" w:eastAsia="Times New Roman" w:hAnsi="Times New Roman"/>
                <w:sz w:val="18"/>
                <w:szCs w:val="18"/>
                <w:lang w:eastAsia="ru-RU"/>
              </w:rPr>
              <w:t xml:space="preserve">. </w:t>
            </w:r>
            <w:proofErr w:type="spellStart"/>
            <w:r w:rsidRPr="00F011E9">
              <w:rPr>
                <w:rFonts w:ascii="Times New Roman" w:eastAsia="Times New Roman" w:hAnsi="Times New Roman"/>
                <w:sz w:val="18"/>
                <w:szCs w:val="18"/>
                <w:lang w:eastAsia="ru-RU"/>
              </w:rPr>
              <w:t>Дягово</w:t>
            </w:r>
            <w:proofErr w:type="spellEnd"/>
            <w:r w:rsidRPr="00F011E9">
              <w:rPr>
                <w:rFonts w:ascii="Times New Roman" w:eastAsia="Times New Roman" w:hAnsi="Times New Roman"/>
                <w:sz w:val="18"/>
                <w:szCs w:val="18"/>
                <w:lang w:eastAsia="ru-RU"/>
              </w:rPr>
              <w:t xml:space="preserve">, в границах СПК «Мирный».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011E9">
              <w:rPr>
                <w:rFonts w:ascii="Times New Roman" w:eastAsia="Times New Roman" w:hAnsi="Times New Roman"/>
                <w:sz w:val="18"/>
                <w:szCs w:val="18"/>
                <w:lang w:eastAsia="ru-RU"/>
              </w:rPr>
              <w:t>Мирнинское</w:t>
            </w:r>
            <w:proofErr w:type="spellEnd"/>
            <w:r w:rsidRPr="00F011E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lastRenderedPageBreak/>
              <w:t>Собственность субъекта РФ Брянской области – запись регистрации № 32-32-018/002/2010-766 от 22.11.2010 года.</w:t>
            </w:r>
          </w:p>
        </w:tc>
      </w:tr>
      <w:tr w:rsidR="00F011E9" w:rsidRPr="00F011E9" w:rsidTr="00DA6C5D">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lastRenderedPageBreak/>
              <w:t>4.</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11:00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874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124000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32:04:0210101:190</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78 740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2 362</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39 370</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Адрес: </w:t>
            </w:r>
            <w:proofErr w:type="gramStart"/>
            <w:r w:rsidRPr="00F011E9">
              <w:rPr>
                <w:rFonts w:ascii="Times New Roman" w:eastAsia="Times New Roman" w:hAnsi="Times New Roman"/>
                <w:sz w:val="18"/>
                <w:szCs w:val="18"/>
                <w:lang w:eastAsia="ru-RU"/>
              </w:rPr>
              <w:t xml:space="preserve">Брянская обл.,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в 1000м северо-западнее с. Гордеевка, в границах СПК «Луч».</w:t>
            </w:r>
            <w:proofErr w:type="gramEnd"/>
            <w:r w:rsidRPr="00F011E9">
              <w:rPr>
                <w:rFonts w:ascii="Times New Roman" w:eastAsia="Times New Roman" w:hAnsi="Times New Roman"/>
                <w:sz w:val="18"/>
                <w:szCs w:val="18"/>
                <w:lang w:eastAsia="ru-RU"/>
              </w:rPr>
              <w:t xml:space="preserve"> Разрешенное использование: для сельскохозяйственного производства</w:t>
            </w:r>
            <w:proofErr w:type="gramStart"/>
            <w:r w:rsidRPr="00F011E9">
              <w:rPr>
                <w:rFonts w:ascii="Times New Roman" w:eastAsia="Times New Roman" w:hAnsi="Times New Roman"/>
                <w:sz w:val="18"/>
                <w:szCs w:val="18"/>
                <w:lang w:eastAsia="ru-RU"/>
              </w:rPr>
              <w:t xml:space="preserve">.. </w:t>
            </w:r>
            <w:proofErr w:type="gramEnd"/>
            <w:r w:rsidRPr="00F011E9">
              <w:rPr>
                <w:rFonts w:ascii="Times New Roman" w:eastAsia="Times New Roman" w:hAnsi="Times New Roman"/>
                <w:sz w:val="18"/>
                <w:szCs w:val="18"/>
                <w:lang w:eastAsia="ru-RU"/>
              </w:rPr>
              <w:t xml:space="preserve">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32-32-05/004/2013-220 от 12.02.2013 года.</w:t>
            </w:r>
          </w:p>
        </w:tc>
      </w:tr>
      <w:tr w:rsidR="00F011E9" w:rsidRPr="00F011E9" w:rsidTr="00DA6C5D">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11:30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875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248000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32:04:0210101:189</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157 480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4 724</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78 740</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Адрес: </w:t>
            </w:r>
            <w:proofErr w:type="gramStart"/>
            <w:r w:rsidRPr="00F011E9">
              <w:rPr>
                <w:rFonts w:ascii="Times New Roman" w:eastAsia="Times New Roman" w:hAnsi="Times New Roman"/>
                <w:sz w:val="18"/>
                <w:szCs w:val="18"/>
                <w:lang w:eastAsia="ru-RU"/>
              </w:rPr>
              <w:t xml:space="preserve">Брянская обл.,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в 1000м северо-западнее с. Гордеевка, в границах СПК «Луч».</w:t>
            </w:r>
            <w:proofErr w:type="gramEnd"/>
            <w:r w:rsidRPr="00F011E9">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32-32-05/004/2013-221 от 12.02.2013 года.</w:t>
            </w:r>
          </w:p>
        </w:tc>
      </w:tr>
      <w:tr w:rsidR="00F011E9" w:rsidRPr="00F011E9" w:rsidTr="00DA6C5D">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6.</w:t>
            </w:r>
          </w:p>
        </w:tc>
        <w:tc>
          <w:tcPr>
            <w:tcW w:w="1277" w:type="dxa"/>
            <w:gridSpan w:val="2"/>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12:00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878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416000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32:04:0240101:20</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264 160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7 924</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132 080</w:t>
            </w:r>
          </w:p>
        </w:tc>
      </w:tr>
      <w:tr w:rsidR="00F011E9" w:rsidRPr="00F011E9" w:rsidTr="00DA6C5D">
        <w:trPr>
          <w:trHeight w:val="1317"/>
        </w:trPr>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Адрес: обл. </w:t>
            </w:r>
            <w:proofErr w:type="gramStart"/>
            <w:r w:rsidRPr="00F011E9">
              <w:rPr>
                <w:rFonts w:ascii="Times New Roman" w:eastAsia="Times New Roman" w:hAnsi="Times New Roman"/>
                <w:sz w:val="18"/>
                <w:szCs w:val="18"/>
                <w:lang w:eastAsia="ru-RU"/>
              </w:rPr>
              <w:t>Брянская</w:t>
            </w:r>
            <w:proofErr w:type="gramEnd"/>
            <w:r w:rsidRPr="00F011E9">
              <w:rPr>
                <w:rFonts w:ascii="Times New Roman" w:eastAsia="Times New Roman" w:hAnsi="Times New Roman"/>
                <w:sz w:val="18"/>
                <w:szCs w:val="18"/>
                <w:lang w:eastAsia="ru-RU"/>
              </w:rPr>
              <w:t xml:space="preserve">,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xml:space="preserve">, </w:t>
            </w:r>
            <w:proofErr w:type="spellStart"/>
            <w:r w:rsidRPr="00F011E9">
              <w:rPr>
                <w:rFonts w:ascii="Times New Roman" w:eastAsia="Times New Roman" w:hAnsi="Times New Roman"/>
                <w:sz w:val="18"/>
                <w:szCs w:val="18"/>
                <w:lang w:eastAsia="ru-RU"/>
              </w:rPr>
              <w:t>Гордеевское</w:t>
            </w:r>
            <w:proofErr w:type="spellEnd"/>
            <w:r w:rsidRPr="00F011E9">
              <w:rPr>
                <w:rFonts w:ascii="Times New Roman" w:eastAsia="Times New Roman" w:hAnsi="Times New Roman"/>
                <w:sz w:val="18"/>
                <w:szCs w:val="18"/>
                <w:lang w:eastAsia="ru-RU"/>
              </w:rPr>
              <w:t xml:space="preserve">  поселение, в400м юго-западнее </w:t>
            </w:r>
            <w:proofErr w:type="spellStart"/>
            <w:r w:rsidRPr="00F011E9">
              <w:rPr>
                <w:rFonts w:ascii="Times New Roman" w:eastAsia="Times New Roman" w:hAnsi="Times New Roman"/>
                <w:sz w:val="18"/>
                <w:szCs w:val="18"/>
                <w:lang w:eastAsia="ru-RU"/>
              </w:rPr>
              <w:t>н.п</w:t>
            </w:r>
            <w:proofErr w:type="spellEnd"/>
            <w:r w:rsidRPr="00F011E9">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32-32-018/002/2011-978 от 27.05.2011 года.</w:t>
            </w:r>
          </w:p>
        </w:tc>
      </w:tr>
      <w:tr w:rsidR="00F011E9" w:rsidRPr="00F011E9" w:rsidTr="00DA6C5D">
        <w:trPr>
          <w:trHeight w:val="661"/>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09.07.2021</w:t>
            </w:r>
          </w:p>
          <w:p w:rsidR="00F011E9" w:rsidRPr="00F011E9" w:rsidRDefault="00F011E9" w:rsidP="00F011E9">
            <w:pPr>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в 12:30</w:t>
            </w:r>
          </w:p>
        </w:tc>
        <w:tc>
          <w:tcPr>
            <w:tcW w:w="126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05.07.2021 в 17.00</w:t>
            </w:r>
          </w:p>
        </w:tc>
        <w:tc>
          <w:tcPr>
            <w:tcW w:w="1428"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Приказ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 879 </w:t>
            </w:r>
          </w:p>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от 25.05.2021</w:t>
            </w:r>
          </w:p>
        </w:tc>
        <w:tc>
          <w:tcPr>
            <w:tcW w:w="992"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1050000</w:t>
            </w:r>
          </w:p>
        </w:tc>
        <w:tc>
          <w:tcPr>
            <w:tcW w:w="1843"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highlight w:val="yellow"/>
                <w:lang w:eastAsia="ru-RU"/>
              </w:rPr>
            </w:pPr>
            <w:r w:rsidRPr="00F011E9">
              <w:rPr>
                <w:rFonts w:ascii="Times New Roman" w:eastAsia="Times New Roman" w:hAnsi="Times New Roman"/>
                <w:sz w:val="18"/>
                <w:szCs w:val="18"/>
                <w:lang w:eastAsia="ru-RU"/>
              </w:rPr>
              <w:t>32:04:0280102:14</w:t>
            </w:r>
          </w:p>
        </w:tc>
        <w:tc>
          <w:tcPr>
            <w:tcW w:w="989"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666 750</w:t>
            </w:r>
          </w:p>
        </w:tc>
        <w:tc>
          <w:tcPr>
            <w:tcW w:w="995"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20 002</w:t>
            </w:r>
          </w:p>
        </w:tc>
        <w:tc>
          <w:tcPr>
            <w:tcW w:w="990" w:type="dxa"/>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widowControl w:val="0"/>
              <w:spacing w:after="0" w:line="240" w:lineRule="auto"/>
              <w:jc w:val="center"/>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333 375</w:t>
            </w:r>
          </w:p>
        </w:tc>
      </w:tr>
      <w:tr w:rsidR="00F011E9" w:rsidRPr="00F011E9" w:rsidTr="00DA6C5D">
        <w:tc>
          <w:tcPr>
            <w:tcW w:w="10170" w:type="dxa"/>
            <w:gridSpan w:val="10"/>
            <w:tcBorders>
              <w:top w:val="single" w:sz="4" w:space="0" w:color="auto"/>
              <w:left w:val="single" w:sz="4" w:space="0" w:color="auto"/>
              <w:bottom w:val="single" w:sz="4" w:space="0" w:color="auto"/>
              <w:right w:val="single" w:sz="4" w:space="0" w:color="auto"/>
            </w:tcBorders>
            <w:hideMark/>
          </w:tcPr>
          <w:p w:rsidR="00F011E9" w:rsidRPr="00F011E9" w:rsidRDefault="00F011E9" w:rsidP="00F011E9">
            <w:pPr>
              <w:spacing w:after="0" w:line="240" w:lineRule="auto"/>
              <w:ind w:firstLine="284"/>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F011E9">
              <w:rPr>
                <w:rFonts w:ascii="Times New Roman" w:eastAsia="Times New Roman" w:hAnsi="Times New Roman"/>
                <w:sz w:val="18"/>
                <w:szCs w:val="18"/>
                <w:lang w:eastAsia="ru-RU"/>
              </w:rPr>
              <w:t>н.п</w:t>
            </w:r>
            <w:proofErr w:type="gramStart"/>
            <w:r w:rsidRPr="00F011E9">
              <w:rPr>
                <w:rFonts w:ascii="Times New Roman" w:eastAsia="Times New Roman" w:hAnsi="Times New Roman"/>
                <w:sz w:val="18"/>
                <w:szCs w:val="18"/>
                <w:lang w:eastAsia="ru-RU"/>
              </w:rPr>
              <w:t>.П</w:t>
            </w:r>
            <w:proofErr w:type="gramEnd"/>
            <w:r w:rsidRPr="00F011E9">
              <w:rPr>
                <w:rFonts w:ascii="Times New Roman" w:eastAsia="Times New Roman" w:hAnsi="Times New Roman"/>
                <w:sz w:val="18"/>
                <w:szCs w:val="18"/>
                <w:lang w:eastAsia="ru-RU"/>
              </w:rPr>
              <w:t>етрова</w:t>
            </w:r>
            <w:proofErr w:type="spellEnd"/>
            <w:r w:rsidRPr="00F011E9">
              <w:rPr>
                <w:rFonts w:ascii="Times New Roman" w:eastAsia="Times New Roman" w:hAnsi="Times New Roman"/>
                <w:sz w:val="18"/>
                <w:szCs w:val="18"/>
                <w:lang w:eastAsia="ru-RU"/>
              </w:rPr>
              <w:t xml:space="preserve"> Буда. Участок находится примерно в 3250 по направлению на север от ориентира. Почтовый адрес ориентира: Брянская область, р-н </w:t>
            </w:r>
            <w:proofErr w:type="spellStart"/>
            <w:r w:rsidRPr="00F011E9">
              <w:rPr>
                <w:rFonts w:ascii="Times New Roman" w:eastAsia="Times New Roman" w:hAnsi="Times New Roman"/>
                <w:sz w:val="18"/>
                <w:szCs w:val="18"/>
                <w:lang w:eastAsia="ru-RU"/>
              </w:rPr>
              <w:t>Гордеевский</w:t>
            </w:r>
            <w:proofErr w:type="spellEnd"/>
            <w:r w:rsidRPr="00F011E9">
              <w:rPr>
                <w:rFonts w:ascii="Times New Roman" w:eastAsia="Times New Roman" w:hAnsi="Times New Roman"/>
                <w:sz w:val="18"/>
                <w:szCs w:val="18"/>
                <w:lang w:eastAsia="ru-RU"/>
              </w:rPr>
              <w:t xml:space="preserve">, тер </w:t>
            </w:r>
            <w:proofErr w:type="spellStart"/>
            <w:r w:rsidRPr="00F011E9">
              <w:rPr>
                <w:rFonts w:ascii="Times New Roman" w:eastAsia="Times New Roman" w:hAnsi="Times New Roman"/>
                <w:sz w:val="18"/>
                <w:szCs w:val="18"/>
                <w:lang w:eastAsia="ru-RU"/>
              </w:rPr>
              <w:t>Петровобудское</w:t>
            </w:r>
            <w:proofErr w:type="spellEnd"/>
            <w:r w:rsidRPr="00F011E9">
              <w:rPr>
                <w:rFonts w:ascii="Times New Roman" w:eastAsia="Times New Roman" w:hAnsi="Times New Roman"/>
                <w:sz w:val="18"/>
                <w:szCs w:val="18"/>
                <w:lang w:eastAsia="ru-RU"/>
              </w:rPr>
              <w:t xml:space="preserve"> сельское поселение, СПК «Заря».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011E9">
              <w:rPr>
                <w:rFonts w:ascii="Times New Roman" w:eastAsia="Times New Roman" w:hAnsi="Times New Roman"/>
                <w:sz w:val="18"/>
                <w:szCs w:val="18"/>
                <w:lang w:eastAsia="ru-RU"/>
              </w:rPr>
              <w:t>Петровобудского</w:t>
            </w:r>
            <w:proofErr w:type="spellEnd"/>
            <w:r w:rsidRPr="00F011E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011E9" w:rsidRPr="00F011E9" w:rsidRDefault="00F011E9" w:rsidP="00F011E9">
            <w:pPr>
              <w:widowControl w:val="0"/>
              <w:spacing w:after="0" w:line="240" w:lineRule="auto"/>
              <w:jc w:val="both"/>
              <w:rPr>
                <w:rFonts w:ascii="Times New Roman" w:eastAsia="Times New Roman" w:hAnsi="Times New Roman"/>
                <w:sz w:val="18"/>
                <w:szCs w:val="18"/>
                <w:lang w:eastAsia="ru-RU"/>
              </w:rPr>
            </w:pPr>
            <w:r w:rsidRPr="00F011E9">
              <w:rPr>
                <w:rFonts w:ascii="Times New Roman" w:eastAsia="Times New Roman" w:hAnsi="Times New Roman"/>
                <w:sz w:val="18"/>
                <w:szCs w:val="18"/>
                <w:lang w:eastAsia="ru-RU"/>
              </w:rPr>
              <w:t>Собственность субъекта РФ Брянской области – запись регистрации № 32-32-018/002/2011-974 от 27.05.2011 года.</w:t>
            </w:r>
          </w:p>
        </w:tc>
      </w:tr>
    </w:tbl>
    <w:p w:rsidR="00F011E9" w:rsidRPr="00F011E9" w:rsidRDefault="00F011E9" w:rsidP="00F011E9">
      <w:pPr>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         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F011E9" w:rsidRPr="00F011E9" w:rsidRDefault="00F011E9" w:rsidP="00F011E9">
      <w:pPr>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Ограничения использования земельных участков: в рамках договоров купли-продажи земельных участков.</w:t>
      </w:r>
    </w:p>
    <w:p w:rsidR="00F011E9" w:rsidRPr="00F011E9" w:rsidRDefault="00F011E9" w:rsidP="00F011E9">
      <w:pPr>
        <w:spacing w:after="0" w:line="240" w:lineRule="auto"/>
        <w:ind w:firstLine="567"/>
        <w:jc w:val="both"/>
        <w:rPr>
          <w:rFonts w:ascii="Times New Roman" w:eastAsia="Times New Roman" w:hAnsi="Times New Roman"/>
          <w:sz w:val="24"/>
          <w:szCs w:val="24"/>
          <w:lang w:eastAsia="ru-RU"/>
        </w:rPr>
      </w:pPr>
      <w:proofErr w:type="gramStart"/>
      <w:r w:rsidRPr="00F011E9">
        <w:rPr>
          <w:rFonts w:ascii="Times New Roman" w:eastAsia="Times New Roman" w:hAnsi="Times New Roman"/>
          <w:sz w:val="24"/>
          <w:szCs w:val="24"/>
          <w:lang w:eastAsia="ru-RU"/>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w:t>
      </w:r>
      <w:proofErr w:type="gramEnd"/>
      <w:r w:rsidRPr="00F011E9">
        <w:rPr>
          <w:rFonts w:ascii="Times New Roman" w:eastAsia="Times New Roman" w:hAnsi="Times New Roman"/>
          <w:sz w:val="24"/>
          <w:szCs w:val="24"/>
          <w:lang w:eastAsia="ru-RU"/>
        </w:rPr>
        <w:t xml:space="preserve"> и изыскания, использовать участок строго по целевому назначению, с соблюдением санитарных норм и экологических требований.</w:t>
      </w:r>
    </w:p>
    <w:p w:rsidR="00F011E9" w:rsidRPr="00F011E9" w:rsidRDefault="00F011E9" w:rsidP="00F011E9">
      <w:pPr>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Дата и время начала приема заявок</w:t>
      </w:r>
      <w:r w:rsidRPr="00F011E9">
        <w:rPr>
          <w:rFonts w:ascii="Times New Roman" w:eastAsia="Times New Roman" w:hAnsi="Times New Roman"/>
          <w:sz w:val="24"/>
          <w:szCs w:val="24"/>
          <w:lang w:eastAsia="ru-RU"/>
        </w:rPr>
        <w:t xml:space="preserve">: Прием заявок начинается </w:t>
      </w:r>
      <w:r w:rsidRPr="00F011E9">
        <w:rPr>
          <w:rFonts w:ascii="Times New Roman" w:eastAsia="Times New Roman" w:hAnsi="Times New Roman"/>
          <w:b/>
          <w:sz w:val="24"/>
          <w:szCs w:val="24"/>
          <w:lang w:eastAsia="ru-RU"/>
        </w:rPr>
        <w:t>с 04.06.2021г</w:t>
      </w:r>
      <w:r w:rsidRPr="00F011E9">
        <w:rPr>
          <w:rFonts w:ascii="Times New Roman" w:eastAsia="Times New Roman" w:hAnsi="Times New Roman"/>
          <w:sz w:val="24"/>
          <w:szCs w:val="24"/>
          <w:lang w:eastAsia="ru-RU"/>
        </w:rPr>
        <w:t xml:space="preserve">. в 11.00. Заявки принимаются </w:t>
      </w:r>
      <w:r w:rsidRPr="00F011E9">
        <w:rPr>
          <w:rFonts w:ascii="Times New Roman" w:eastAsia="Times New Roman" w:hAnsi="Times New Roman"/>
          <w:color w:val="000000"/>
          <w:sz w:val="24"/>
          <w:szCs w:val="24"/>
          <w:lang w:eastAsia="ru-RU"/>
        </w:rPr>
        <w:t xml:space="preserve">только в письменном виде и по установленной форме,  </w:t>
      </w:r>
      <w:r w:rsidRPr="00F011E9">
        <w:rPr>
          <w:rFonts w:ascii="Times New Roman" w:eastAsia="Times New Roman" w:hAnsi="Times New Roman"/>
          <w:sz w:val="24"/>
          <w:szCs w:val="24"/>
          <w:lang w:eastAsia="ru-RU"/>
        </w:rPr>
        <w:t>по рабочим дням с 09.00  до 13.00 и с 14.00 до 17.00 (в пятницу до 16.00),  по адресу организатора аукциона: г. Брянск, бульвар Гагарина, д.25, каб.214.</w:t>
      </w:r>
    </w:p>
    <w:p w:rsidR="00F011E9" w:rsidRPr="00F011E9" w:rsidRDefault="00F011E9" w:rsidP="00F011E9">
      <w:pPr>
        <w:spacing w:after="0" w:line="240" w:lineRule="auto"/>
        <w:ind w:firstLine="709"/>
        <w:jc w:val="both"/>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Документы, представляемые заявителями для участия в аукционе:</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1) заявка на участие в аукционе по установленной в извещении о проведен</w:t>
      </w:r>
      <w:proofErr w:type="gramStart"/>
      <w:r w:rsidRPr="00F011E9">
        <w:rPr>
          <w:rFonts w:ascii="Times New Roman" w:eastAsia="Times New Roman" w:hAnsi="Times New Roman"/>
          <w:bCs/>
          <w:sz w:val="24"/>
          <w:szCs w:val="24"/>
          <w:lang w:eastAsia="ru-RU"/>
        </w:rPr>
        <w:t>ии ау</w:t>
      </w:r>
      <w:proofErr w:type="gramEnd"/>
      <w:r w:rsidRPr="00F011E9">
        <w:rPr>
          <w:rFonts w:ascii="Times New Roman" w:eastAsia="Times New Roman" w:hAnsi="Times New Roman"/>
          <w:bCs/>
          <w:sz w:val="24"/>
          <w:szCs w:val="24"/>
          <w:lang w:eastAsia="ru-RU"/>
        </w:rPr>
        <w:t>кциона форме с указанием банковских реквизитов счета для возврата задатка;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2) копии документов, удостоверяющих личность заявителя (для граждан);</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F011E9">
        <w:rPr>
          <w:rFonts w:ascii="Times New Roman" w:eastAsia="Times New Roman" w:hAnsi="Times New Roman"/>
          <w:bCs/>
          <w:sz w:val="24"/>
          <w:szCs w:val="24"/>
          <w:lang w:eastAsia="ru-RU"/>
        </w:rPr>
        <w:lastRenderedPageBreak/>
        <w:t>иностранного государства в случае, если заявителем является иностранное юридическое лицо;</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 xml:space="preserve"> 4) документы, подтверждающие внесение задатка.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Представление документов, подтверждающих внесение задатка, признается заключением соглашения о задатке.</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Заявка составляется в 2 экземплярах, один из которых остается у организатора торгов, другой – у претендента.</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011E9">
        <w:rPr>
          <w:rFonts w:ascii="Times New Roman" w:hAnsi="Times New Roman"/>
          <w:bCs/>
          <w:sz w:val="24"/>
          <w:szCs w:val="24"/>
          <w:lang w:eastAsia="ru-RU"/>
        </w:rPr>
        <w:t>Порядок  приема заявок:</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011E9">
        <w:rPr>
          <w:rFonts w:ascii="Times New Roman" w:hAnsi="Times New Roman"/>
          <w:sz w:val="24"/>
          <w:szCs w:val="24"/>
          <w:lang w:eastAsia="ru-RU"/>
        </w:rPr>
        <w:t>Один заявитель имеет право подать только одну заявку.</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011E9">
        <w:rPr>
          <w:rFonts w:ascii="Times New Roman" w:hAnsi="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(06.07.2021)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F011E9">
        <w:rPr>
          <w:rFonts w:ascii="Times New Roman" w:eastAsia="Times New Roman" w:hAnsi="Times New Roman"/>
          <w:sz w:val="24"/>
          <w:szCs w:val="24"/>
          <w:lang w:eastAsia="ru-RU"/>
        </w:rPr>
        <w:t>Банк получателя: ОТДЕЛЕНИЕ БРЯНСК БАНКА РОССИИ//УФК по Брянской области г. Брянск, БИК: 011501101, номер счета банка получателя/</w:t>
      </w:r>
      <w:proofErr w:type="spellStart"/>
      <w:r w:rsidRPr="00F011E9">
        <w:rPr>
          <w:rFonts w:ascii="Times New Roman" w:eastAsia="Times New Roman" w:hAnsi="Times New Roman"/>
          <w:sz w:val="24"/>
          <w:szCs w:val="24"/>
          <w:lang w:eastAsia="ru-RU"/>
        </w:rPr>
        <w:t>кор</w:t>
      </w:r>
      <w:proofErr w:type="gramStart"/>
      <w:r w:rsidRPr="00F011E9">
        <w:rPr>
          <w:rFonts w:ascii="Times New Roman" w:eastAsia="Times New Roman" w:hAnsi="Times New Roman"/>
          <w:sz w:val="24"/>
          <w:szCs w:val="24"/>
          <w:lang w:eastAsia="ru-RU"/>
        </w:rPr>
        <w:t>.с</w:t>
      </w:r>
      <w:proofErr w:type="gramEnd"/>
      <w:r w:rsidRPr="00F011E9">
        <w:rPr>
          <w:rFonts w:ascii="Times New Roman" w:eastAsia="Times New Roman" w:hAnsi="Times New Roman"/>
          <w:sz w:val="24"/>
          <w:szCs w:val="24"/>
          <w:lang w:eastAsia="ru-RU"/>
        </w:rPr>
        <w:t>чет</w:t>
      </w:r>
      <w:proofErr w:type="spellEnd"/>
      <w:r w:rsidRPr="00F011E9">
        <w:rPr>
          <w:rFonts w:ascii="Times New Roman" w:eastAsia="Times New Roman" w:hAnsi="Times New Roman"/>
          <w:sz w:val="24"/>
          <w:szCs w:val="24"/>
          <w:lang w:eastAsia="ru-RU"/>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Исполнение обязанности по внесению суммы задатка третьими лицами не допускается.</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задаток засчитывается в счет оплаты цены земельного участка.</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Задатки, внесенные этими лицами, не заключившими в установленном законодательством порядке договора купли - продажи земельного участка </w:t>
      </w:r>
      <w:proofErr w:type="gramStart"/>
      <w:r w:rsidRPr="00F011E9">
        <w:rPr>
          <w:rFonts w:ascii="Times New Roman" w:eastAsia="Times New Roman" w:hAnsi="Times New Roman"/>
          <w:sz w:val="24"/>
          <w:szCs w:val="24"/>
          <w:lang w:eastAsia="ru-RU"/>
        </w:rPr>
        <w:t>в следствии</w:t>
      </w:r>
      <w:proofErr w:type="gramEnd"/>
      <w:r w:rsidRPr="00F011E9">
        <w:rPr>
          <w:rFonts w:ascii="Times New Roman" w:eastAsia="Times New Roman" w:hAnsi="Times New Roman"/>
          <w:sz w:val="24"/>
          <w:szCs w:val="24"/>
          <w:lang w:eastAsia="ru-RU"/>
        </w:rPr>
        <w:t xml:space="preserve"> уклонения от заключения договоров, не возвращаются.</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b/>
          <w:sz w:val="24"/>
          <w:szCs w:val="24"/>
          <w:lang w:eastAsia="ru-RU"/>
        </w:rPr>
        <w:t>Дата и время рассмотрения заявок</w:t>
      </w:r>
      <w:r w:rsidRPr="00F011E9">
        <w:rPr>
          <w:rFonts w:ascii="Times New Roman" w:eastAsia="Times New Roman" w:hAnsi="Times New Roman"/>
          <w:sz w:val="24"/>
          <w:szCs w:val="24"/>
          <w:lang w:eastAsia="ru-RU"/>
        </w:rPr>
        <w:t>:</w:t>
      </w:r>
      <w:r w:rsidRPr="00F011E9">
        <w:rPr>
          <w:rFonts w:ascii="Times New Roman" w:eastAsia="Times New Roman" w:hAnsi="Times New Roman"/>
          <w:b/>
          <w:sz w:val="24"/>
          <w:szCs w:val="24"/>
          <w:lang w:eastAsia="ru-RU"/>
        </w:rPr>
        <w:t xml:space="preserve"> (06.07.2021)</w:t>
      </w:r>
      <w:r w:rsidRPr="00F011E9">
        <w:rPr>
          <w:rFonts w:ascii="Times New Roman" w:eastAsia="Times New Roman" w:hAnsi="Times New Roman"/>
          <w:sz w:val="24"/>
          <w:szCs w:val="24"/>
          <w:lang w:eastAsia="ru-RU"/>
        </w:rPr>
        <w:t xml:space="preserve">  по адресу: г. Брянск, бульвар Гагарина, д.25, 2-й этаж, </w:t>
      </w:r>
      <w:proofErr w:type="spellStart"/>
      <w:r w:rsidRPr="00F011E9">
        <w:rPr>
          <w:rFonts w:ascii="Times New Roman" w:eastAsia="Times New Roman" w:hAnsi="Times New Roman"/>
          <w:sz w:val="24"/>
          <w:szCs w:val="24"/>
          <w:lang w:eastAsia="ru-RU"/>
        </w:rPr>
        <w:t>каб</w:t>
      </w:r>
      <w:proofErr w:type="spellEnd"/>
      <w:r w:rsidRPr="00F011E9">
        <w:rPr>
          <w:rFonts w:ascii="Times New Roman" w:eastAsia="Times New Roman" w:hAnsi="Times New Roman"/>
          <w:sz w:val="24"/>
          <w:szCs w:val="24"/>
          <w:lang w:eastAsia="ru-RU"/>
        </w:rPr>
        <w:t xml:space="preserve">.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w:t>
      </w:r>
      <w:r w:rsidRPr="00F011E9">
        <w:rPr>
          <w:rFonts w:ascii="Times New Roman" w:eastAsia="Times New Roman" w:hAnsi="Times New Roman"/>
          <w:sz w:val="24"/>
          <w:szCs w:val="24"/>
          <w:lang w:eastAsia="ru-RU"/>
        </w:rPr>
        <w:lastRenderedPageBreak/>
        <w:t xml:space="preserve">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w:t>
      </w:r>
      <w:proofErr w:type="gramStart"/>
      <w:r w:rsidRPr="00F011E9">
        <w:rPr>
          <w:rFonts w:ascii="Times New Roman" w:eastAsia="Times New Roman" w:hAnsi="Times New Roman"/>
          <w:sz w:val="24"/>
          <w:szCs w:val="24"/>
          <w:lang w:eastAsia="ru-RU"/>
        </w:rPr>
        <w:t>с даты подписания</w:t>
      </w:r>
      <w:proofErr w:type="gramEnd"/>
      <w:r w:rsidRPr="00F011E9">
        <w:rPr>
          <w:rFonts w:ascii="Times New Roman" w:eastAsia="Times New Roman" w:hAnsi="Times New Roman"/>
          <w:sz w:val="24"/>
          <w:szCs w:val="24"/>
          <w:lang w:eastAsia="ru-RU"/>
        </w:rPr>
        <w:t xml:space="preserve"> организатором аукциона протокола рассмотрения заявок. </w:t>
      </w:r>
      <w:bookmarkStart w:id="15" w:name="Par0"/>
      <w:bookmarkEnd w:id="15"/>
      <w:r w:rsidRPr="00F011E9">
        <w:rPr>
          <w:rFonts w:ascii="Times New Roman" w:eastAsia="Times New Roman" w:hAnsi="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011E9">
        <w:rPr>
          <w:rFonts w:ascii="Times New Roman" w:hAnsi="Times New Roman"/>
          <w:sz w:val="24"/>
          <w:szCs w:val="24"/>
          <w:lang w:eastAsia="ru-RU"/>
        </w:rPr>
        <w:t xml:space="preserve">В случае если </w:t>
      </w:r>
      <w:proofErr w:type="gramStart"/>
      <w:r w:rsidRPr="00F011E9">
        <w:rPr>
          <w:rFonts w:ascii="Times New Roman" w:hAnsi="Times New Roman"/>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Pr="00F011E9">
        <w:rPr>
          <w:rFonts w:ascii="Times New Roman" w:hAnsi="Times New Roman"/>
          <w:sz w:val="24"/>
          <w:szCs w:val="24"/>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16" w:name="Par1006"/>
      <w:bookmarkEnd w:id="16"/>
      <w:r w:rsidRPr="00F011E9">
        <w:rPr>
          <w:rFonts w:ascii="Times New Roman" w:hAnsi="Times New Roman"/>
          <w:sz w:val="24"/>
          <w:szCs w:val="24"/>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17" w:name="Par1007"/>
      <w:bookmarkEnd w:id="17"/>
      <w:r w:rsidRPr="00F011E9">
        <w:rPr>
          <w:rFonts w:ascii="Times New Roman" w:hAnsi="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011E9">
        <w:rPr>
          <w:rFonts w:ascii="Times New Roman" w:hAnsi="Times New Roman"/>
          <w:sz w:val="24"/>
          <w:szCs w:val="24"/>
          <w:lang w:eastAsia="ru-RU"/>
        </w:rPr>
        <w:t>ии ау</w:t>
      </w:r>
      <w:proofErr w:type="gramEnd"/>
      <w:r w:rsidRPr="00F011E9">
        <w:rPr>
          <w:rFonts w:ascii="Times New Roman" w:hAnsi="Times New Roman"/>
          <w:sz w:val="24"/>
          <w:szCs w:val="24"/>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F011E9" w:rsidRPr="00F011E9" w:rsidRDefault="00F011E9" w:rsidP="00F01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011E9">
        <w:rPr>
          <w:rFonts w:ascii="Times New Roman" w:hAnsi="Times New Roman"/>
          <w:sz w:val="24"/>
          <w:szCs w:val="24"/>
          <w:lang w:eastAsia="ru-RU"/>
        </w:rPr>
        <w:t>Порядок проведения аукциона: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а) аукцион ведет аукционист;</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д) при отсутствии участников аукциона, готовых заключить договор купли-продажи в соответствии с названной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е) по завершен</w:t>
      </w:r>
      <w:proofErr w:type="gramStart"/>
      <w:r w:rsidRPr="00F011E9">
        <w:rPr>
          <w:rFonts w:ascii="Times New Roman" w:eastAsia="Times New Roman" w:hAnsi="Times New Roman"/>
          <w:sz w:val="24"/>
          <w:szCs w:val="24"/>
          <w:lang w:eastAsia="ru-RU"/>
        </w:rPr>
        <w:t>ии ау</w:t>
      </w:r>
      <w:proofErr w:type="gramEnd"/>
      <w:r w:rsidRPr="00F011E9">
        <w:rPr>
          <w:rFonts w:ascii="Times New Roman" w:eastAsia="Times New Roman" w:hAnsi="Times New Roman"/>
          <w:sz w:val="24"/>
          <w:szCs w:val="24"/>
          <w:lang w:eastAsia="ru-RU"/>
        </w:rPr>
        <w:t>кциона аукционист объявляет цену земельного участка и номер карточки победителя аукциона.</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w:t>
      </w:r>
      <w:proofErr w:type="spellStart"/>
      <w:r w:rsidRPr="00F011E9">
        <w:rPr>
          <w:rFonts w:ascii="Times New Roman" w:eastAsia="Times New Roman" w:hAnsi="Times New Roman"/>
          <w:sz w:val="24"/>
          <w:szCs w:val="24"/>
          <w:lang w:eastAsia="ru-RU"/>
        </w:rPr>
        <w:t>каб</w:t>
      </w:r>
      <w:proofErr w:type="spellEnd"/>
      <w:r w:rsidRPr="00F011E9">
        <w:rPr>
          <w:rFonts w:ascii="Times New Roman" w:eastAsia="Times New Roman" w:hAnsi="Times New Roman"/>
          <w:sz w:val="24"/>
          <w:szCs w:val="24"/>
          <w:lang w:eastAsia="ru-RU"/>
        </w:rPr>
        <w:t>. 301 (зал заседаний).</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Организатор аукциона объявляет о принятом решении в месте и в день проведения аукциона.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011E9">
        <w:rPr>
          <w:rFonts w:ascii="Times New Roman" w:eastAsia="Times New Roman" w:hAnsi="Times New Roman"/>
          <w:sz w:val="24"/>
          <w:szCs w:val="24"/>
          <w:lang w:eastAsia="ru-RU"/>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F011E9">
        <w:rPr>
          <w:rFonts w:ascii="Times New Roman" w:eastAsia="Times New Roman" w:hAnsi="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011E9">
        <w:rPr>
          <w:rFonts w:ascii="Times New Roman" w:eastAsia="Times New Roman" w:hAnsi="Times New Roman"/>
          <w:sz w:val="24"/>
          <w:szCs w:val="24"/>
          <w:lang w:eastAsia="ru-RU"/>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Организатор аукциона вправе отказаться от проведения аукциона не позднее, чем за три дня до дня проведения аукциона.</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Заявитель не допускается к участию в аукционе в следующих случаях:</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2) </w:t>
      </w:r>
      <w:proofErr w:type="spellStart"/>
      <w:r w:rsidRPr="00F011E9">
        <w:rPr>
          <w:rFonts w:ascii="Times New Roman" w:eastAsia="Times New Roman" w:hAnsi="Times New Roman"/>
          <w:sz w:val="24"/>
          <w:szCs w:val="24"/>
          <w:lang w:eastAsia="ru-RU"/>
        </w:rPr>
        <w:t>непоступление</w:t>
      </w:r>
      <w:proofErr w:type="spellEnd"/>
      <w:r w:rsidRPr="00F011E9">
        <w:rPr>
          <w:rFonts w:ascii="Times New Roman" w:eastAsia="Times New Roman" w:hAnsi="Times New Roman"/>
          <w:sz w:val="24"/>
          <w:szCs w:val="24"/>
          <w:lang w:eastAsia="ru-RU"/>
        </w:rPr>
        <w:t xml:space="preserve"> задатка на дату рассмотрения заявок на участие в аукционе;</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11E9" w:rsidRPr="00F011E9" w:rsidRDefault="00F011E9" w:rsidP="00F01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Оплата цены земельных участков, определенной на аукционах, осуществляется по следующим реквизитам:</w:t>
      </w:r>
    </w:p>
    <w:p w:rsidR="00F011E9" w:rsidRPr="00F011E9" w:rsidRDefault="00F011E9" w:rsidP="00F011E9">
      <w:pPr>
        <w:suppressAutoHyphens/>
        <w:autoSpaceDE w:val="0"/>
        <w:spacing w:after="0" w:line="240" w:lineRule="auto"/>
        <w:ind w:firstLine="567"/>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Банк получателя: ОТДЕЛЕНИЕ БРЯНСК БАНКА РОССИИ//УФК по Брянской области г. Брянск</w:t>
      </w:r>
    </w:p>
    <w:p w:rsidR="00F011E9" w:rsidRPr="00F011E9" w:rsidRDefault="00F011E9" w:rsidP="00F011E9">
      <w:pPr>
        <w:suppressAutoHyphens/>
        <w:autoSpaceDE w:val="0"/>
        <w:spacing w:after="0" w:line="240" w:lineRule="auto"/>
        <w:ind w:firstLine="567"/>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БИК: 011501101</w:t>
      </w:r>
    </w:p>
    <w:p w:rsidR="00F011E9" w:rsidRPr="00F011E9" w:rsidRDefault="00F011E9" w:rsidP="00F011E9">
      <w:pPr>
        <w:suppressAutoHyphens/>
        <w:autoSpaceDE w:val="0"/>
        <w:spacing w:after="0" w:line="240" w:lineRule="auto"/>
        <w:ind w:firstLine="567"/>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Номер счета банка получателя/</w:t>
      </w:r>
      <w:proofErr w:type="spellStart"/>
      <w:r w:rsidRPr="00F011E9">
        <w:rPr>
          <w:rFonts w:ascii="Times New Roman" w:eastAsia="Times New Roman" w:hAnsi="Times New Roman"/>
          <w:sz w:val="24"/>
          <w:szCs w:val="24"/>
          <w:lang w:eastAsia="zh-CN"/>
        </w:rPr>
        <w:t>кор</w:t>
      </w:r>
      <w:proofErr w:type="gramStart"/>
      <w:r w:rsidRPr="00F011E9">
        <w:rPr>
          <w:rFonts w:ascii="Times New Roman" w:eastAsia="Times New Roman" w:hAnsi="Times New Roman"/>
          <w:sz w:val="24"/>
          <w:szCs w:val="24"/>
          <w:lang w:eastAsia="zh-CN"/>
        </w:rPr>
        <w:t>.с</w:t>
      </w:r>
      <w:proofErr w:type="gramEnd"/>
      <w:r w:rsidRPr="00F011E9">
        <w:rPr>
          <w:rFonts w:ascii="Times New Roman" w:eastAsia="Times New Roman" w:hAnsi="Times New Roman"/>
          <w:sz w:val="24"/>
          <w:szCs w:val="24"/>
          <w:lang w:eastAsia="zh-CN"/>
        </w:rPr>
        <w:t>чет</w:t>
      </w:r>
      <w:proofErr w:type="spellEnd"/>
      <w:r w:rsidRPr="00F011E9">
        <w:rPr>
          <w:rFonts w:ascii="Times New Roman" w:eastAsia="Times New Roman" w:hAnsi="Times New Roman"/>
          <w:sz w:val="24"/>
          <w:szCs w:val="24"/>
          <w:lang w:eastAsia="zh-CN"/>
        </w:rPr>
        <w:t>: 40102810245370000019</w:t>
      </w:r>
    </w:p>
    <w:p w:rsidR="00F011E9" w:rsidRPr="00F011E9" w:rsidRDefault="00F011E9" w:rsidP="00F011E9">
      <w:pPr>
        <w:suppressAutoHyphens/>
        <w:autoSpaceDE w:val="0"/>
        <w:spacing w:after="0" w:line="240" w:lineRule="auto"/>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 xml:space="preserve">         Получатель:</w:t>
      </w:r>
    </w:p>
    <w:p w:rsidR="00F011E9" w:rsidRPr="00F011E9" w:rsidRDefault="00F011E9" w:rsidP="00F011E9">
      <w:pPr>
        <w:suppressAutoHyphens/>
        <w:autoSpaceDE w:val="0"/>
        <w:spacing w:after="0" w:line="240" w:lineRule="auto"/>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 xml:space="preserve">         УФК по Брянской области (Управление имущественных отношений Брянской области)</w:t>
      </w:r>
    </w:p>
    <w:p w:rsidR="00F011E9" w:rsidRPr="00F011E9" w:rsidRDefault="00F011E9" w:rsidP="00F011E9">
      <w:pPr>
        <w:suppressAutoHyphens/>
        <w:autoSpaceDE w:val="0"/>
        <w:spacing w:after="0" w:line="240" w:lineRule="auto"/>
        <w:jc w:val="both"/>
        <w:rPr>
          <w:rFonts w:ascii="Times New Roman" w:eastAsia="Times New Roman" w:hAnsi="Times New Roman"/>
          <w:sz w:val="24"/>
          <w:szCs w:val="24"/>
          <w:lang w:eastAsia="zh-CN"/>
        </w:rPr>
      </w:pPr>
      <w:r w:rsidRPr="00F011E9">
        <w:rPr>
          <w:rFonts w:ascii="Times New Roman" w:eastAsia="Times New Roman" w:hAnsi="Times New Roman"/>
          <w:sz w:val="24"/>
          <w:szCs w:val="24"/>
          <w:lang w:eastAsia="zh-CN"/>
        </w:rPr>
        <w:t xml:space="preserve">         ИНН:   3250059309  КПП: 325701001</w:t>
      </w:r>
    </w:p>
    <w:p w:rsidR="00F011E9" w:rsidRPr="00F011E9" w:rsidRDefault="00F011E9" w:rsidP="00F011E9">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F011E9">
        <w:rPr>
          <w:rFonts w:ascii="Times New Roman" w:eastAsia="Times New Roman" w:hAnsi="Times New Roman"/>
          <w:sz w:val="24"/>
          <w:szCs w:val="24"/>
          <w:lang w:eastAsia="ru-RU"/>
        </w:rPr>
        <w:t xml:space="preserve">        Номер счета получателя/</w:t>
      </w:r>
      <w:proofErr w:type="gramStart"/>
      <w:r w:rsidRPr="00F011E9">
        <w:rPr>
          <w:rFonts w:ascii="Times New Roman" w:eastAsia="Times New Roman" w:hAnsi="Times New Roman"/>
          <w:sz w:val="24"/>
          <w:szCs w:val="24"/>
          <w:lang w:eastAsia="ru-RU"/>
        </w:rPr>
        <w:t>р</w:t>
      </w:r>
      <w:proofErr w:type="gramEnd"/>
      <w:r w:rsidRPr="00F011E9">
        <w:rPr>
          <w:rFonts w:ascii="Times New Roman" w:eastAsia="Times New Roman" w:hAnsi="Times New Roman"/>
          <w:sz w:val="24"/>
          <w:szCs w:val="24"/>
          <w:lang w:eastAsia="ru-RU"/>
        </w:rPr>
        <w:t>/счет</w:t>
      </w:r>
      <w:r w:rsidRPr="00F011E9">
        <w:rPr>
          <w:rFonts w:ascii="Times New Roman" w:eastAsia="Times New Roman" w:hAnsi="Times New Roman"/>
          <w:bCs/>
          <w:sz w:val="24"/>
          <w:szCs w:val="24"/>
          <w:lang w:eastAsia="ru-RU"/>
        </w:rPr>
        <w:t>:  03100643000000012700;</w:t>
      </w:r>
    </w:p>
    <w:p w:rsidR="00F011E9" w:rsidRPr="00F011E9" w:rsidRDefault="00F011E9" w:rsidP="00F011E9">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F011E9">
        <w:rPr>
          <w:rFonts w:ascii="Times New Roman" w:eastAsia="Times New Roman" w:hAnsi="Times New Roman"/>
          <w:bCs/>
          <w:sz w:val="24"/>
          <w:szCs w:val="24"/>
          <w:lang w:eastAsia="ru-RU"/>
        </w:rPr>
        <w:t xml:space="preserve">        ОКТМО: 15701000 </w:t>
      </w:r>
    </w:p>
    <w:p w:rsidR="00F011E9" w:rsidRPr="00F011E9" w:rsidRDefault="00F011E9" w:rsidP="00F011E9">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        КБК 82411406022020000430 .</w:t>
      </w:r>
    </w:p>
    <w:p w:rsidR="00F011E9" w:rsidRPr="00F011E9" w:rsidRDefault="00F011E9" w:rsidP="00F011E9">
      <w:pPr>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Осмотр земельных участков на местности проводится претендентами самостоятельно.</w:t>
      </w:r>
    </w:p>
    <w:p w:rsidR="00F011E9" w:rsidRPr="00F011E9" w:rsidRDefault="00F011E9" w:rsidP="00F011E9">
      <w:pPr>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         </w:t>
      </w:r>
      <w:proofErr w:type="gramStart"/>
      <w:r w:rsidRPr="00F011E9">
        <w:rPr>
          <w:rFonts w:ascii="Times New Roman" w:eastAsia="Times New Roman" w:hAnsi="Times New Roman"/>
          <w:sz w:val="24"/>
          <w:szCs w:val="24"/>
          <w:lang w:eastAsia="ru-RU"/>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F011E9">
        <w:rPr>
          <w:rFonts w:ascii="Times New Roman" w:eastAsia="Times New Roman" w:hAnsi="Times New Roman"/>
          <w:sz w:val="24"/>
          <w:szCs w:val="24"/>
          <w:lang w:eastAsia="ru-RU"/>
        </w:rPr>
        <w:t>каб</w:t>
      </w:r>
      <w:proofErr w:type="spellEnd"/>
      <w:r w:rsidRPr="00F011E9">
        <w:rPr>
          <w:rFonts w:ascii="Times New Roman" w:eastAsia="Times New Roman" w:hAnsi="Times New Roman"/>
          <w:sz w:val="24"/>
          <w:szCs w:val="24"/>
          <w:lang w:eastAsia="ru-RU"/>
        </w:rPr>
        <w:t>. 214</w:t>
      </w:r>
      <w:proofErr w:type="gramEnd"/>
      <w:r w:rsidRPr="00F011E9">
        <w:rPr>
          <w:rFonts w:ascii="Times New Roman" w:eastAsia="Times New Roman" w:hAnsi="Times New Roman"/>
          <w:sz w:val="24"/>
          <w:szCs w:val="24"/>
          <w:lang w:eastAsia="ru-RU"/>
        </w:rPr>
        <w:t xml:space="preserve"> (отдел торгов  и неналоговых доходов), тел. 66-55-67.</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lastRenderedPageBreak/>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Проекты договоров купли-продажи земельных участков, форма заявки размещены на </w:t>
      </w:r>
      <w:r w:rsidRPr="00F011E9">
        <w:rPr>
          <w:rFonts w:ascii="Times New Roman" w:eastAsia="Times New Roman" w:hAnsi="Times New Roman"/>
          <w:color w:val="000000"/>
          <w:sz w:val="24"/>
          <w:szCs w:val="24"/>
          <w:lang w:eastAsia="ru-RU"/>
        </w:rPr>
        <w:t xml:space="preserve"> официальном сайте торгов РФ</w:t>
      </w:r>
      <w:r w:rsidRPr="00F011E9">
        <w:rPr>
          <w:rFonts w:ascii="Times New Roman" w:eastAsia="Times New Roman" w:hAnsi="Times New Roman"/>
          <w:color w:val="FF0000"/>
          <w:sz w:val="24"/>
          <w:szCs w:val="24"/>
          <w:lang w:eastAsia="ru-RU"/>
        </w:rPr>
        <w:t xml:space="preserve"> </w:t>
      </w:r>
      <w:hyperlink r:id="rId7" w:history="1">
        <w:r w:rsidRPr="00F011E9">
          <w:rPr>
            <w:rFonts w:ascii="Times New Roman" w:eastAsia="Times New Roman" w:hAnsi="Times New Roman"/>
            <w:color w:val="0000FF"/>
            <w:sz w:val="24"/>
            <w:szCs w:val="24"/>
            <w:u w:val="single"/>
            <w:lang w:val="en-US" w:eastAsia="ru-RU"/>
          </w:rPr>
          <w:t>www</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torgi</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gov</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ru</w:t>
        </w:r>
      </w:hyperlink>
      <w:r w:rsidRPr="00F011E9">
        <w:rPr>
          <w:rFonts w:ascii="Times New Roman" w:eastAsia="Times New Roman" w:hAnsi="Times New Roman"/>
          <w:color w:val="C00000"/>
          <w:sz w:val="24"/>
          <w:szCs w:val="24"/>
          <w:u w:val="single"/>
          <w:lang w:eastAsia="ru-RU"/>
        </w:rPr>
        <w:t>,</w:t>
      </w:r>
      <w:r w:rsidRPr="00F011E9">
        <w:rPr>
          <w:rFonts w:ascii="Times New Roman" w:eastAsia="Times New Roman" w:hAnsi="Times New Roman"/>
          <w:sz w:val="24"/>
          <w:szCs w:val="24"/>
          <w:lang w:eastAsia="ru-RU"/>
        </w:rPr>
        <w:t xml:space="preserve"> на сайте организатора аукционов  – </w:t>
      </w:r>
      <w:hyperlink r:id="rId8" w:history="1">
        <w:r w:rsidRPr="00F011E9">
          <w:rPr>
            <w:rFonts w:ascii="Times New Roman" w:eastAsia="Times New Roman" w:hAnsi="Times New Roman"/>
            <w:color w:val="0000FF"/>
            <w:sz w:val="24"/>
            <w:szCs w:val="24"/>
            <w:u w:val="single"/>
            <w:lang w:val="en-US" w:eastAsia="ru-RU"/>
          </w:rPr>
          <w:t>www</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uprio</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ru</w:t>
        </w:r>
      </w:hyperlink>
      <w:r w:rsidRPr="00F011E9">
        <w:rPr>
          <w:rFonts w:ascii="Times New Roman" w:eastAsia="Times New Roman" w:hAnsi="Times New Roman"/>
          <w:sz w:val="24"/>
          <w:szCs w:val="24"/>
          <w:lang w:eastAsia="ru-RU"/>
        </w:rPr>
        <w:t>.</w:t>
      </w:r>
    </w:p>
    <w:p w:rsidR="00F011E9" w:rsidRPr="00F011E9" w:rsidRDefault="00F011E9" w:rsidP="00F011E9">
      <w:pPr>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 </w:t>
      </w: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b/>
          <w:bCs/>
          <w:sz w:val="24"/>
          <w:szCs w:val="24"/>
          <w:lang w:eastAsia="ru-RU"/>
        </w:rPr>
      </w:pPr>
      <w:r w:rsidRPr="00F011E9">
        <w:rPr>
          <w:rFonts w:ascii="Times New Roman" w:eastAsia="Times New Roman" w:hAnsi="Times New Roman"/>
          <w:b/>
          <w:bCs/>
          <w:sz w:val="24"/>
          <w:szCs w:val="24"/>
          <w:lang w:eastAsia="ru-RU"/>
        </w:rPr>
        <w:t>ЗАЯВКА</w:t>
      </w: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b/>
          <w:bCs/>
          <w:sz w:val="24"/>
          <w:szCs w:val="24"/>
          <w:lang w:eastAsia="ru-RU"/>
        </w:rPr>
      </w:pPr>
      <w:r w:rsidRPr="00F011E9">
        <w:rPr>
          <w:rFonts w:ascii="Times New Roman" w:eastAsia="Times New Roman" w:hAnsi="Times New Roman"/>
          <w:b/>
          <w:bCs/>
          <w:sz w:val="24"/>
          <w:szCs w:val="24"/>
          <w:lang w:eastAsia="ru-RU"/>
        </w:rPr>
        <w:t>НА УЧАСТИЕ В АУКЦИОНЕ</w:t>
      </w: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011E9" w:rsidRPr="00F011E9" w:rsidRDefault="00F011E9" w:rsidP="00F011E9">
      <w:pPr>
        <w:autoSpaceDE w:val="0"/>
        <w:autoSpaceDN w:val="0"/>
        <w:adjustRightInd w:val="0"/>
        <w:spacing w:after="0" w:line="240" w:lineRule="auto"/>
        <w:rPr>
          <w:rFonts w:ascii="Times New Roman" w:eastAsia="Times New Roman" w:hAnsi="Times New Roman"/>
          <w:b/>
          <w:bCs/>
          <w:sz w:val="24"/>
          <w:szCs w:val="24"/>
          <w:lang w:eastAsia="ru-RU"/>
        </w:rPr>
      </w:pPr>
      <w:r w:rsidRPr="00F011E9">
        <w:rPr>
          <w:rFonts w:ascii="Times New Roman" w:eastAsia="Times New Roman" w:hAnsi="Times New Roman"/>
          <w:b/>
          <w:bCs/>
          <w:sz w:val="24"/>
          <w:szCs w:val="24"/>
          <w:lang w:eastAsia="ru-RU"/>
        </w:rPr>
        <w:t>_____________________________________________________________________________</w:t>
      </w: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sz w:val="20"/>
          <w:szCs w:val="20"/>
          <w:lang w:eastAsia="ru-RU"/>
        </w:rPr>
      </w:pPr>
      <w:r w:rsidRPr="00F011E9">
        <w:rPr>
          <w:rFonts w:ascii="Times New Roman" w:eastAsia="Times New Roman" w:hAnsi="Times New Roman"/>
          <w:sz w:val="20"/>
          <w:szCs w:val="20"/>
          <w:lang w:eastAsia="ru-RU"/>
        </w:rPr>
        <w:t>(наименование, фирменное наименование, адрес, реквизиты, телефон – для  юридического лица;</w:t>
      </w:r>
    </w:p>
    <w:p w:rsidR="00F011E9" w:rsidRPr="00F011E9" w:rsidRDefault="00F011E9" w:rsidP="00F011E9">
      <w:pPr>
        <w:autoSpaceDE w:val="0"/>
        <w:autoSpaceDN w:val="0"/>
        <w:adjustRightInd w:val="0"/>
        <w:spacing w:after="0" w:line="240" w:lineRule="auto"/>
        <w:jc w:val="center"/>
        <w:rPr>
          <w:rFonts w:ascii="Times New Roman" w:eastAsia="Times New Roman" w:hAnsi="Times New Roman"/>
          <w:sz w:val="20"/>
          <w:szCs w:val="20"/>
          <w:lang w:eastAsia="ru-RU"/>
        </w:rPr>
      </w:pPr>
      <w:r w:rsidRPr="00F011E9">
        <w:rPr>
          <w:rFonts w:ascii="Times New Roman" w:eastAsia="Times New Roman" w:hAnsi="Times New Roman"/>
          <w:sz w:val="20"/>
          <w:szCs w:val="20"/>
          <w:lang w:eastAsia="ru-RU"/>
        </w:rPr>
        <w:t xml:space="preserve"> </w:t>
      </w:r>
      <w:proofErr w:type="gramStart"/>
      <w:r w:rsidRPr="00F011E9">
        <w:rPr>
          <w:rFonts w:ascii="Times New Roman" w:eastAsia="Times New Roman" w:hAnsi="Times New Roman"/>
          <w:sz w:val="20"/>
          <w:szCs w:val="20"/>
          <w:lang w:eastAsia="ru-RU"/>
        </w:rPr>
        <w:t>фамилия, имя, отчество, паспортные данные, адрес регистрации, телефон, банковские реквизиты, ИНН – для  физического лица),</w:t>
      </w:r>
      <w:proofErr w:type="gramEnd"/>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в лице __________________________________________________________________________,</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0"/>
          <w:szCs w:val="20"/>
          <w:lang w:eastAsia="ru-RU"/>
        </w:rPr>
      </w:pPr>
      <w:r w:rsidRPr="00F011E9">
        <w:rPr>
          <w:rFonts w:ascii="Times New Roman" w:eastAsia="Times New Roman" w:hAnsi="Times New Roman"/>
          <w:sz w:val="20"/>
          <w:szCs w:val="20"/>
          <w:lang w:eastAsia="ru-RU"/>
        </w:rPr>
        <w:t xml:space="preserve">                                     (фамилия, имя, отчество, должность для представителя юридического лица)</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011E9">
        <w:rPr>
          <w:rFonts w:ascii="Times New Roman" w:eastAsia="Times New Roman" w:hAnsi="Times New Roman"/>
          <w:sz w:val="24"/>
          <w:szCs w:val="24"/>
          <w:lang w:eastAsia="ru-RU"/>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F011E9">
        <w:rPr>
          <w:rFonts w:ascii="Times New Roman" w:eastAsia="Times New Roman" w:hAnsi="Times New Roman"/>
          <w:b/>
          <w:bCs/>
          <w:sz w:val="24"/>
          <w:szCs w:val="24"/>
          <w:lang w:eastAsia="ru-RU"/>
        </w:rPr>
        <w:t xml:space="preserve"> </w:t>
      </w:r>
      <w:proofErr w:type="spellStart"/>
      <w:r w:rsidRPr="00F011E9">
        <w:rPr>
          <w:rFonts w:ascii="Times New Roman" w:eastAsia="Times New Roman" w:hAnsi="Times New Roman"/>
          <w:sz w:val="24"/>
          <w:szCs w:val="24"/>
          <w:lang w:eastAsia="ru-RU"/>
        </w:rPr>
        <w:t>кв.м</w:t>
      </w:r>
      <w:proofErr w:type="spellEnd"/>
      <w:r w:rsidRPr="00F011E9">
        <w:rPr>
          <w:rFonts w:ascii="Times New Roman" w:eastAsia="Times New Roman" w:hAnsi="Times New Roman"/>
          <w:sz w:val="24"/>
          <w:szCs w:val="24"/>
          <w:lang w:eastAsia="ru-RU"/>
        </w:rPr>
        <w:t>., разрешенное использование –  _____________________ (далее – земельный участок), обязуюсь:</w:t>
      </w:r>
      <w:proofErr w:type="gramEnd"/>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Соблюдать условия проведения аукциона, содержащиеся в извещении,   опубликованном 04 июня 2021 года на официальном сайте торгов РФ </w:t>
      </w:r>
      <w:hyperlink r:id="rId9" w:history="1">
        <w:r w:rsidRPr="00F011E9">
          <w:rPr>
            <w:rFonts w:ascii="Times New Roman" w:eastAsia="Times New Roman" w:hAnsi="Times New Roman"/>
            <w:color w:val="0000FF"/>
            <w:sz w:val="24"/>
            <w:szCs w:val="24"/>
            <w:u w:val="single"/>
            <w:lang w:val="en-US" w:eastAsia="ru-RU"/>
          </w:rPr>
          <w:t>www</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torgi</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gov</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ru</w:t>
        </w:r>
      </w:hyperlink>
      <w:r w:rsidRPr="00F011E9">
        <w:rPr>
          <w:rFonts w:ascii="Times New Roman" w:eastAsia="Times New Roman" w:hAnsi="Times New Roman"/>
          <w:color w:val="C00000"/>
          <w:sz w:val="24"/>
          <w:szCs w:val="24"/>
          <w:u w:val="single"/>
          <w:lang w:eastAsia="ru-RU"/>
        </w:rPr>
        <w:t xml:space="preserve"> </w:t>
      </w:r>
      <w:r w:rsidRPr="00F011E9">
        <w:rPr>
          <w:rFonts w:ascii="Times New Roman" w:eastAsia="Times New Roman" w:hAnsi="Times New Roman"/>
          <w:sz w:val="24"/>
          <w:szCs w:val="24"/>
          <w:lang w:eastAsia="ru-RU"/>
        </w:rPr>
        <w:t xml:space="preserve"> на сайте Организатора аукциона – </w:t>
      </w:r>
      <w:hyperlink r:id="rId10" w:history="1">
        <w:r w:rsidRPr="00F011E9">
          <w:rPr>
            <w:rFonts w:ascii="Times New Roman" w:eastAsia="Times New Roman" w:hAnsi="Times New Roman"/>
            <w:color w:val="0000FF"/>
            <w:sz w:val="24"/>
            <w:szCs w:val="24"/>
            <w:u w:val="single"/>
            <w:lang w:val="en-US" w:eastAsia="ru-RU"/>
          </w:rPr>
          <w:t>www</w:t>
        </w:r>
        <w:r w:rsidRPr="00F011E9">
          <w:rPr>
            <w:rFonts w:ascii="Times New Roman" w:eastAsia="Times New Roman" w:hAnsi="Times New Roman"/>
            <w:color w:val="0000FF"/>
            <w:sz w:val="24"/>
            <w:szCs w:val="24"/>
            <w:u w:val="single"/>
            <w:lang w:eastAsia="ru-RU"/>
          </w:rPr>
          <w:t>.</w:t>
        </w:r>
        <w:r w:rsidRPr="00F011E9">
          <w:rPr>
            <w:rFonts w:ascii="Times New Roman" w:eastAsia="Times New Roman" w:hAnsi="Times New Roman"/>
            <w:color w:val="0000FF"/>
            <w:sz w:val="24"/>
            <w:szCs w:val="24"/>
            <w:u w:val="single"/>
            <w:lang w:val="en-US" w:eastAsia="ru-RU"/>
          </w:rPr>
          <w:t>uprio</w:t>
        </w:r>
        <w:r w:rsidRPr="00F011E9">
          <w:rPr>
            <w:rFonts w:ascii="Times New Roman" w:eastAsia="Times New Roman" w:hAnsi="Times New Roman"/>
            <w:color w:val="0000FF"/>
            <w:sz w:val="24"/>
            <w:szCs w:val="24"/>
            <w:u w:val="single"/>
            <w:lang w:eastAsia="ru-RU"/>
          </w:rPr>
          <w:t>.</w:t>
        </w:r>
        <w:proofErr w:type="spellStart"/>
        <w:r w:rsidRPr="00F011E9">
          <w:rPr>
            <w:rFonts w:ascii="Times New Roman" w:eastAsia="Times New Roman" w:hAnsi="Times New Roman"/>
            <w:color w:val="0000FF"/>
            <w:sz w:val="24"/>
            <w:szCs w:val="24"/>
            <w:u w:val="single"/>
            <w:lang w:val="en-US" w:eastAsia="ru-RU"/>
          </w:rPr>
          <w:t>ru</w:t>
        </w:r>
        <w:proofErr w:type="spellEnd"/>
      </w:hyperlink>
      <w:r w:rsidRPr="00F011E9">
        <w:rPr>
          <w:rFonts w:ascii="Times New Roman" w:eastAsia="Times New Roman" w:hAnsi="Times New Roman"/>
          <w:sz w:val="24"/>
          <w:szCs w:val="24"/>
          <w:lang w:eastAsia="ru-RU"/>
        </w:rPr>
        <w:t>,  в ГБУ «Редакция газеты «Ударник» от 04 июня 2021 года, а также порядок проведения аукциона, предусмотренный ЗК РФ.</w:t>
      </w:r>
    </w:p>
    <w:p w:rsidR="00F011E9" w:rsidRPr="00F011E9" w:rsidRDefault="00F011E9" w:rsidP="00F011E9">
      <w:pPr>
        <w:tabs>
          <w:tab w:val="left" w:pos="851"/>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В случае признания победителем аукциона:</w:t>
      </w:r>
    </w:p>
    <w:p w:rsidR="00F011E9" w:rsidRPr="00F011E9" w:rsidRDefault="00F011E9" w:rsidP="00F011E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подписать протокол по итогам аукциона;</w:t>
      </w:r>
    </w:p>
    <w:p w:rsidR="00F011E9" w:rsidRPr="00F011E9" w:rsidRDefault="00F011E9" w:rsidP="00F011E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оплатить цену земельного участка, определенную по итогам аукциона в срок, указанный в извещении о проведен</w:t>
      </w:r>
      <w:proofErr w:type="gramStart"/>
      <w:r w:rsidRPr="00F011E9">
        <w:rPr>
          <w:rFonts w:ascii="Times New Roman" w:eastAsia="Times New Roman" w:hAnsi="Times New Roman"/>
          <w:sz w:val="24"/>
          <w:szCs w:val="24"/>
          <w:lang w:eastAsia="ru-RU"/>
        </w:rPr>
        <w:t>ии ау</w:t>
      </w:r>
      <w:proofErr w:type="gramEnd"/>
      <w:r w:rsidRPr="00F011E9">
        <w:rPr>
          <w:rFonts w:ascii="Times New Roman" w:eastAsia="Times New Roman" w:hAnsi="Times New Roman"/>
          <w:sz w:val="24"/>
          <w:szCs w:val="24"/>
          <w:lang w:eastAsia="ru-RU"/>
        </w:rPr>
        <w:t>кциона;</w:t>
      </w:r>
    </w:p>
    <w:p w:rsidR="00F011E9" w:rsidRPr="00F011E9" w:rsidRDefault="00F011E9" w:rsidP="00F011E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F011E9">
        <w:rPr>
          <w:rFonts w:ascii="Times New Roman" w:eastAsia="Times New Roman" w:hAnsi="Times New Roman"/>
          <w:sz w:val="24"/>
          <w:szCs w:val="24"/>
          <w:lang w:eastAsia="ru-RU"/>
        </w:rPr>
        <w:t>Со сведениями, изложенными в извещении о проведении аукциона, ознакомлен и согласен, в том числе:</w:t>
      </w:r>
      <w:proofErr w:type="gramEnd"/>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с данными об организаторе аукциона;</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 предмете аукциона, о начальной цене предмета аукциона, величине повышения начальной цены (шаг аукциона);</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об оплате цены земельного участка, последствиях уклонения или отказа от подписания протокола об итогах аукциона, договора купли-продажи;</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о порядке определения победителя;</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с порядком отмены аукциона;</w:t>
      </w:r>
    </w:p>
    <w:p w:rsidR="00F011E9" w:rsidRPr="00F011E9" w:rsidRDefault="00F011E9" w:rsidP="00F011E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w:t>
      </w:r>
      <w:proofErr w:type="gramStart"/>
      <w:r w:rsidRPr="00F011E9">
        <w:rPr>
          <w:rFonts w:ascii="Times New Roman" w:eastAsia="Times New Roman" w:hAnsi="Times New Roman"/>
          <w:sz w:val="24"/>
          <w:szCs w:val="24"/>
          <w:lang w:eastAsia="ru-RU"/>
        </w:rPr>
        <w:t>ии ау</w:t>
      </w:r>
      <w:proofErr w:type="gramEnd"/>
      <w:r w:rsidRPr="00F011E9">
        <w:rPr>
          <w:rFonts w:ascii="Times New Roman" w:eastAsia="Times New Roman" w:hAnsi="Times New Roman"/>
          <w:sz w:val="24"/>
          <w:szCs w:val="24"/>
          <w:lang w:eastAsia="ru-RU"/>
        </w:rPr>
        <w:t>кциона, с обременениями и ограничениями использования земельного участка.</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Претендент согласен на участие в аукционе на указанных условиях.</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F011E9">
        <w:rPr>
          <w:rFonts w:ascii="Times New Roman" w:eastAsia="Times New Roman" w:hAnsi="Times New Roman"/>
          <w:sz w:val="24"/>
          <w:szCs w:val="24"/>
          <w:lang w:eastAsia="ru-RU"/>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w:t>
      </w:r>
      <w:r w:rsidRPr="00F011E9">
        <w:rPr>
          <w:rFonts w:ascii="Times New Roman" w:eastAsia="Times New Roman" w:hAnsi="Times New Roman"/>
          <w:sz w:val="24"/>
          <w:szCs w:val="24"/>
          <w:lang w:eastAsia="ru-RU"/>
        </w:rPr>
        <w:lastRenderedPageBreak/>
        <w:t>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roofErr w:type="gramEnd"/>
    </w:p>
    <w:p w:rsidR="00F011E9" w:rsidRPr="00F011E9" w:rsidRDefault="00F011E9" w:rsidP="00F011E9">
      <w:pPr>
        <w:widowControl w:val="0"/>
        <w:spacing w:after="0" w:line="240" w:lineRule="auto"/>
        <w:ind w:firstLine="709"/>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Возврат задатка производится по следующим реквизитам:</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(ИНН банка, КПП банка, </w:t>
      </w:r>
      <w:proofErr w:type="gramStart"/>
      <w:r w:rsidRPr="00F011E9">
        <w:rPr>
          <w:rFonts w:ascii="Times New Roman" w:eastAsia="Times New Roman" w:hAnsi="Times New Roman"/>
          <w:sz w:val="24"/>
          <w:szCs w:val="24"/>
          <w:lang w:eastAsia="ru-RU"/>
        </w:rPr>
        <w:t>р</w:t>
      </w:r>
      <w:proofErr w:type="gramEnd"/>
      <w:r w:rsidRPr="00F011E9">
        <w:rPr>
          <w:rFonts w:ascii="Times New Roman" w:eastAsia="Times New Roman" w:hAnsi="Times New Roman"/>
          <w:sz w:val="24"/>
          <w:szCs w:val="24"/>
          <w:lang w:eastAsia="ru-RU"/>
        </w:rPr>
        <w:t>/с получателя, полное наименование банка, корр. счет, БИК)</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Контактный телефон _____________________.</w:t>
      </w:r>
    </w:p>
    <w:p w:rsidR="00F011E9" w:rsidRPr="00F011E9" w:rsidRDefault="00F011E9" w:rsidP="00F011E9">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011E9" w:rsidRPr="00F011E9" w:rsidRDefault="00F011E9" w:rsidP="00F011E9">
      <w:pPr>
        <w:spacing w:after="0" w:line="223" w:lineRule="auto"/>
        <w:ind w:right="-1" w:firstLine="567"/>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Подпись претендента</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(полномочного представителя претендента) </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 xml:space="preserve">           </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_______________________/_____________/</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jc w:val="both"/>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Заявка принята управлением имущественных отношений Брянской области.</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Время и дата принятия заявки:</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Час</w:t>
      </w:r>
      <w:proofErr w:type="gramStart"/>
      <w:r w:rsidRPr="00F011E9">
        <w:rPr>
          <w:rFonts w:ascii="Times New Roman" w:eastAsia="Times New Roman" w:hAnsi="Times New Roman"/>
          <w:sz w:val="24"/>
          <w:szCs w:val="24"/>
          <w:lang w:eastAsia="ru-RU"/>
        </w:rPr>
        <w:t>.</w:t>
      </w:r>
      <w:proofErr w:type="gramEnd"/>
      <w:r w:rsidRPr="00F011E9">
        <w:rPr>
          <w:rFonts w:ascii="Times New Roman" w:eastAsia="Times New Roman" w:hAnsi="Times New Roman"/>
          <w:sz w:val="24"/>
          <w:szCs w:val="24"/>
          <w:lang w:eastAsia="ru-RU"/>
        </w:rPr>
        <w:t xml:space="preserve">  ____ </w:t>
      </w:r>
      <w:proofErr w:type="gramStart"/>
      <w:r w:rsidRPr="00F011E9">
        <w:rPr>
          <w:rFonts w:ascii="Times New Roman" w:eastAsia="Times New Roman" w:hAnsi="Times New Roman"/>
          <w:sz w:val="24"/>
          <w:szCs w:val="24"/>
          <w:lang w:eastAsia="ru-RU"/>
        </w:rPr>
        <w:t>м</w:t>
      </w:r>
      <w:proofErr w:type="gramEnd"/>
      <w:r w:rsidRPr="00F011E9">
        <w:rPr>
          <w:rFonts w:ascii="Times New Roman" w:eastAsia="Times New Roman" w:hAnsi="Times New Roman"/>
          <w:sz w:val="24"/>
          <w:szCs w:val="24"/>
          <w:lang w:eastAsia="ru-RU"/>
        </w:rPr>
        <w:t>ин. ____   «____» __________ 202____ года.</w:t>
      </w: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p>
    <w:p w:rsidR="00F011E9" w:rsidRPr="00F011E9" w:rsidRDefault="00F011E9" w:rsidP="00F011E9">
      <w:pPr>
        <w:autoSpaceDE w:val="0"/>
        <w:autoSpaceDN w:val="0"/>
        <w:adjustRightInd w:val="0"/>
        <w:spacing w:after="0" w:line="240" w:lineRule="auto"/>
        <w:jc w:val="both"/>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Регистрационный номер заявки: №  _______</w:t>
      </w:r>
    </w:p>
    <w:p w:rsidR="00F011E9" w:rsidRPr="00F011E9" w:rsidRDefault="00F011E9" w:rsidP="00F011E9">
      <w:pPr>
        <w:spacing w:after="0" w:line="240" w:lineRule="auto"/>
        <w:rPr>
          <w:rFonts w:ascii="Times New Roman" w:eastAsia="Times New Roman" w:hAnsi="Times New Roman"/>
          <w:sz w:val="24"/>
          <w:szCs w:val="24"/>
          <w:lang w:eastAsia="ru-RU"/>
        </w:rPr>
      </w:pPr>
    </w:p>
    <w:p w:rsidR="00F011E9" w:rsidRPr="00F011E9" w:rsidRDefault="00F011E9" w:rsidP="00F011E9">
      <w:pPr>
        <w:spacing w:after="0" w:line="240" w:lineRule="auto"/>
        <w:rPr>
          <w:rFonts w:ascii="Times New Roman" w:eastAsia="Times New Roman" w:hAnsi="Times New Roman"/>
          <w:sz w:val="24"/>
          <w:szCs w:val="24"/>
          <w:lang w:eastAsia="ru-RU"/>
        </w:rPr>
      </w:pPr>
      <w:r w:rsidRPr="00F011E9">
        <w:rPr>
          <w:rFonts w:ascii="Times New Roman" w:eastAsia="Times New Roman" w:hAnsi="Times New Roman"/>
          <w:sz w:val="24"/>
          <w:szCs w:val="24"/>
          <w:lang w:eastAsia="ru-RU"/>
        </w:rPr>
        <w:t>Подпись уполномоченного лица организатора аукциона   _______________/___________</w:t>
      </w:r>
    </w:p>
    <w:p w:rsidR="00F011E9" w:rsidRPr="00F011E9" w:rsidRDefault="00F011E9" w:rsidP="00F011E9">
      <w:pPr>
        <w:spacing w:after="0" w:line="240" w:lineRule="auto"/>
        <w:rPr>
          <w:rFonts w:ascii="Times New Roman" w:eastAsia="Times New Roman" w:hAnsi="Times New Roman"/>
          <w:sz w:val="24"/>
          <w:szCs w:val="24"/>
          <w:lang w:eastAsia="ru-RU"/>
        </w:rPr>
      </w:pPr>
    </w:p>
    <w:p w:rsidR="008E71D9" w:rsidRPr="008E71D9" w:rsidRDefault="008E71D9" w:rsidP="008E71D9">
      <w:pPr>
        <w:spacing w:after="0" w:line="240" w:lineRule="auto"/>
        <w:rPr>
          <w:rFonts w:ascii="Times New Roman" w:eastAsia="Times New Roman" w:hAnsi="Times New Roman"/>
          <w:color w:val="000000"/>
          <w:sz w:val="28"/>
          <w:szCs w:val="28"/>
          <w:lang w:eastAsia="ru-RU"/>
        </w:rPr>
      </w:pPr>
    </w:p>
    <w:p w:rsidR="00F011E9" w:rsidRPr="00F011E9" w:rsidRDefault="00F011E9" w:rsidP="00F011E9">
      <w:pPr>
        <w:spacing w:after="0" w:line="240" w:lineRule="auto"/>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Проект ДОГОВОР  КУПЛИ-ПРОДАЖИ  № _______</w:t>
      </w:r>
    </w:p>
    <w:p w:rsidR="00F011E9" w:rsidRPr="00F011E9" w:rsidRDefault="00F011E9" w:rsidP="00F011E9">
      <w:pPr>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земельного участка, находящегося в собственности Брянской области</w:t>
      </w:r>
    </w:p>
    <w:p w:rsidR="00F011E9" w:rsidRPr="00F011E9" w:rsidRDefault="00F011E9" w:rsidP="00F011E9">
      <w:pPr>
        <w:jc w:val="center"/>
        <w:rPr>
          <w:rFonts w:eastAsia="Times New Roman"/>
          <w:lang w:eastAsia="ru-RU"/>
        </w:rPr>
      </w:pPr>
      <w:r w:rsidRPr="00F011E9">
        <w:rPr>
          <w:rFonts w:eastAsia="Times New Roman"/>
          <w:lang w:eastAsia="ru-RU"/>
        </w:rPr>
        <w:t xml:space="preserve">                                </w:t>
      </w:r>
    </w:p>
    <w:p w:rsidR="00F011E9" w:rsidRPr="00F011E9" w:rsidRDefault="00F011E9" w:rsidP="00F011E9">
      <w:pPr>
        <w:jc w:val="both"/>
        <w:rPr>
          <w:rFonts w:ascii="Times New Roman" w:eastAsia="Times New Roman" w:hAnsi="Times New Roman"/>
          <w:lang w:eastAsia="ru-RU"/>
        </w:rPr>
      </w:pPr>
      <w:r w:rsidRPr="00F011E9">
        <w:rPr>
          <w:rFonts w:ascii="Times New Roman" w:eastAsia="Times New Roman" w:hAnsi="Times New Roman"/>
          <w:lang w:eastAsia="ru-RU"/>
        </w:rPr>
        <w:t>г. Брянск</w:t>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t xml:space="preserve">                                           «__» _________20___ года</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w:t>
      </w:r>
      <w:r w:rsidRPr="00F011E9">
        <w:rPr>
          <w:rFonts w:ascii="Times New Roman" w:eastAsia="Times New Roman" w:hAnsi="Times New Roman"/>
          <w:lang w:eastAsia="ru-RU"/>
        </w:rPr>
        <w:lastRenderedPageBreak/>
        <w:t xml:space="preserve">местонахождение: </w:t>
      </w:r>
      <w:proofErr w:type="gramStart"/>
      <w:r w:rsidRPr="00F011E9">
        <w:rPr>
          <w:rFonts w:ascii="Times New Roman" w:eastAsia="Times New Roman" w:hAnsi="Times New Roman"/>
          <w:lang w:eastAsia="ru-RU"/>
        </w:rPr>
        <w:t>Россия, Брянская область, город Брянск, бульвар Гагарина, 25, в лице ____________________________________________________</w:t>
      </w:r>
      <w:r w:rsidRPr="00F011E9">
        <w:rPr>
          <w:rFonts w:ascii="Times New Roman" w:eastAsia="Times New Roman" w:hAnsi="Times New Roman"/>
          <w:bCs/>
          <w:lang w:eastAsia="ru-RU"/>
        </w:rPr>
        <w:t>,</w:t>
      </w:r>
      <w:r w:rsidRPr="00F011E9">
        <w:rPr>
          <w:rFonts w:ascii="Times New Roman" w:eastAsia="Times New Roman" w:hAnsi="Times New Roman"/>
          <w:lang w:eastAsia="ru-RU"/>
        </w:rPr>
        <w:t xml:space="preserve"> действующего на основании Положения об Управлении имущественных отношений Брянской области, приказа  от _______________ № ____________,  именуемое в дальнейшем «Продавец», с одной стороны, и </w:t>
      </w:r>
      <w:r w:rsidRPr="00F011E9">
        <w:rPr>
          <w:rFonts w:ascii="Times New Roman" w:eastAsia="Times New Roman" w:hAnsi="Times New Roman"/>
          <w:b/>
          <w:lang w:eastAsia="ru-RU"/>
        </w:rPr>
        <w:t>_____________________________</w:t>
      </w:r>
      <w:r w:rsidRPr="00F011E9">
        <w:rPr>
          <w:rFonts w:ascii="Times New Roman" w:eastAsia="Times New Roman" w:hAnsi="Times New Roman"/>
          <w:lang w:eastAsia="ru-RU"/>
        </w:rPr>
        <w:t>, именуемый в дальнейшем «Покупатель», с другой стороны, совместно именуемые «Стороны», на основании протокола __________ от «___» _________20__ г. № ______, заключили настоящий Договор о нижеследующем:</w:t>
      </w:r>
      <w:proofErr w:type="gramEnd"/>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p>
    <w:p w:rsidR="00F011E9" w:rsidRPr="00F011E9" w:rsidRDefault="00F011E9" w:rsidP="00F011E9">
      <w:pPr>
        <w:numPr>
          <w:ilvl w:val="0"/>
          <w:numId w:val="8"/>
        </w:numPr>
        <w:spacing w:after="0" w:line="240" w:lineRule="auto"/>
        <w:ind w:left="0" w:firstLine="0"/>
        <w:jc w:val="center"/>
        <w:rPr>
          <w:rFonts w:ascii="Times New Roman" w:eastAsia="Times New Roman" w:hAnsi="Times New Roman"/>
          <w:b/>
          <w:lang w:eastAsia="ru-RU"/>
        </w:rPr>
      </w:pPr>
      <w:r w:rsidRPr="00F011E9">
        <w:rPr>
          <w:rFonts w:ascii="Times New Roman" w:eastAsia="Times New Roman" w:hAnsi="Times New Roman"/>
          <w:b/>
          <w:lang w:eastAsia="ru-RU"/>
        </w:rPr>
        <w:t>Предмет договора</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F011E9" w:rsidRPr="00F011E9" w:rsidRDefault="00F011E9" w:rsidP="00F011E9">
      <w:pPr>
        <w:autoSpaceDE w:val="0"/>
        <w:autoSpaceDN w:val="0"/>
        <w:adjustRightInd w:val="0"/>
        <w:spacing w:line="240" w:lineRule="auto"/>
        <w:ind w:firstLine="851"/>
        <w:jc w:val="both"/>
        <w:outlineLvl w:val="1"/>
        <w:rPr>
          <w:rFonts w:ascii="Times New Roman" w:eastAsia="Times New Roman" w:hAnsi="Times New Roman"/>
          <w:lang w:eastAsia="ru-RU"/>
        </w:rPr>
      </w:pPr>
      <w:r w:rsidRPr="00F011E9">
        <w:rPr>
          <w:rFonts w:ascii="Times New Roman" w:eastAsia="Times New Roman" w:hAnsi="Times New Roman"/>
          <w:lang w:eastAsia="ru-RU"/>
        </w:rPr>
        <w:t>1.3. Земельный участок находится в государственной собственности Брянской области, что подтверждается записью регистрации ___________________________.</w:t>
      </w:r>
    </w:p>
    <w:p w:rsidR="00F011E9" w:rsidRPr="00F011E9" w:rsidRDefault="00F011E9" w:rsidP="00F011E9">
      <w:pPr>
        <w:autoSpaceDE w:val="0"/>
        <w:autoSpaceDN w:val="0"/>
        <w:adjustRightInd w:val="0"/>
        <w:spacing w:line="240" w:lineRule="auto"/>
        <w:ind w:firstLine="851"/>
        <w:jc w:val="both"/>
        <w:outlineLvl w:val="1"/>
        <w:rPr>
          <w:rFonts w:ascii="Times New Roman" w:eastAsia="Times New Roman" w:hAnsi="Times New Roman"/>
          <w:lang w:eastAsia="ru-RU"/>
        </w:rPr>
      </w:pPr>
      <w:r w:rsidRPr="00F011E9">
        <w:rPr>
          <w:rFonts w:ascii="Times New Roman" w:eastAsia="Times New Roman" w:hAnsi="Times New Roman"/>
          <w:lang w:eastAsia="ru-RU"/>
        </w:rPr>
        <w:t>1.4. Продажа земельного участка производится на основании:</w:t>
      </w:r>
      <w:r w:rsidRPr="00F011E9">
        <w:rPr>
          <w:rFonts w:ascii="Times New Roman" w:eastAsia="Times New Roman" w:hAnsi="Times New Roman"/>
          <w:bCs/>
          <w:lang w:eastAsia="ru-RU"/>
        </w:rPr>
        <w:t xml:space="preserve"> приказа Управления имущественных отношений Брянской области от ______ года № ____</w:t>
      </w:r>
      <w:r w:rsidRPr="00F011E9">
        <w:rPr>
          <w:rFonts w:ascii="Times New Roman" w:eastAsia="Times New Roman" w:hAnsi="Times New Roman"/>
          <w:lang w:eastAsia="ru-RU"/>
        </w:rPr>
        <w:t>.</w:t>
      </w:r>
    </w:p>
    <w:p w:rsidR="00F011E9" w:rsidRPr="00F011E9" w:rsidRDefault="00F011E9" w:rsidP="00F011E9">
      <w:pPr>
        <w:spacing w:after="12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2. Цена договора и порядок расчетов</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2.1. </w:t>
      </w:r>
      <w:proofErr w:type="gramStart"/>
      <w:r w:rsidRPr="00F011E9">
        <w:rPr>
          <w:rFonts w:ascii="Times New Roman" w:eastAsia="Times New Roman" w:hAnsi="Times New Roman"/>
          <w:lang w:eastAsia="ru-RU"/>
        </w:rPr>
        <w:t>Цена земельного участка установлена в соответствии с _______ от _______ № _____ и составляет __________________ рублей.</w:t>
      </w:r>
      <w:proofErr w:type="gramEnd"/>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2.2. Задаток в сумме </w:t>
      </w:r>
      <w:r w:rsidRPr="00F011E9">
        <w:rPr>
          <w:rFonts w:ascii="Times New Roman" w:eastAsia="Times New Roman" w:hAnsi="Times New Roman"/>
          <w:b/>
          <w:lang w:eastAsia="ru-RU"/>
        </w:rPr>
        <w:t xml:space="preserve">_________________ </w:t>
      </w:r>
      <w:r w:rsidRPr="00F011E9">
        <w:rPr>
          <w:rFonts w:ascii="Times New Roman" w:eastAsia="Times New Roman" w:hAnsi="Times New Roman"/>
          <w:lang w:eastAsia="ru-RU"/>
        </w:rPr>
        <w:t>рублей, перечисленный «Покупателем», засчитывается в счет оплаты цены земельного участка.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2.3. Оставшаяся сумма цены продажи земельного участка в размере ____________ рублей </w:t>
      </w:r>
      <w:r w:rsidRPr="00F011E9">
        <w:rPr>
          <w:rFonts w:ascii="Times New Roman" w:eastAsia="Times New Roman" w:hAnsi="Times New Roman"/>
          <w:spacing w:val="-6"/>
          <w:lang w:eastAsia="ru-RU"/>
        </w:rPr>
        <w:t>должна быть перечислена Покупателем на расчетный счет</w:t>
      </w:r>
      <w:r w:rsidRPr="00F011E9">
        <w:rPr>
          <w:rFonts w:ascii="Times New Roman" w:eastAsia="Times New Roman" w:hAnsi="Times New Roman"/>
          <w:spacing w:val="-2"/>
          <w:lang w:eastAsia="ru-RU"/>
        </w:rPr>
        <w:t xml:space="preserve"> Продавца</w:t>
      </w:r>
      <w:r w:rsidRPr="00F011E9">
        <w:rPr>
          <w:rFonts w:ascii="Times New Roman" w:eastAsia="Times New Roman" w:hAnsi="Times New Roman"/>
          <w:lang w:eastAsia="ru-RU"/>
        </w:rPr>
        <w:t xml:space="preserve">, </w:t>
      </w:r>
      <w:r w:rsidRPr="00F011E9">
        <w:rPr>
          <w:rFonts w:ascii="Times New Roman" w:eastAsia="Times New Roman" w:hAnsi="Times New Roman"/>
          <w:spacing w:val="-2"/>
          <w:lang w:eastAsia="ru-RU"/>
        </w:rPr>
        <w:t xml:space="preserve">указанный в разделе 9 настоящего договора, </w:t>
      </w:r>
      <w:r w:rsidRPr="00F011E9">
        <w:rPr>
          <w:rFonts w:ascii="Times New Roman" w:eastAsia="Times New Roman" w:hAnsi="Times New Roman"/>
          <w:spacing w:val="-6"/>
          <w:lang w:eastAsia="ru-RU"/>
        </w:rPr>
        <w:t xml:space="preserve">в </w:t>
      </w:r>
      <w:r w:rsidRPr="00F011E9">
        <w:rPr>
          <w:rFonts w:ascii="Times New Roman" w:eastAsia="Times New Roman" w:hAnsi="Times New Roman"/>
          <w:lang w:eastAsia="ru-RU"/>
        </w:rPr>
        <w:t>течение 10 (десяти)</w:t>
      </w:r>
      <w:r w:rsidRPr="00F011E9">
        <w:rPr>
          <w:rFonts w:ascii="Times New Roman" w:eastAsia="Times New Roman" w:hAnsi="Times New Roman"/>
          <w:b/>
          <w:lang w:eastAsia="ru-RU"/>
        </w:rPr>
        <w:t xml:space="preserve"> </w:t>
      </w:r>
      <w:r w:rsidRPr="00F011E9">
        <w:rPr>
          <w:rFonts w:ascii="Times New Roman" w:eastAsia="Times New Roman" w:hAnsi="Times New Roman"/>
          <w:lang w:eastAsia="ru-RU"/>
        </w:rPr>
        <w:t>рабочих дней с момента заключения настоящего Договора</w:t>
      </w:r>
      <w:r w:rsidRPr="00F011E9">
        <w:rPr>
          <w:rFonts w:ascii="Times New Roman" w:eastAsia="Times New Roman" w:hAnsi="Times New Roman"/>
          <w:b/>
          <w:bCs/>
          <w:spacing w:val="-6"/>
          <w:lang w:eastAsia="ru-RU"/>
        </w:rPr>
        <w:t xml:space="preserve"> </w:t>
      </w:r>
      <w:r w:rsidRPr="00F011E9">
        <w:rPr>
          <w:rFonts w:ascii="Times New Roman" w:eastAsia="Times New Roman" w:hAnsi="Times New Roman"/>
          <w:spacing w:val="-6"/>
          <w:lang w:eastAsia="ru-RU"/>
        </w:rPr>
        <w:t xml:space="preserve">путем </w:t>
      </w:r>
      <w:r w:rsidRPr="00F011E9">
        <w:rPr>
          <w:rFonts w:ascii="Times New Roman" w:eastAsia="Times New Roman" w:hAnsi="Times New Roman"/>
          <w:spacing w:val="-8"/>
          <w:lang w:eastAsia="ru-RU"/>
        </w:rPr>
        <w:t>единовременного перечисления денежных сре</w:t>
      </w:r>
      <w:proofErr w:type="gramStart"/>
      <w:r w:rsidRPr="00F011E9">
        <w:rPr>
          <w:rFonts w:ascii="Times New Roman" w:eastAsia="Times New Roman" w:hAnsi="Times New Roman"/>
          <w:spacing w:val="-8"/>
          <w:lang w:eastAsia="ru-RU"/>
        </w:rPr>
        <w:t>дств в б</w:t>
      </w:r>
      <w:proofErr w:type="gramEnd"/>
      <w:r w:rsidRPr="00F011E9">
        <w:rPr>
          <w:rFonts w:ascii="Times New Roman" w:eastAsia="Times New Roman" w:hAnsi="Times New Roman"/>
          <w:spacing w:val="-8"/>
          <w:lang w:eastAsia="ru-RU"/>
        </w:rPr>
        <w:t>езналичном порядке.</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2.4. Полная оплата цены земельного участка подтверждается выпиской со счета Продавца о поступлении денежных сре</w:t>
      </w:r>
      <w:proofErr w:type="gramStart"/>
      <w:r w:rsidRPr="00F011E9">
        <w:rPr>
          <w:rFonts w:ascii="Times New Roman" w:eastAsia="Times New Roman" w:hAnsi="Times New Roman"/>
          <w:lang w:eastAsia="ru-RU"/>
        </w:rPr>
        <w:t>дств в с</w:t>
      </w:r>
      <w:proofErr w:type="gramEnd"/>
      <w:r w:rsidRPr="00F011E9">
        <w:rPr>
          <w:rFonts w:ascii="Times New Roman" w:eastAsia="Times New Roman" w:hAnsi="Times New Roman"/>
          <w:lang w:eastAsia="ru-RU"/>
        </w:rPr>
        <w:t>умме цены продажи земельного участка.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3. Срок действия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F011E9" w:rsidRPr="00F011E9" w:rsidRDefault="00F011E9" w:rsidP="00F011E9">
      <w:pPr>
        <w:tabs>
          <w:tab w:val="left" w:pos="708"/>
          <w:tab w:val="left" w:pos="3330"/>
        </w:tabs>
        <w:spacing w:after="0" w:line="240" w:lineRule="auto"/>
        <w:jc w:val="center"/>
        <w:rPr>
          <w:rFonts w:ascii="Times New Roman" w:eastAsia="Times New Roman" w:hAnsi="Times New Roman"/>
          <w:b/>
          <w:lang w:eastAsia="ru-RU"/>
        </w:rPr>
      </w:pPr>
    </w:p>
    <w:p w:rsidR="00F011E9" w:rsidRPr="00F011E9" w:rsidRDefault="00F011E9" w:rsidP="00F011E9">
      <w:pPr>
        <w:tabs>
          <w:tab w:val="left" w:pos="708"/>
          <w:tab w:val="left" w:pos="3330"/>
        </w:tabs>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4. Передача земельного участка и переход права собственности на него</w:t>
      </w:r>
    </w:p>
    <w:p w:rsidR="00F011E9" w:rsidRPr="00F011E9" w:rsidRDefault="00F011E9" w:rsidP="00F011E9">
      <w:pPr>
        <w:tabs>
          <w:tab w:val="left" w:pos="0"/>
        </w:tabs>
        <w:spacing w:after="0" w:line="240" w:lineRule="auto"/>
        <w:ind w:firstLine="851"/>
        <w:rPr>
          <w:rFonts w:ascii="Times New Roman" w:eastAsia="Times New Roman" w:hAnsi="Times New Roman"/>
          <w:lang w:eastAsia="ru-RU"/>
        </w:rPr>
      </w:pPr>
      <w:r w:rsidRPr="00F011E9">
        <w:rPr>
          <w:rFonts w:ascii="Times New Roman" w:eastAsia="Times New Roman" w:hAnsi="Times New Roman"/>
          <w:lang w:eastAsia="ru-RU"/>
        </w:rPr>
        <w:t>4.1. Передача земельного участка Продавцом и принятие его Покупателем осуществляется по подписываемому сторонами акту приема-передачи.</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5. Обязанности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 «Продавец» обязуется: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5.1.1. Уплатить все налоги и обязательные платежи, начисленные до момента продажи.</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lastRenderedPageBreak/>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 Покупатель обязуется: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5.2.1. Полностью </w:t>
      </w:r>
      <w:proofErr w:type="gramStart"/>
      <w:r w:rsidRPr="00F011E9">
        <w:rPr>
          <w:rFonts w:ascii="Times New Roman" w:eastAsia="Times New Roman" w:hAnsi="Times New Roman"/>
          <w:lang w:eastAsia="ru-RU"/>
        </w:rPr>
        <w:t>оплатить цену земельного</w:t>
      </w:r>
      <w:proofErr w:type="gramEnd"/>
      <w:r w:rsidRPr="00F011E9">
        <w:rPr>
          <w:rFonts w:ascii="Times New Roman" w:eastAsia="Times New Roman" w:hAnsi="Times New Roman"/>
          <w:lang w:eastAsia="ru-RU"/>
        </w:rPr>
        <w:t xml:space="preserve"> участка в размере, порядке и сроки, установленным разделом 2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w:t>
      </w:r>
      <w:proofErr w:type="gramStart"/>
      <w:r w:rsidRPr="00F011E9">
        <w:rPr>
          <w:rFonts w:ascii="Times New Roman" w:eastAsia="Times New Roman" w:hAnsi="Times New Roman"/>
          <w:lang w:eastAsia="ru-RU"/>
        </w:rPr>
        <w:t>и</w:t>
      </w:r>
      <w:proofErr w:type="gramEnd"/>
      <w:r w:rsidRPr="00F011E9">
        <w:rPr>
          <w:rFonts w:ascii="Times New Roman" w:eastAsia="Times New Roman" w:hAnsi="Times New Roman"/>
          <w:lang w:eastAsia="ru-RU"/>
        </w:rPr>
        <w:t xml:space="preserve"> пяти рабочих дней с момента оплаты и подписания акта приема-передачи земельного участка.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5.3. Обязанности сторон, не урегулированные настоящим договором, устанавливаются в соответствии и действующим законодательством.</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6. Ответственность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F011E9" w:rsidRPr="00F011E9" w:rsidRDefault="00F011E9" w:rsidP="00F011E9">
      <w:pPr>
        <w:spacing w:after="12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6.2. За нарушение </w:t>
      </w:r>
      <w:proofErr w:type="gramStart"/>
      <w:r w:rsidRPr="00F011E9">
        <w:rPr>
          <w:rFonts w:ascii="Times New Roman" w:eastAsia="Times New Roman" w:hAnsi="Times New Roman"/>
          <w:lang w:eastAsia="ru-RU"/>
        </w:rPr>
        <w:t>сроков уплаты цены продажи земельного участка</w:t>
      </w:r>
      <w:proofErr w:type="gramEnd"/>
      <w:r w:rsidRPr="00F011E9">
        <w:rPr>
          <w:rFonts w:ascii="Times New Roman" w:eastAsia="Times New Roman" w:hAnsi="Times New Roman"/>
          <w:lang w:eastAsia="ru-RU"/>
        </w:rPr>
        <w:t xml:space="preserve">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w:t>
      </w:r>
      <w:proofErr w:type="gramStart"/>
      <w:r w:rsidRPr="00F011E9">
        <w:rPr>
          <w:rFonts w:ascii="Times New Roman" w:eastAsia="Times New Roman" w:hAnsi="Times New Roman"/>
          <w:lang w:eastAsia="ru-RU"/>
        </w:rPr>
        <w:t>с даты отправления</w:t>
      </w:r>
      <w:proofErr w:type="gramEnd"/>
      <w:r w:rsidRPr="00F011E9">
        <w:rPr>
          <w:rFonts w:ascii="Times New Roman" w:eastAsia="Times New Roman" w:hAnsi="Times New Roman"/>
          <w:lang w:eastAsia="ru-RU"/>
        </w:rPr>
        <w:t xml:space="preserve"> которого настоящий договор считается неисполненным. Земельный участок не подлежит отчуждению из собственности Брянской области,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6.3. Сторона настоящего договора не будет нести </w:t>
      </w:r>
      <w:proofErr w:type="gramStart"/>
      <w:r w:rsidRPr="00F011E9">
        <w:rPr>
          <w:rFonts w:ascii="Times New Roman" w:eastAsia="Times New Roman" w:hAnsi="Times New Roman"/>
          <w:lang w:eastAsia="ru-RU"/>
        </w:rPr>
        <w:t>ответственности</w:t>
      </w:r>
      <w:proofErr w:type="gramEnd"/>
      <w:r w:rsidRPr="00F011E9">
        <w:rPr>
          <w:rFonts w:ascii="Times New Roman" w:eastAsia="Times New Roman" w:hAnsi="Times New Roman"/>
          <w:lang w:eastAsia="ru-RU"/>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F011E9">
        <w:rPr>
          <w:rFonts w:ascii="Times New Roman" w:eastAsia="Times New Roman" w:hAnsi="Times New Roman"/>
          <w:lang w:eastAsia="ru-RU"/>
        </w:rPr>
        <w:t>которые</w:t>
      </w:r>
      <w:proofErr w:type="gramEnd"/>
      <w:r w:rsidRPr="00F011E9">
        <w:rPr>
          <w:rFonts w:ascii="Times New Roman" w:eastAsia="Times New Roman" w:hAnsi="Times New Roman"/>
          <w:lang w:eastAsia="ru-RU"/>
        </w:rPr>
        <w:t xml:space="preserve"> сторона не могла ни предотвратить, ни предвидеть (непреодолимая сила).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7. Рассмотрение споров.</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7.1. Настоящий </w:t>
      </w:r>
      <w:proofErr w:type="gramStart"/>
      <w:r w:rsidRPr="00F011E9">
        <w:rPr>
          <w:rFonts w:ascii="Times New Roman" w:eastAsia="Times New Roman" w:hAnsi="Times New Roman"/>
          <w:lang w:eastAsia="ru-RU"/>
        </w:rPr>
        <w:t>договор</w:t>
      </w:r>
      <w:proofErr w:type="gramEnd"/>
      <w:r w:rsidRPr="00F011E9">
        <w:rPr>
          <w:rFonts w:ascii="Times New Roman" w:eastAsia="Times New Roman" w:hAnsi="Times New Roman"/>
          <w:lang w:eastAsia="ru-RU"/>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8. Особые условия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8.1. Изменения и дополнения к настоящему договору считаются действительными, если они совершены в письменной форме и подписаны сторонами.</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w:t>
      </w:r>
      <w:r w:rsidRPr="00F011E9">
        <w:rPr>
          <w:rFonts w:ascii="Times New Roman" w:eastAsia="Times New Roman" w:hAnsi="Times New Roman"/>
          <w:lang w:eastAsia="ru-RU"/>
        </w:rPr>
        <w:lastRenderedPageBreak/>
        <w:t>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rsidR="00F011E9" w:rsidRPr="00F011E9" w:rsidRDefault="00F011E9" w:rsidP="00F011E9">
      <w:pPr>
        <w:spacing w:after="0" w:line="240" w:lineRule="auto"/>
        <w:jc w:val="center"/>
        <w:rPr>
          <w:rFonts w:ascii="Times New Roman" w:eastAsia="Times New Roman" w:hAnsi="Times New Roman"/>
          <w:b/>
          <w:lang w:eastAsia="ru-RU"/>
        </w:rPr>
      </w:pP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9. Юридические адреса и реквизиты «Сторон»</w:t>
      </w:r>
    </w:p>
    <w:p w:rsidR="00F011E9" w:rsidRPr="00F011E9" w:rsidRDefault="00F011E9" w:rsidP="00F011E9">
      <w:pPr>
        <w:widowControl w:val="0"/>
        <w:shd w:val="clear" w:color="auto" w:fill="FFFFFF"/>
        <w:autoSpaceDE w:val="0"/>
        <w:autoSpaceDN w:val="0"/>
        <w:adjustRightInd w:val="0"/>
        <w:spacing w:after="0" w:line="200" w:lineRule="exac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ПРОДАВЕЦ:</w:t>
      </w:r>
    </w:p>
    <w:tbl>
      <w:tblPr>
        <w:tblW w:w="10455" w:type="dxa"/>
        <w:tblLayout w:type="fixed"/>
        <w:tblLook w:val="01E0" w:firstRow="1" w:lastRow="1" w:firstColumn="1" w:lastColumn="1" w:noHBand="0" w:noVBand="0"/>
      </w:tblPr>
      <w:tblGrid>
        <w:gridCol w:w="1768"/>
        <w:gridCol w:w="5444"/>
        <w:gridCol w:w="1234"/>
        <w:gridCol w:w="2009"/>
      </w:tblGrid>
      <w:tr w:rsidR="00F011E9" w:rsidRPr="00F011E9" w:rsidTr="00DA6C5D">
        <w:trPr>
          <w:trHeight w:val="484"/>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r w:rsidRPr="00F011E9">
              <w:rPr>
                <w:rFonts w:ascii="Times New Roman" w:eastAsia="Times New Roman" w:hAnsi="Times New Roman"/>
                <w:color w:val="000000"/>
                <w:lang w:eastAsia="ru-RU"/>
              </w:rPr>
              <w:t>Наименование:</w:t>
            </w:r>
          </w:p>
        </w:tc>
        <w:tc>
          <w:tcPr>
            <w:tcW w:w="5444" w:type="dxa"/>
            <w:tcBorders>
              <w:top w:val="nil"/>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УФК по Брянской области (Управление имущественных отношений Брянской области)</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410"/>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Адрес:</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241050, г. Брянск, Советский район, бульвар Гагарина, 25</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3"/>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Банк:</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отделение Брянск Банка России //УФК по Брянской области г. Брянск</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8"/>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БИК:</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011501101</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7"/>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КПП</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325701001</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8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ИНН</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3250059309</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699"/>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both"/>
              <w:rPr>
                <w:rFonts w:ascii="Times New Roman" w:eastAsia="Times New Roman" w:hAnsi="Times New Roman"/>
                <w:color w:val="000000"/>
                <w:lang w:eastAsia="ru-RU"/>
              </w:rPr>
            </w:pPr>
            <w:r w:rsidRPr="00F011E9">
              <w:rPr>
                <w:rFonts w:ascii="Times New Roman" w:eastAsia="Times New Roman" w:hAnsi="Times New Roman"/>
                <w:bCs/>
                <w:color w:val="000000"/>
                <w:lang w:eastAsia="ru-RU"/>
              </w:rPr>
              <w:t>Номер счета банка получателя</w:t>
            </w:r>
            <w:r w:rsidRPr="00F011E9">
              <w:rPr>
                <w:rFonts w:ascii="Times New Roman" w:eastAsia="Times New Roman" w:hAnsi="Times New Roman"/>
                <w:color w:val="000000"/>
                <w:lang w:eastAsia="ru-RU"/>
              </w:rPr>
              <w:t>:</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 xml:space="preserve"> </w:t>
            </w:r>
            <w:r w:rsidRPr="00F011E9">
              <w:rPr>
                <w:rFonts w:ascii="Times New Roman" w:eastAsia="Times New Roman" w:hAnsi="Times New Roman"/>
                <w:bCs/>
                <w:color w:val="000000"/>
                <w:lang w:val="en-US" w:eastAsia="ru-RU"/>
              </w:rPr>
              <w:t>40102810245370000019</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rPr>
                <w:rFonts w:ascii="Times New Roman" w:eastAsia="Times New Roman" w:hAnsi="Times New Roman"/>
                <w:color w:val="000000"/>
                <w:lang w:eastAsia="ru-RU"/>
              </w:rPr>
            </w:pPr>
            <w:proofErr w:type="spellStart"/>
            <w:r w:rsidRPr="00F011E9">
              <w:rPr>
                <w:rFonts w:ascii="Times New Roman" w:eastAsia="Times New Roman" w:hAnsi="Times New Roman"/>
                <w:bCs/>
                <w:color w:val="000000"/>
                <w:lang w:val="en-US" w:eastAsia="ru-RU"/>
              </w:rPr>
              <w:t>Номер</w:t>
            </w:r>
            <w:proofErr w:type="spellEnd"/>
            <w:r w:rsidRPr="00F011E9">
              <w:rPr>
                <w:rFonts w:ascii="Times New Roman" w:eastAsia="Times New Roman" w:hAnsi="Times New Roman"/>
                <w:bCs/>
                <w:color w:val="000000"/>
                <w:lang w:val="en-US" w:eastAsia="ru-RU"/>
              </w:rPr>
              <w:t xml:space="preserve"> </w:t>
            </w:r>
            <w:proofErr w:type="spellStart"/>
            <w:r w:rsidRPr="00F011E9">
              <w:rPr>
                <w:rFonts w:ascii="Times New Roman" w:eastAsia="Times New Roman" w:hAnsi="Times New Roman"/>
                <w:bCs/>
                <w:color w:val="000000"/>
                <w:lang w:val="en-US" w:eastAsia="ru-RU"/>
              </w:rPr>
              <w:t>счета</w:t>
            </w:r>
            <w:proofErr w:type="spellEnd"/>
            <w:r w:rsidRPr="00F011E9">
              <w:rPr>
                <w:rFonts w:ascii="Times New Roman" w:eastAsia="Times New Roman" w:hAnsi="Times New Roman"/>
                <w:bCs/>
                <w:color w:val="000000"/>
                <w:lang w:val="en-US" w:eastAsia="ru-RU"/>
              </w:rPr>
              <w:t xml:space="preserve"> </w:t>
            </w:r>
            <w:proofErr w:type="spellStart"/>
            <w:r w:rsidRPr="00F011E9">
              <w:rPr>
                <w:rFonts w:ascii="Times New Roman" w:eastAsia="Times New Roman" w:hAnsi="Times New Roman"/>
                <w:bCs/>
                <w:color w:val="000000"/>
                <w:lang w:val="en-US" w:eastAsia="ru-RU"/>
              </w:rPr>
              <w:t>получателя</w:t>
            </w:r>
            <w:proofErr w:type="spellEnd"/>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03100643000000012700</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ОГРН:</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1053244057085</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4"/>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ОКТМО:</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lang w:eastAsia="ru-RU"/>
              </w:rPr>
            </w:pPr>
            <w:r w:rsidRPr="00F011E9">
              <w:rPr>
                <w:rFonts w:ascii="Times New Roman" w:eastAsia="Times New Roman" w:hAnsi="Times New Roman"/>
                <w:bCs/>
                <w:color w:val="000000"/>
                <w:lang w:val="en-US" w:eastAsia="ru-RU"/>
              </w:rPr>
              <w:t>15701000</w:t>
            </w:r>
          </w:p>
        </w:tc>
        <w:tc>
          <w:tcPr>
            <w:tcW w:w="1234"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c>
          <w:tcPr>
            <w:tcW w:w="2009" w:type="dxa"/>
            <w:tcBorders>
              <w:top w:val="nil"/>
              <w:left w:val="nil"/>
              <w:bottom w:val="single" w:sz="4" w:space="0" w:color="auto"/>
              <w:right w:val="nil"/>
            </w:tcBorders>
            <w:hideMark/>
          </w:tcPr>
          <w:p w:rsidR="00F011E9" w:rsidRPr="00F011E9" w:rsidRDefault="00F011E9" w:rsidP="00F011E9">
            <w:pPr>
              <w:widowControl w:val="0"/>
              <w:autoSpaceDE w:val="0"/>
              <w:autoSpaceDN w:val="0"/>
              <w:adjustRightInd w:val="0"/>
              <w:spacing w:after="0"/>
              <w:ind w:left="-82"/>
              <w:rPr>
                <w:rFonts w:ascii="Times New Roman" w:eastAsia="Times New Roman" w:hAnsi="Times New Roman"/>
                <w:color w:val="000000"/>
                <w:lang w:eastAsia="ru-RU"/>
              </w:rPr>
            </w:pPr>
          </w:p>
        </w:tc>
      </w:tr>
      <w:tr w:rsidR="00F011E9" w:rsidRPr="00F011E9" w:rsidTr="00DA6C5D">
        <w:trPr>
          <w:trHeight w:val="55"/>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КБК</w:t>
            </w:r>
          </w:p>
        </w:tc>
        <w:tc>
          <w:tcPr>
            <w:tcW w:w="5444" w:type="dxa"/>
            <w:tcBorders>
              <w:top w:val="single" w:sz="4" w:space="0" w:color="auto"/>
              <w:left w:val="nil"/>
              <w:bottom w:val="single" w:sz="4" w:space="0" w:color="auto"/>
              <w:right w:val="nil"/>
            </w:tcBorders>
            <w:vAlign w:val="center"/>
            <w:hideMark/>
          </w:tcPr>
          <w:tbl>
            <w:tblPr>
              <w:tblW w:w="10456" w:type="dxa"/>
              <w:tblLayout w:type="fixed"/>
              <w:tblLook w:val="01E0" w:firstRow="1" w:lastRow="1" w:firstColumn="1" w:lastColumn="1" w:noHBand="0" w:noVBand="0"/>
            </w:tblPr>
            <w:tblGrid>
              <w:gridCol w:w="10456"/>
            </w:tblGrid>
            <w:tr w:rsidR="00F011E9" w:rsidRPr="00F011E9" w:rsidTr="00DA6C5D">
              <w:trPr>
                <w:trHeight w:val="55"/>
              </w:trPr>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82411</w:t>
                  </w:r>
                  <w:r w:rsidRPr="00F011E9">
                    <w:rPr>
                      <w:rFonts w:ascii="Times New Roman" w:eastAsia="Times New Roman" w:hAnsi="Times New Roman"/>
                      <w:bCs/>
                      <w:color w:val="000000"/>
                      <w:lang w:eastAsia="ru-RU"/>
                    </w:rPr>
                    <w:t>406022020000430</w:t>
                  </w:r>
                </w:p>
              </w:tc>
            </w:tr>
          </w:tbl>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p>
        </w:tc>
        <w:tc>
          <w:tcPr>
            <w:tcW w:w="1234" w:type="dxa"/>
            <w:tcBorders>
              <w:top w:val="single" w:sz="4" w:space="0" w:color="auto"/>
              <w:left w:val="nil"/>
              <w:bottom w:val="nil"/>
              <w:right w:val="nil"/>
            </w:tcBorders>
            <w:hideMark/>
          </w:tcPr>
          <w:p w:rsidR="00F011E9" w:rsidRPr="00F011E9" w:rsidRDefault="00F011E9" w:rsidP="00F011E9">
            <w:pPr>
              <w:widowControl w:val="0"/>
              <w:shd w:val="clear" w:color="auto" w:fill="FFFFFF"/>
              <w:autoSpaceDE w:val="0"/>
              <w:autoSpaceDN w:val="0"/>
              <w:adjustRightInd w:val="0"/>
              <w:spacing w:after="0"/>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(подпись)</w:t>
            </w:r>
          </w:p>
        </w:tc>
        <w:tc>
          <w:tcPr>
            <w:tcW w:w="2009" w:type="dxa"/>
            <w:tcBorders>
              <w:top w:val="single" w:sz="4" w:space="0" w:color="auto"/>
              <w:left w:val="nil"/>
              <w:bottom w:val="nil"/>
              <w:right w:val="nil"/>
            </w:tcBorders>
            <w:hideMark/>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w:t>
            </w:r>
            <w:proofErr w:type="spellStart"/>
            <w:r w:rsidRPr="00F011E9">
              <w:rPr>
                <w:rFonts w:ascii="Times New Roman" w:eastAsia="Times New Roman" w:hAnsi="Times New Roman"/>
                <w:color w:val="000000"/>
                <w:vertAlign w:val="superscript"/>
                <w:lang w:eastAsia="ru-RU"/>
              </w:rPr>
              <w:t>ф.и.о.</w:t>
            </w:r>
            <w:proofErr w:type="spellEnd"/>
            <w:r w:rsidRPr="00F011E9">
              <w:rPr>
                <w:rFonts w:ascii="Times New Roman" w:eastAsia="Times New Roman" w:hAnsi="Times New Roman"/>
                <w:color w:val="000000"/>
                <w:vertAlign w:val="superscript"/>
                <w:lang w:eastAsia="ru-RU"/>
              </w:rPr>
              <w:t>)</w:t>
            </w:r>
          </w:p>
        </w:tc>
      </w:tr>
      <w:tr w:rsidR="00F011E9" w:rsidRPr="00F011E9" w:rsidTr="00DA6C5D">
        <w:trPr>
          <w:trHeight w:val="147"/>
        </w:trPr>
        <w:tc>
          <w:tcPr>
            <w:tcW w:w="1768" w:type="dxa"/>
            <w:vAlign w:val="bottom"/>
          </w:tcPr>
          <w:p w:rsidR="00F011E9" w:rsidRPr="00F011E9" w:rsidRDefault="00F011E9" w:rsidP="00F011E9">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p>
        </w:tc>
        <w:tc>
          <w:tcPr>
            <w:tcW w:w="5444" w:type="dxa"/>
            <w:tcBorders>
              <w:top w:val="single" w:sz="4" w:space="0" w:color="auto"/>
              <w:left w:val="nil"/>
              <w:bottom w:val="nil"/>
              <w:right w:val="nil"/>
            </w:tcBorders>
            <w:vAlign w:val="center"/>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bl>
    <w:p w:rsidR="00F011E9" w:rsidRPr="00F011E9" w:rsidRDefault="00F011E9" w:rsidP="00F011E9">
      <w:pPr>
        <w:widowControl w:val="0"/>
        <w:shd w:val="clear" w:color="auto" w:fill="FFFFFF"/>
        <w:autoSpaceDE w:val="0"/>
        <w:autoSpaceDN w:val="0"/>
        <w:adjustRightInd w:val="0"/>
        <w:spacing w:after="0"/>
        <w:rPr>
          <w:rFonts w:ascii="Times New Roman" w:eastAsia="Times New Roman" w:hAnsi="Times New Roman"/>
          <w:color w:val="000000"/>
          <w:lang w:eastAsia="ru-RU"/>
        </w:rPr>
      </w:pPr>
      <w:r w:rsidRPr="00F011E9">
        <w:rPr>
          <w:rFonts w:ascii="Times New Roman" w:eastAsia="Times New Roman" w:hAnsi="Times New Roman"/>
          <w:color w:val="000000"/>
          <w:lang w:eastAsia="ru-RU"/>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Наименование:</w:t>
            </w:r>
          </w:p>
        </w:tc>
        <w:tc>
          <w:tcPr>
            <w:tcW w:w="5402" w:type="dxa"/>
            <w:tcBorders>
              <w:top w:val="nil"/>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Адрес:</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Банк:</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F011E9">
              <w:rPr>
                <w:rFonts w:ascii="Times New Roman" w:eastAsia="Times New Roman" w:hAnsi="Times New Roman"/>
                <w:color w:val="000000"/>
                <w:lang w:eastAsia="ru-RU"/>
              </w:rPr>
              <w:t>К</w:t>
            </w:r>
            <w:proofErr w:type="gramEnd"/>
            <w:r w:rsidRPr="00F011E9">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F011E9">
              <w:rPr>
                <w:rFonts w:ascii="Times New Roman" w:eastAsia="Times New Roman" w:hAnsi="Times New Roman"/>
                <w:color w:val="000000"/>
                <w:lang w:eastAsia="ru-RU"/>
              </w:rPr>
              <w:t>Р</w:t>
            </w:r>
            <w:proofErr w:type="gramEnd"/>
            <w:r w:rsidRPr="00F011E9">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23"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r>
      <w:tr w:rsidR="00F011E9" w:rsidRPr="00F011E9" w:rsidTr="00DA6C5D">
        <w:trPr>
          <w:trHeight w:val="55"/>
        </w:trPr>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ИНН/КПП:</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single" w:sz="4" w:space="0" w:color="auto"/>
              <w:left w:val="nil"/>
              <w:bottom w:val="nil"/>
              <w:right w:val="nil"/>
            </w:tcBorders>
            <w:hideMark/>
          </w:tcPr>
          <w:p w:rsidR="00F011E9" w:rsidRPr="00F011E9" w:rsidRDefault="00F011E9" w:rsidP="00F011E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(подпись)</w:t>
            </w:r>
          </w:p>
        </w:tc>
        <w:tc>
          <w:tcPr>
            <w:tcW w:w="77" w:type="dxa"/>
            <w:tcMar>
              <w:top w:w="0" w:type="dxa"/>
              <w:left w:w="28" w:type="dxa"/>
              <w:bottom w:w="0" w:type="dxa"/>
              <w:right w:w="28" w:type="dxa"/>
            </w:tcMar>
          </w:tcPr>
          <w:p w:rsidR="00F011E9" w:rsidRPr="00F011E9" w:rsidRDefault="00F011E9" w:rsidP="00F011E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p>
        </w:tc>
        <w:tc>
          <w:tcPr>
            <w:tcW w:w="1223" w:type="dxa"/>
            <w:tcBorders>
              <w:top w:val="single" w:sz="4" w:space="0" w:color="auto"/>
              <w:left w:val="nil"/>
              <w:bottom w:val="nil"/>
              <w:right w:val="nil"/>
            </w:tcBorders>
            <w:hideMark/>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w:t>
            </w:r>
            <w:proofErr w:type="spellStart"/>
            <w:r w:rsidRPr="00F011E9">
              <w:rPr>
                <w:rFonts w:ascii="Times New Roman" w:eastAsia="Times New Roman" w:hAnsi="Times New Roman"/>
                <w:color w:val="000000"/>
                <w:vertAlign w:val="superscript"/>
                <w:lang w:eastAsia="ru-RU"/>
              </w:rPr>
              <w:t>ф.и.о.</w:t>
            </w:r>
            <w:proofErr w:type="spellEnd"/>
            <w:r w:rsidRPr="00F011E9">
              <w:rPr>
                <w:rFonts w:ascii="Times New Roman" w:eastAsia="Times New Roman" w:hAnsi="Times New Roman"/>
                <w:color w:val="000000"/>
                <w:vertAlign w:val="superscript"/>
                <w:lang w:eastAsia="ru-RU"/>
              </w:rPr>
              <w:t>)</w:t>
            </w:r>
          </w:p>
        </w:tc>
      </w:tr>
    </w:tbl>
    <w:p w:rsidR="00F011E9" w:rsidRPr="00F011E9" w:rsidRDefault="00F011E9" w:rsidP="00F011E9">
      <w:pPr>
        <w:widowControl w:val="0"/>
        <w:shd w:val="clear" w:color="auto" w:fill="FFFFFF"/>
        <w:autoSpaceDE w:val="0"/>
        <w:autoSpaceDN w:val="0"/>
        <w:adjustRightInd w:val="0"/>
        <w:spacing w:before="240" w:after="120"/>
        <w:jc w:val="center"/>
        <w:rPr>
          <w:rFonts w:ascii="Times New Roman" w:eastAsia="Times New Roman" w:hAnsi="Times New Roman"/>
          <w:b/>
          <w:bCs/>
          <w:color w:val="000000"/>
          <w:lang w:eastAsia="ru-RU"/>
        </w:rPr>
      </w:pPr>
    </w:p>
    <w:p w:rsidR="00F011E9" w:rsidRPr="00F011E9" w:rsidRDefault="00F011E9" w:rsidP="00F011E9">
      <w:pPr>
        <w:widowControl w:val="0"/>
        <w:shd w:val="clear" w:color="auto" w:fill="FFFFFF"/>
        <w:autoSpaceDE w:val="0"/>
        <w:autoSpaceDN w:val="0"/>
        <w:adjustRightInd w:val="0"/>
        <w:spacing w:before="240" w:after="120"/>
        <w:jc w:val="center"/>
        <w:rPr>
          <w:rFonts w:ascii="Times New Roman" w:eastAsia="Times New Roman" w:hAnsi="Times New Roman"/>
          <w:b/>
          <w:bCs/>
          <w:color w:val="000000"/>
          <w:lang w:eastAsia="ru-RU"/>
        </w:rPr>
      </w:pPr>
      <w:r w:rsidRPr="00F011E9">
        <w:rPr>
          <w:rFonts w:ascii="Times New Roman" w:eastAsia="Times New Roman" w:hAnsi="Times New Roman"/>
          <w:b/>
          <w:bCs/>
          <w:color w:val="000000"/>
          <w:lang w:eastAsia="ru-RU"/>
        </w:rPr>
        <w:t>10. Приложение к договору.</w:t>
      </w:r>
    </w:p>
    <w:p w:rsidR="00F011E9" w:rsidRPr="00F011E9" w:rsidRDefault="00F011E9" w:rsidP="00F011E9">
      <w:pPr>
        <w:pBdr>
          <w:top w:val="single" w:sz="4" w:space="1" w:color="FFFFFF"/>
          <w:left w:val="single" w:sz="4" w:space="0" w:color="FFFFFF"/>
          <w:bottom w:val="single" w:sz="4" w:space="1" w:color="FFFFFF"/>
          <w:right w:val="single" w:sz="4" w:space="4" w:color="FFFFFF"/>
        </w:pBdr>
        <w:spacing w:after="0"/>
        <w:jc w:val="both"/>
        <w:rPr>
          <w:rFonts w:ascii="Times New Roman" w:eastAsia="Times New Roman" w:hAnsi="Times New Roman"/>
          <w:lang w:eastAsia="ru-RU"/>
        </w:rPr>
      </w:pPr>
      <w:r w:rsidRPr="00F011E9">
        <w:rPr>
          <w:rFonts w:ascii="Times New Roman" w:eastAsia="Times New Roman" w:hAnsi="Times New Roman"/>
          <w:lang w:eastAsia="ru-RU"/>
        </w:rPr>
        <w:t xml:space="preserve"> Акт приема - передачи земельного участка (Приложение)</w:t>
      </w:r>
    </w:p>
    <w:p w:rsidR="00F011E9" w:rsidRPr="00F011E9" w:rsidRDefault="00F011E9" w:rsidP="00F011E9">
      <w:pPr>
        <w:pBdr>
          <w:top w:val="single" w:sz="4" w:space="1" w:color="FFFFFF"/>
          <w:left w:val="single" w:sz="4" w:space="0" w:color="FFFFFF"/>
          <w:bottom w:val="single" w:sz="4" w:space="1" w:color="FFFFFF"/>
          <w:right w:val="single" w:sz="4" w:space="4" w:color="FFFFFF"/>
        </w:pBdr>
        <w:spacing w:after="0"/>
        <w:jc w:val="both"/>
        <w:rPr>
          <w:rFonts w:ascii="Times New Roman" w:eastAsia="Times New Roman" w:hAnsi="Times New Roman"/>
          <w:lang w:eastAsia="ru-RU"/>
        </w:rPr>
      </w:pPr>
    </w:p>
    <w:p w:rsidR="00F011E9" w:rsidRPr="00F011E9" w:rsidRDefault="00F011E9" w:rsidP="00F011E9">
      <w:pPr>
        <w:spacing w:after="0" w:line="240" w:lineRule="auto"/>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Проект ДОГОВОР  КУПЛИ-ПРОДАЖИ  № _______</w:t>
      </w:r>
    </w:p>
    <w:p w:rsidR="00F011E9" w:rsidRPr="00F011E9" w:rsidRDefault="00F011E9" w:rsidP="00F011E9">
      <w:pPr>
        <w:jc w:val="center"/>
        <w:rPr>
          <w:rFonts w:ascii="Times New Roman" w:eastAsia="Times New Roman" w:hAnsi="Times New Roman"/>
          <w:b/>
          <w:sz w:val="24"/>
          <w:szCs w:val="24"/>
          <w:lang w:eastAsia="ru-RU"/>
        </w:rPr>
      </w:pPr>
      <w:r w:rsidRPr="00F011E9">
        <w:rPr>
          <w:rFonts w:ascii="Times New Roman" w:eastAsia="Times New Roman" w:hAnsi="Times New Roman"/>
          <w:b/>
          <w:sz w:val="24"/>
          <w:szCs w:val="24"/>
          <w:lang w:eastAsia="ru-RU"/>
        </w:rPr>
        <w:t>земельного участка, находящегося в собственности Брянской области</w:t>
      </w:r>
    </w:p>
    <w:p w:rsidR="00F011E9" w:rsidRPr="00F011E9" w:rsidRDefault="00F011E9" w:rsidP="00F011E9">
      <w:pPr>
        <w:jc w:val="center"/>
        <w:rPr>
          <w:rFonts w:eastAsia="Times New Roman"/>
          <w:lang w:eastAsia="ru-RU"/>
        </w:rPr>
      </w:pPr>
      <w:r w:rsidRPr="00F011E9">
        <w:rPr>
          <w:rFonts w:eastAsia="Times New Roman"/>
          <w:lang w:eastAsia="ru-RU"/>
        </w:rPr>
        <w:t xml:space="preserve">                                </w:t>
      </w:r>
    </w:p>
    <w:p w:rsidR="00F011E9" w:rsidRPr="00F011E9" w:rsidRDefault="00F011E9" w:rsidP="00F011E9">
      <w:pPr>
        <w:jc w:val="both"/>
        <w:rPr>
          <w:rFonts w:ascii="Times New Roman" w:eastAsia="Times New Roman" w:hAnsi="Times New Roman"/>
          <w:lang w:eastAsia="ru-RU"/>
        </w:rPr>
      </w:pPr>
      <w:r w:rsidRPr="00F011E9">
        <w:rPr>
          <w:rFonts w:ascii="Times New Roman" w:eastAsia="Times New Roman" w:hAnsi="Times New Roman"/>
          <w:lang w:eastAsia="ru-RU"/>
        </w:rPr>
        <w:t>г. Брянск</w:t>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r>
      <w:r w:rsidRPr="00F011E9">
        <w:rPr>
          <w:rFonts w:ascii="Times New Roman" w:eastAsia="Times New Roman" w:hAnsi="Times New Roman"/>
          <w:lang w:eastAsia="ru-RU"/>
        </w:rPr>
        <w:tab/>
        <w:t xml:space="preserve">                                           «__» _________20___ года</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w:t>
      </w:r>
      <w:proofErr w:type="gramStart"/>
      <w:r w:rsidRPr="00F011E9">
        <w:rPr>
          <w:rFonts w:ascii="Times New Roman" w:eastAsia="Times New Roman" w:hAnsi="Times New Roman"/>
          <w:lang w:eastAsia="ru-RU"/>
        </w:rPr>
        <w:t>Россия, Брянская область, город Брянск, бульвар Гагарина, 25, в лице ____________________________________________________</w:t>
      </w:r>
      <w:r w:rsidRPr="00F011E9">
        <w:rPr>
          <w:rFonts w:ascii="Times New Roman" w:eastAsia="Times New Roman" w:hAnsi="Times New Roman"/>
          <w:bCs/>
          <w:lang w:eastAsia="ru-RU"/>
        </w:rPr>
        <w:t>,</w:t>
      </w:r>
      <w:r w:rsidRPr="00F011E9">
        <w:rPr>
          <w:rFonts w:ascii="Times New Roman" w:eastAsia="Times New Roman" w:hAnsi="Times New Roman"/>
          <w:lang w:eastAsia="ru-RU"/>
        </w:rPr>
        <w:t xml:space="preserve"> действующего на основании Положения об Управлении имущественных отношений Брянской области, приказа  от </w:t>
      </w:r>
      <w:r w:rsidRPr="00F011E9">
        <w:rPr>
          <w:rFonts w:ascii="Times New Roman" w:eastAsia="Times New Roman" w:hAnsi="Times New Roman"/>
          <w:lang w:eastAsia="ru-RU"/>
        </w:rPr>
        <w:lastRenderedPageBreak/>
        <w:t xml:space="preserve">_______________ № ____________,  именуемое в дальнейшем «Продавец», с одной стороны, и </w:t>
      </w:r>
      <w:r w:rsidRPr="00F011E9">
        <w:rPr>
          <w:rFonts w:ascii="Times New Roman" w:eastAsia="Times New Roman" w:hAnsi="Times New Roman"/>
          <w:b/>
          <w:lang w:eastAsia="ru-RU"/>
        </w:rPr>
        <w:t>_____________________________</w:t>
      </w:r>
      <w:r w:rsidRPr="00F011E9">
        <w:rPr>
          <w:rFonts w:ascii="Times New Roman" w:eastAsia="Times New Roman" w:hAnsi="Times New Roman"/>
          <w:lang w:eastAsia="ru-RU"/>
        </w:rPr>
        <w:t>, именуемый в дальнейшем «Покупатель», с другой стороны, совместно именуемые «Стороны», на основании протокола __________ от «___» _________20__ г. № ______, заключили настоящий Договор о нижеследующем:</w:t>
      </w:r>
      <w:proofErr w:type="gramEnd"/>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p>
    <w:p w:rsidR="00F011E9" w:rsidRPr="00F011E9" w:rsidRDefault="00F011E9" w:rsidP="00F011E9">
      <w:pPr>
        <w:numPr>
          <w:ilvl w:val="0"/>
          <w:numId w:val="8"/>
        </w:numPr>
        <w:spacing w:after="0" w:line="240" w:lineRule="auto"/>
        <w:ind w:left="0" w:firstLine="0"/>
        <w:jc w:val="center"/>
        <w:rPr>
          <w:rFonts w:ascii="Times New Roman" w:eastAsia="Times New Roman" w:hAnsi="Times New Roman"/>
          <w:b/>
          <w:lang w:eastAsia="ru-RU"/>
        </w:rPr>
      </w:pPr>
      <w:r w:rsidRPr="00F011E9">
        <w:rPr>
          <w:rFonts w:ascii="Times New Roman" w:eastAsia="Times New Roman" w:hAnsi="Times New Roman"/>
          <w:b/>
          <w:lang w:eastAsia="ru-RU"/>
        </w:rPr>
        <w:t>Предмет договора</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F011E9" w:rsidRPr="00F011E9" w:rsidRDefault="00F011E9" w:rsidP="00F011E9">
      <w:pPr>
        <w:autoSpaceDE w:val="0"/>
        <w:autoSpaceDN w:val="0"/>
        <w:adjustRightInd w:val="0"/>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F011E9" w:rsidRPr="00F011E9" w:rsidRDefault="00F011E9" w:rsidP="00F011E9">
      <w:pPr>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1.3. На земельном участке расположены объекты электросетевого хозяйства. </w:t>
      </w:r>
      <w:proofErr w:type="gramStart"/>
      <w:r w:rsidRPr="00F011E9">
        <w:rPr>
          <w:rFonts w:ascii="Times New Roman" w:eastAsia="Times New Roman" w:hAnsi="Times New Roman"/>
          <w:lang w:eastAsia="ru-RU"/>
        </w:rPr>
        <w:t>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 г. № 160.</w:t>
      </w:r>
      <w:proofErr w:type="gramEnd"/>
    </w:p>
    <w:p w:rsidR="00F011E9" w:rsidRPr="00F011E9" w:rsidRDefault="00F011E9" w:rsidP="00F011E9">
      <w:pPr>
        <w:autoSpaceDE w:val="0"/>
        <w:autoSpaceDN w:val="0"/>
        <w:adjustRightInd w:val="0"/>
        <w:spacing w:line="240" w:lineRule="auto"/>
        <w:ind w:firstLine="851"/>
        <w:jc w:val="both"/>
        <w:outlineLvl w:val="1"/>
        <w:rPr>
          <w:rFonts w:ascii="Times New Roman" w:eastAsia="Times New Roman" w:hAnsi="Times New Roman"/>
          <w:lang w:eastAsia="ru-RU"/>
        </w:rPr>
      </w:pPr>
      <w:r w:rsidRPr="00F011E9">
        <w:rPr>
          <w:rFonts w:ascii="Times New Roman" w:eastAsia="Times New Roman" w:hAnsi="Times New Roman"/>
          <w:lang w:eastAsia="ru-RU"/>
        </w:rPr>
        <w:t>1.4. Земельный участок находится в государственной собственности Брянской области, что подтверждается записью регистрации ___________________________.</w:t>
      </w:r>
    </w:p>
    <w:p w:rsidR="00F011E9" w:rsidRPr="00F011E9" w:rsidRDefault="00F011E9" w:rsidP="00F011E9">
      <w:pPr>
        <w:autoSpaceDE w:val="0"/>
        <w:autoSpaceDN w:val="0"/>
        <w:adjustRightInd w:val="0"/>
        <w:spacing w:line="240" w:lineRule="auto"/>
        <w:ind w:firstLine="851"/>
        <w:jc w:val="both"/>
        <w:outlineLvl w:val="1"/>
        <w:rPr>
          <w:rFonts w:ascii="Times New Roman" w:eastAsia="Times New Roman" w:hAnsi="Times New Roman"/>
          <w:lang w:eastAsia="ru-RU"/>
        </w:rPr>
      </w:pPr>
      <w:r w:rsidRPr="00F011E9">
        <w:rPr>
          <w:rFonts w:ascii="Times New Roman" w:eastAsia="Times New Roman" w:hAnsi="Times New Roman"/>
          <w:lang w:eastAsia="ru-RU"/>
        </w:rPr>
        <w:t>1.5. Продажа земельного участка производится на основании:</w:t>
      </w:r>
      <w:r w:rsidRPr="00F011E9">
        <w:rPr>
          <w:rFonts w:ascii="Times New Roman" w:eastAsia="Times New Roman" w:hAnsi="Times New Roman"/>
          <w:bCs/>
          <w:lang w:eastAsia="ru-RU"/>
        </w:rPr>
        <w:t xml:space="preserve"> приказа Управления имущественных отношений Брянской области от ______ года № ____</w:t>
      </w:r>
      <w:r w:rsidRPr="00F011E9">
        <w:rPr>
          <w:rFonts w:ascii="Times New Roman" w:eastAsia="Times New Roman" w:hAnsi="Times New Roman"/>
          <w:lang w:eastAsia="ru-RU"/>
        </w:rPr>
        <w:t>.</w:t>
      </w:r>
    </w:p>
    <w:p w:rsidR="00F011E9" w:rsidRPr="00F011E9" w:rsidRDefault="00F011E9" w:rsidP="00F011E9">
      <w:pPr>
        <w:spacing w:after="12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2. Цена договора и порядок расчетов</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2.1. </w:t>
      </w:r>
      <w:proofErr w:type="gramStart"/>
      <w:r w:rsidRPr="00F011E9">
        <w:rPr>
          <w:rFonts w:ascii="Times New Roman" w:eastAsia="Times New Roman" w:hAnsi="Times New Roman"/>
          <w:lang w:eastAsia="ru-RU"/>
        </w:rPr>
        <w:t>Цена земельного участка установлена в соответствии с _______ от _______ № _____ и составляет __________________ рублей.</w:t>
      </w:r>
      <w:proofErr w:type="gramEnd"/>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2.2. Задаток в сумме </w:t>
      </w:r>
      <w:r w:rsidRPr="00F011E9">
        <w:rPr>
          <w:rFonts w:ascii="Times New Roman" w:eastAsia="Times New Roman" w:hAnsi="Times New Roman"/>
          <w:b/>
          <w:lang w:eastAsia="ru-RU"/>
        </w:rPr>
        <w:t xml:space="preserve">_________________ </w:t>
      </w:r>
      <w:r w:rsidRPr="00F011E9">
        <w:rPr>
          <w:rFonts w:ascii="Times New Roman" w:eastAsia="Times New Roman" w:hAnsi="Times New Roman"/>
          <w:lang w:eastAsia="ru-RU"/>
        </w:rPr>
        <w:t>рублей, перечисленный «Покупателем», засчитывается в счет оплаты цены земельного участка.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2.3. Оставшаяся сумма цены продажи земельного участка в размере ____________ рублей </w:t>
      </w:r>
      <w:r w:rsidRPr="00F011E9">
        <w:rPr>
          <w:rFonts w:ascii="Times New Roman" w:eastAsia="Times New Roman" w:hAnsi="Times New Roman"/>
          <w:spacing w:val="-6"/>
          <w:lang w:eastAsia="ru-RU"/>
        </w:rPr>
        <w:t>должна быть перечислена Покупателем на расчетный счет</w:t>
      </w:r>
      <w:r w:rsidRPr="00F011E9">
        <w:rPr>
          <w:rFonts w:ascii="Times New Roman" w:eastAsia="Times New Roman" w:hAnsi="Times New Roman"/>
          <w:spacing w:val="-2"/>
          <w:lang w:eastAsia="ru-RU"/>
        </w:rPr>
        <w:t xml:space="preserve"> Продавца</w:t>
      </w:r>
      <w:r w:rsidRPr="00F011E9">
        <w:rPr>
          <w:rFonts w:ascii="Times New Roman" w:eastAsia="Times New Roman" w:hAnsi="Times New Roman"/>
          <w:lang w:eastAsia="ru-RU"/>
        </w:rPr>
        <w:t xml:space="preserve">, </w:t>
      </w:r>
      <w:r w:rsidRPr="00F011E9">
        <w:rPr>
          <w:rFonts w:ascii="Times New Roman" w:eastAsia="Times New Roman" w:hAnsi="Times New Roman"/>
          <w:spacing w:val="-2"/>
          <w:lang w:eastAsia="ru-RU"/>
        </w:rPr>
        <w:t xml:space="preserve">указанный в разделе 9 настоящего договора, </w:t>
      </w:r>
      <w:r w:rsidRPr="00F011E9">
        <w:rPr>
          <w:rFonts w:ascii="Times New Roman" w:eastAsia="Times New Roman" w:hAnsi="Times New Roman"/>
          <w:spacing w:val="-6"/>
          <w:lang w:eastAsia="ru-RU"/>
        </w:rPr>
        <w:t xml:space="preserve">в </w:t>
      </w:r>
      <w:r w:rsidRPr="00F011E9">
        <w:rPr>
          <w:rFonts w:ascii="Times New Roman" w:eastAsia="Times New Roman" w:hAnsi="Times New Roman"/>
          <w:lang w:eastAsia="ru-RU"/>
        </w:rPr>
        <w:t>течение 10 (десяти)</w:t>
      </w:r>
      <w:r w:rsidRPr="00F011E9">
        <w:rPr>
          <w:rFonts w:ascii="Times New Roman" w:eastAsia="Times New Roman" w:hAnsi="Times New Roman"/>
          <w:b/>
          <w:lang w:eastAsia="ru-RU"/>
        </w:rPr>
        <w:t xml:space="preserve"> </w:t>
      </w:r>
      <w:r w:rsidRPr="00F011E9">
        <w:rPr>
          <w:rFonts w:ascii="Times New Roman" w:eastAsia="Times New Roman" w:hAnsi="Times New Roman"/>
          <w:lang w:eastAsia="ru-RU"/>
        </w:rPr>
        <w:t>рабочих дней с момента заключения настоящего Договора</w:t>
      </w:r>
      <w:r w:rsidRPr="00F011E9">
        <w:rPr>
          <w:rFonts w:ascii="Times New Roman" w:eastAsia="Times New Roman" w:hAnsi="Times New Roman"/>
          <w:b/>
          <w:bCs/>
          <w:spacing w:val="-6"/>
          <w:lang w:eastAsia="ru-RU"/>
        </w:rPr>
        <w:t xml:space="preserve"> </w:t>
      </w:r>
      <w:r w:rsidRPr="00F011E9">
        <w:rPr>
          <w:rFonts w:ascii="Times New Roman" w:eastAsia="Times New Roman" w:hAnsi="Times New Roman"/>
          <w:spacing w:val="-6"/>
          <w:lang w:eastAsia="ru-RU"/>
        </w:rPr>
        <w:t xml:space="preserve">путем </w:t>
      </w:r>
      <w:r w:rsidRPr="00F011E9">
        <w:rPr>
          <w:rFonts w:ascii="Times New Roman" w:eastAsia="Times New Roman" w:hAnsi="Times New Roman"/>
          <w:spacing w:val="-8"/>
          <w:lang w:eastAsia="ru-RU"/>
        </w:rPr>
        <w:t>единовременного перечисления денежных сре</w:t>
      </w:r>
      <w:proofErr w:type="gramStart"/>
      <w:r w:rsidRPr="00F011E9">
        <w:rPr>
          <w:rFonts w:ascii="Times New Roman" w:eastAsia="Times New Roman" w:hAnsi="Times New Roman"/>
          <w:spacing w:val="-8"/>
          <w:lang w:eastAsia="ru-RU"/>
        </w:rPr>
        <w:t>дств в б</w:t>
      </w:r>
      <w:proofErr w:type="gramEnd"/>
      <w:r w:rsidRPr="00F011E9">
        <w:rPr>
          <w:rFonts w:ascii="Times New Roman" w:eastAsia="Times New Roman" w:hAnsi="Times New Roman"/>
          <w:spacing w:val="-8"/>
          <w:lang w:eastAsia="ru-RU"/>
        </w:rPr>
        <w:t>езналичном порядке.</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2.4. Полная оплата цены земельного участка подтверждается выпиской со счета Продавца о поступлении денежных сре</w:t>
      </w:r>
      <w:proofErr w:type="gramStart"/>
      <w:r w:rsidRPr="00F011E9">
        <w:rPr>
          <w:rFonts w:ascii="Times New Roman" w:eastAsia="Times New Roman" w:hAnsi="Times New Roman"/>
          <w:lang w:eastAsia="ru-RU"/>
        </w:rPr>
        <w:t>дств в с</w:t>
      </w:r>
      <w:proofErr w:type="gramEnd"/>
      <w:r w:rsidRPr="00F011E9">
        <w:rPr>
          <w:rFonts w:ascii="Times New Roman" w:eastAsia="Times New Roman" w:hAnsi="Times New Roman"/>
          <w:lang w:eastAsia="ru-RU"/>
        </w:rPr>
        <w:t>умме цены продажи земельного участка.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3. Срок действия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F011E9" w:rsidRPr="00F011E9" w:rsidRDefault="00F011E9" w:rsidP="00F011E9">
      <w:pPr>
        <w:tabs>
          <w:tab w:val="left" w:pos="708"/>
          <w:tab w:val="left" w:pos="3330"/>
        </w:tabs>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4. Передача земельного участка и переход права собственности на него</w:t>
      </w:r>
    </w:p>
    <w:p w:rsidR="00F011E9" w:rsidRPr="00F011E9" w:rsidRDefault="00F011E9" w:rsidP="00F011E9">
      <w:pPr>
        <w:tabs>
          <w:tab w:val="left" w:pos="0"/>
        </w:tabs>
        <w:spacing w:after="0" w:line="240" w:lineRule="auto"/>
        <w:ind w:firstLine="851"/>
        <w:rPr>
          <w:rFonts w:ascii="Times New Roman" w:eastAsia="Times New Roman" w:hAnsi="Times New Roman"/>
          <w:lang w:eastAsia="ru-RU"/>
        </w:rPr>
      </w:pPr>
      <w:r w:rsidRPr="00F011E9">
        <w:rPr>
          <w:rFonts w:ascii="Times New Roman" w:eastAsia="Times New Roman" w:hAnsi="Times New Roman"/>
          <w:lang w:eastAsia="ru-RU"/>
        </w:rPr>
        <w:t>4.1. Передача земельного участка Продавцом и принятие его Покупателем осуществляется по подписываемому сторонами акту приема-передачи.</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F011E9" w:rsidRPr="00F011E9" w:rsidRDefault="00F011E9" w:rsidP="00F011E9">
      <w:pPr>
        <w:tabs>
          <w:tab w:val="left" w:pos="0"/>
        </w:tabs>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5. Обязанности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 «Продавец» обязуется: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5.1.1. Уплатить все налоги и обязательные платежи, начисленные до момента продажи.</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lastRenderedPageBreak/>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 Покупатель обязуется: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5.2.1. Полностью </w:t>
      </w:r>
      <w:proofErr w:type="gramStart"/>
      <w:r w:rsidRPr="00F011E9">
        <w:rPr>
          <w:rFonts w:ascii="Times New Roman" w:eastAsia="Times New Roman" w:hAnsi="Times New Roman"/>
          <w:lang w:eastAsia="ru-RU"/>
        </w:rPr>
        <w:t>оплатить цену земельного</w:t>
      </w:r>
      <w:proofErr w:type="gramEnd"/>
      <w:r w:rsidRPr="00F011E9">
        <w:rPr>
          <w:rFonts w:ascii="Times New Roman" w:eastAsia="Times New Roman" w:hAnsi="Times New Roman"/>
          <w:lang w:eastAsia="ru-RU"/>
        </w:rPr>
        <w:t xml:space="preserve"> участка в размере, порядке и сроки, установленным разделом 2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w:t>
      </w:r>
      <w:proofErr w:type="gramStart"/>
      <w:r w:rsidRPr="00F011E9">
        <w:rPr>
          <w:rFonts w:ascii="Times New Roman" w:eastAsia="Times New Roman" w:hAnsi="Times New Roman"/>
          <w:lang w:eastAsia="ru-RU"/>
        </w:rPr>
        <w:t>и</w:t>
      </w:r>
      <w:proofErr w:type="gramEnd"/>
      <w:r w:rsidRPr="00F011E9">
        <w:rPr>
          <w:rFonts w:ascii="Times New Roman" w:eastAsia="Times New Roman" w:hAnsi="Times New Roman"/>
          <w:lang w:eastAsia="ru-RU"/>
        </w:rPr>
        <w:t xml:space="preserve"> пяти рабочих дней с момента оплаты и подписания акта приема-передачи земельного участка.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5.3. Обязанности сторон, не урегулированные настоящим договором, устанавливаются в соответствии и действующим законодательством.</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6. Ответственность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F011E9" w:rsidRPr="00F011E9" w:rsidRDefault="00F011E9" w:rsidP="00F011E9">
      <w:pPr>
        <w:spacing w:after="12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6.2. За нарушение </w:t>
      </w:r>
      <w:proofErr w:type="gramStart"/>
      <w:r w:rsidRPr="00F011E9">
        <w:rPr>
          <w:rFonts w:ascii="Times New Roman" w:eastAsia="Times New Roman" w:hAnsi="Times New Roman"/>
          <w:lang w:eastAsia="ru-RU"/>
        </w:rPr>
        <w:t>сроков уплаты цены продажи земельного участка</w:t>
      </w:r>
      <w:proofErr w:type="gramEnd"/>
      <w:r w:rsidRPr="00F011E9">
        <w:rPr>
          <w:rFonts w:ascii="Times New Roman" w:eastAsia="Times New Roman" w:hAnsi="Times New Roman"/>
          <w:lang w:eastAsia="ru-RU"/>
        </w:rPr>
        <w:t xml:space="preserve">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w:t>
      </w:r>
      <w:proofErr w:type="gramStart"/>
      <w:r w:rsidRPr="00F011E9">
        <w:rPr>
          <w:rFonts w:ascii="Times New Roman" w:eastAsia="Times New Roman" w:hAnsi="Times New Roman"/>
          <w:lang w:eastAsia="ru-RU"/>
        </w:rPr>
        <w:t>с даты отправления</w:t>
      </w:r>
      <w:proofErr w:type="gramEnd"/>
      <w:r w:rsidRPr="00F011E9">
        <w:rPr>
          <w:rFonts w:ascii="Times New Roman" w:eastAsia="Times New Roman" w:hAnsi="Times New Roman"/>
          <w:lang w:eastAsia="ru-RU"/>
        </w:rPr>
        <w:t xml:space="preserve"> которого настоящий договор считается неисполненным. Земельный участок не подлежит отчуждению из собственности Брянской области,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6.3. Сторона настоящего договора не будет нести </w:t>
      </w:r>
      <w:proofErr w:type="gramStart"/>
      <w:r w:rsidRPr="00F011E9">
        <w:rPr>
          <w:rFonts w:ascii="Times New Roman" w:eastAsia="Times New Roman" w:hAnsi="Times New Roman"/>
          <w:lang w:eastAsia="ru-RU"/>
        </w:rPr>
        <w:t>ответственности</w:t>
      </w:r>
      <w:proofErr w:type="gramEnd"/>
      <w:r w:rsidRPr="00F011E9">
        <w:rPr>
          <w:rFonts w:ascii="Times New Roman" w:eastAsia="Times New Roman" w:hAnsi="Times New Roman"/>
          <w:lang w:eastAsia="ru-RU"/>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F011E9">
        <w:rPr>
          <w:rFonts w:ascii="Times New Roman" w:eastAsia="Times New Roman" w:hAnsi="Times New Roman"/>
          <w:lang w:eastAsia="ru-RU"/>
        </w:rPr>
        <w:t>которые</w:t>
      </w:r>
      <w:proofErr w:type="gramEnd"/>
      <w:r w:rsidRPr="00F011E9">
        <w:rPr>
          <w:rFonts w:ascii="Times New Roman" w:eastAsia="Times New Roman" w:hAnsi="Times New Roman"/>
          <w:lang w:eastAsia="ru-RU"/>
        </w:rPr>
        <w:t xml:space="preserve"> сторона не могла ни предотвратить, ни предвидеть (непреодолимая сила).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7. Рассмотрение споров.</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 xml:space="preserve">7.1. Настоящий </w:t>
      </w:r>
      <w:proofErr w:type="gramStart"/>
      <w:r w:rsidRPr="00F011E9">
        <w:rPr>
          <w:rFonts w:ascii="Times New Roman" w:eastAsia="Times New Roman" w:hAnsi="Times New Roman"/>
          <w:lang w:eastAsia="ru-RU"/>
        </w:rPr>
        <w:t>договор</w:t>
      </w:r>
      <w:proofErr w:type="gramEnd"/>
      <w:r w:rsidRPr="00F011E9">
        <w:rPr>
          <w:rFonts w:ascii="Times New Roman" w:eastAsia="Times New Roman" w:hAnsi="Times New Roman"/>
          <w:lang w:eastAsia="ru-RU"/>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8. Особые условия</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lastRenderedPageBreak/>
        <w:t>8.1. Изменения и дополнения к настоящему договору считаются действительными, если они совершены в письменной форме и подписаны сторонами.</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F011E9" w:rsidRPr="00F011E9" w:rsidRDefault="00F011E9" w:rsidP="00F011E9">
      <w:pPr>
        <w:spacing w:after="0" w:line="240" w:lineRule="auto"/>
        <w:ind w:firstLine="851"/>
        <w:jc w:val="both"/>
        <w:rPr>
          <w:rFonts w:ascii="Times New Roman" w:eastAsia="Times New Roman" w:hAnsi="Times New Roman"/>
          <w:lang w:eastAsia="ru-RU"/>
        </w:rPr>
      </w:pPr>
      <w:r w:rsidRPr="00F011E9">
        <w:rPr>
          <w:rFonts w:ascii="Times New Roman" w:eastAsia="Times New Roman" w:hAnsi="Times New Roman"/>
          <w:lang w:eastAsia="ru-RU"/>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rsidR="00F011E9" w:rsidRPr="00F011E9" w:rsidRDefault="00F011E9" w:rsidP="00F011E9">
      <w:pPr>
        <w:spacing w:after="0" w:line="240" w:lineRule="auto"/>
        <w:jc w:val="center"/>
        <w:rPr>
          <w:rFonts w:ascii="Times New Roman" w:eastAsia="Times New Roman" w:hAnsi="Times New Roman"/>
          <w:b/>
          <w:lang w:eastAsia="ru-RU"/>
        </w:rPr>
      </w:pPr>
      <w:r w:rsidRPr="00F011E9">
        <w:rPr>
          <w:rFonts w:ascii="Times New Roman" w:eastAsia="Times New Roman" w:hAnsi="Times New Roman"/>
          <w:b/>
          <w:lang w:eastAsia="ru-RU"/>
        </w:rPr>
        <w:t>9. Юридические адреса и реквизиты «Сторон»</w:t>
      </w:r>
    </w:p>
    <w:p w:rsidR="00F011E9" w:rsidRPr="00F011E9" w:rsidRDefault="00F011E9" w:rsidP="00F011E9">
      <w:pPr>
        <w:widowControl w:val="0"/>
        <w:shd w:val="clear" w:color="auto" w:fill="FFFFFF"/>
        <w:autoSpaceDE w:val="0"/>
        <w:autoSpaceDN w:val="0"/>
        <w:adjustRightInd w:val="0"/>
        <w:spacing w:after="0" w:line="200" w:lineRule="exac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ПРОДАВЕЦ:</w:t>
      </w:r>
    </w:p>
    <w:tbl>
      <w:tblPr>
        <w:tblW w:w="10455" w:type="dxa"/>
        <w:tblLayout w:type="fixed"/>
        <w:tblLook w:val="01E0" w:firstRow="1" w:lastRow="1" w:firstColumn="1" w:lastColumn="1" w:noHBand="0" w:noVBand="0"/>
      </w:tblPr>
      <w:tblGrid>
        <w:gridCol w:w="1768"/>
        <w:gridCol w:w="5444"/>
        <w:gridCol w:w="1234"/>
        <w:gridCol w:w="2009"/>
      </w:tblGrid>
      <w:tr w:rsidR="00F011E9" w:rsidRPr="00F011E9" w:rsidTr="00DA6C5D">
        <w:trPr>
          <w:trHeight w:val="484"/>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r w:rsidRPr="00F011E9">
              <w:rPr>
                <w:rFonts w:ascii="Times New Roman" w:eastAsia="Times New Roman" w:hAnsi="Times New Roman"/>
                <w:color w:val="000000"/>
                <w:lang w:eastAsia="ru-RU"/>
              </w:rPr>
              <w:t>Наименование:</w:t>
            </w:r>
          </w:p>
        </w:tc>
        <w:tc>
          <w:tcPr>
            <w:tcW w:w="5444" w:type="dxa"/>
            <w:tcBorders>
              <w:top w:val="nil"/>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УФК по Брянской области (Управление имущественных отношений Брянской области)</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410"/>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Адрес:</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241050, г. Брянск, Советский район, бульвар Гагарина, 25</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3"/>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Банк:</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отделение Брянск Банка России //УФК по Брянской области г. Брянск</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8"/>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БИК:</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011501101</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7"/>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КПП</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325701001</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8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ИНН</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3250059309</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699"/>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both"/>
              <w:rPr>
                <w:rFonts w:ascii="Times New Roman" w:eastAsia="Times New Roman" w:hAnsi="Times New Roman"/>
                <w:color w:val="000000"/>
                <w:lang w:eastAsia="ru-RU"/>
              </w:rPr>
            </w:pPr>
            <w:r w:rsidRPr="00F011E9">
              <w:rPr>
                <w:rFonts w:ascii="Times New Roman" w:eastAsia="Times New Roman" w:hAnsi="Times New Roman"/>
                <w:bCs/>
                <w:color w:val="000000"/>
                <w:lang w:eastAsia="ru-RU"/>
              </w:rPr>
              <w:t>Номер счета банка получателя</w:t>
            </w:r>
            <w:r w:rsidRPr="00F011E9">
              <w:rPr>
                <w:rFonts w:ascii="Times New Roman" w:eastAsia="Times New Roman" w:hAnsi="Times New Roman"/>
                <w:color w:val="000000"/>
                <w:lang w:eastAsia="ru-RU"/>
              </w:rPr>
              <w:t>:</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 xml:space="preserve"> </w:t>
            </w:r>
            <w:r w:rsidRPr="00F011E9">
              <w:rPr>
                <w:rFonts w:ascii="Times New Roman" w:eastAsia="Times New Roman" w:hAnsi="Times New Roman"/>
                <w:bCs/>
                <w:color w:val="000000"/>
                <w:lang w:val="en-US" w:eastAsia="ru-RU"/>
              </w:rPr>
              <w:t>40102810245370000019</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rPr>
                <w:rFonts w:ascii="Times New Roman" w:eastAsia="Times New Roman" w:hAnsi="Times New Roman"/>
                <w:color w:val="000000"/>
                <w:lang w:eastAsia="ru-RU"/>
              </w:rPr>
            </w:pPr>
            <w:proofErr w:type="spellStart"/>
            <w:r w:rsidRPr="00F011E9">
              <w:rPr>
                <w:rFonts w:ascii="Times New Roman" w:eastAsia="Times New Roman" w:hAnsi="Times New Roman"/>
                <w:bCs/>
                <w:color w:val="000000"/>
                <w:lang w:val="en-US" w:eastAsia="ru-RU"/>
              </w:rPr>
              <w:t>Номер</w:t>
            </w:r>
            <w:proofErr w:type="spellEnd"/>
            <w:r w:rsidRPr="00F011E9">
              <w:rPr>
                <w:rFonts w:ascii="Times New Roman" w:eastAsia="Times New Roman" w:hAnsi="Times New Roman"/>
                <w:bCs/>
                <w:color w:val="000000"/>
                <w:lang w:val="en-US" w:eastAsia="ru-RU"/>
              </w:rPr>
              <w:t xml:space="preserve"> </w:t>
            </w:r>
            <w:proofErr w:type="spellStart"/>
            <w:r w:rsidRPr="00F011E9">
              <w:rPr>
                <w:rFonts w:ascii="Times New Roman" w:eastAsia="Times New Roman" w:hAnsi="Times New Roman"/>
                <w:bCs/>
                <w:color w:val="000000"/>
                <w:lang w:val="en-US" w:eastAsia="ru-RU"/>
              </w:rPr>
              <w:t>счета</w:t>
            </w:r>
            <w:proofErr w:type="spellEnd"/>
            <w:r w:rsidRPr="00F011E9">
              <w:rPr>
                <w:rFonts w:ascii="Times New Roman" w:eastAsia="Times New Roman" w:hAnsi="Times New Roman"/>
                <w:bCs/>
                <w:color w:val="000000"/>
                <w:lang w:val="en-US" w:eastAsia="ru-RU"/>
              </w:rPr>
              <w:t xml:space="preserve"> </w:t>
            </w:r>
            <w:proofErr w:type="spellStart"/>
            <w:r w:rsidRPr="00F011E9">
              <w:rPr>
                <w:rFonts w:ascii="Times New Roman" w:eastAsia="Times New Roman" w:hAnsi="Times New Roman"/>
                <w:bCs/>
                <w:color w:val="000000"/>
                <w:lang w:val="en-US" w:eastAsia="ru-RU"/>
              </w:rPr>
              <w:t>получателя</w:t>
            </w:r>
            <w:proofErr w:type="spellEnd"/>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03100643000000012700</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66"/>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ОГРН:</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eastAsia="ru-RU"/>
              </w:rPr>
              <w:t>1053244057085</w:t>
            </w: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r w:rsidR="00F011E9" w:rsidRPr="00F011E9" w:rsidTr="00DA6C5D">
        <w:trPr>
          <w:trHeight w:val="274"/>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ОКТМО:</w:t>
            </w:r>
          </w:p>
        </w:tc>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lang w:eastAsia="ru-RU"/>
              </w:rPr>
            </w:pPr>
            <w:r w:rsidRPr="00F011E9">
              <w:rPr>
                <w:rFonts w:ascii="Times New Roman" w:eastAsia="Times New Roman" w:hAnsi="Times New Roman"/>
                <w:bCs/>
                <w:color w:val="000000"/>
                <w:lang w:val="en-US" w:eastAsia="ru-RU"/>
              </w:rPr>
              <w:t>15701000</w:t>
            </w:r>
          </w:p>
        </w:tc>
        <w:tc>
          <w:tcPr>
            <w:tcW w:w="1234"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c>
          <w:tcPr>
            <w:tcW w:w="2009" w:type="dxa"/>
            <w:tcBorders>
              <w:top w:val="nil"/>
              <w:left w:val="nil"/>
              <w:bottom w:val="single" w:sz="4" w:space="0" w:color="auto"/>
              <w:right w:val="nil"/>
            </w:tcBorders>
            <w:hideMark/>
          </w:tcPr>
          <w:p w:rsidR="00F011E9" w:rsidRPr="00F011E9" w:rsidRDefault="00F011E9" w:rsidP="00F011E9">
            <w:pPr>
              <w:widowControl w:val="0"/>
              <w:autoSpaceDE w:val="0"/>
              <w:autoSpaceDN w:val="0"/>
              <w:adjustRightInd w:val="0"/>
              <w:spacing w:after="0"/>
              <w:ind w:left="-82"/>
              <w:rPr>
                <w:rFonts w:ascii="Times New Roman" w:eastAsia="Times New Roman" w:hAnsi="Times New Roman"/>
                <w:color w:val="000000"/>
                <w:lang w:eastAsia="ru-RU"/>
              </w:rPr>
            </w:pPr>
          </w:p>
        </w:tc>
      </w:tr>
      <w:tr w:rsidR="00F011E9" w:rsidRPr="00F011E9" w:rsidTr="00DA6C5D">
        <w:trPr>
          <w:trHeight w:val="55"/>
        </w:trPr>
        <w:tc>
          <w:tcPr>
            <w:tcW w:w="1768" w:type="dxa"/>
            <w:vAlign w:val="bottom"/>
            <w:hideMark/>
          </w:tcPr>
          <w:p w:rsidR="00F011E9" w:rsidRPr="00F011E9" w:rsidRDefault="00F011E9" w:rsidP="00F011E9">
            <w:pPr>
              <w:widowControl w:val="0"/>
              <w:suppressAutoHyphens/>
              <w:autoSpaceDE w:val="0"/>
              <w:autoSpaceDN w:val="0"/>
              <w:adjustRightInd w:val="0"/>
              <w:spacing w:after="0" w:line="240" w:lineRule="auto"/>
              <w:jc w:val="center"/>
              <w:rPr>
                <w:rFonts w:ascii="Times New Roman" w:eastAsia="Times New Roman" w:hAnsi="Times New Roman"/>
                <w:color w:val="000000"/>
                <w:lang w:eastAsia="ru-RU"/>
              </w:rPr>
            </w:pPr>
            <w:r w:rsidRPr="00F011E9">
              <w:rPr>
                <w:rFonts w:ascii="Times New Roman" w:eastAsia="Times New Roman" w:hAnsi="Times New Roman"/>
                <w:color w:val="000000"/>
                <w:lang w:eastAsia="ru-RU"/>
              </w:rPr>
              <w:t>КБК</w:t>
            </w:r>
          </w:p>
        </w:tc>
        <w:tc>
          <w:tcPr>
            <w:tcW w:w="5444" w:type="dxa"/>
            <w:tcBorders>
              <w:top w:val="single" w:sz="4" w:space="0" w:color="auto"/>
              <w:left w:val="nil"/>
              <w:bottom w:val="single" w:sz="4" w:space="0" w:color="auto"/>
              <w:right w:val="nil"/>
            </w:tcBorders>
            <w:vAlign w:val="center"/>
            <w:hideMark/>
          </w:tcPr>
          <w:tbl>
            <w:tblPr>
              <w:tblW w:w="10456" w:type="dxa"/>
              <w:tblLayout w:type="fixed"/>
              <w:tblLook w:val="01E0" w:firstRow="1" w:lastRow="1" w:firstColumn="1" w:lastColumn="1" w:noHBand="0" w:noVBand="0"/>
            </w:tblPr>
            <w:tblGrid>
              <w:gridCol w:w="10456"/>
            </w:tblGrid>
            <w:tr w:rsidR="00F011E9" w:rsidRPr="00F011E9" w:rsidTr="00DA6C5D">
              <w:trPr>
                <w:trHeight w:val="55"/>
              </w:trPr>
              <w:tc>
                <w:tcPr>
                  <w:tcW w:w="5444" w:type="dxa"/>
                  <w:tcBorders>
                    <w:top w:val="single" w:sz="4" w:space="0" w:color="auto"/>
                    <w:left w:val="nil"/>
                    <w:bottom w:val="single" w:sz="4" w:space="0" w:color="auto"/>
                    <w:right w:val="nil"/>
                  </w:tcBorders>
                  <w:vAlign w:val="center"/>
                  <w:hideMark/>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r w:rsidRPr="00F011E9">
                    <w:rPr>
                      <w:rFonts w:ascii="Times New Roman" w:eastAsia="Times New Roman" w:hAnsi="Times New Roman"/>
                      <w:bCs/>
                      <w:color w:val="000000"/>
                      <w:lang w:val="en-US" w:eastAsia="ru-RU"/>
                    </w:rPr>
                    <w:t>82411</w:t>
                  </w:r>
                  <w:r w:rsidRPr="00F011E9">
                    <w:rPr>
                      <w:rFonts w:ascii="Times New Roman" w:eastAsia="Times New Roman" w:hAnsi="Times New Roman"/>
                      <w:bCs/>
                      <w:color w:val="000000"/>
                      <w:lang w:eastAsia="ru-RU"/>
                    </w:rPr>
                    <w:t>406022020000430</w:t>
                  </w:r>
                </w:p>
              </w:tc>
            </w:tr>
          </w:tbl>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p>
        </w:tc>
        <w:tc>
          <w:tcPr>
            <w:tcW w:w="1234" w:type="dxa"/>
            <w:tcBorders>
              <w:top w:val="single" w:sz="4" w:space="0" w:color="auto"/>
              <w:left w:val="nil"/>
              <w:bottom w:val="nil"/>
              <w:right w:val="nil"/>
            </w:tcBorders>
            <w:hideMark/>
          </w:tcPr>
          <w:p w:rsidR="00F011E9" w:rsidRPr="00F011E9" w:rsidRDefault="00F011E9" w:rsidP="00F011E9">
            <w:pPr>
              <w:widowControl w:val="0"/>
              <w:shd w:val="clear" w:color="auto" w:fill="FFFFFF"/>
              <w:autoSpaceDE w:val="0"/>
              <w:autoSpaceDN w:val="0"/>
              <w:adjustRightInd w:val="0"/>
              <w:spacing w:after="0"/>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(подпись)</w:t>
            </w:r>
          </w:p>
        </w:tc>
        <w:tc>
          <w:tcPr>
            <w:tcW w:w="2009" w:type="dxa"/>
            <w:tcBorders>
              <w:top w:val="single" w:sz="4" w:space="0" w:color="auto"/>
              <w:left w:val="nil"/>
              <w:bottom w:val="nil"/>
              <w:right w:val="nil"/>
            </w:tcBorders>
            <w:hideMark/>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w:t>
            </w:r>
            <w:proofErr w:type="spellStart"/>
            <w:r w:rsidRPr="00F011E9">
              <w:rPr>
                <w:rFonts w:ascii="Times New Roman" w:eastAsia="Times New Roman" w:hAnsi="Times New Roman"/>
                <w:color w:val="000000"/>
                <w:vertAlign w:val="superscript"/>
                <w:lang w:eastAsia="ru-RU"/>
              </w:rPr>
              <w:t>ф.и.о.</w:t>
            </w:r>
            <w:proofErr w:type="spellEnd"/>
            <w:r w:rsidRPr="00F011E9">
              <w:rPr>
                <w:rFonts w:ascii="Times New Roman" w:eastAsia="Times New Roman" w:hAnsi="Times New Roman"/>
                <w:color w:val="000000"/>
                <w:vertAlign w:val="superscript"/>
                <w:lang w:eastAsia="ru-RU"/>
              </w:rPr>
              <w:t>)</w:t>
            </w:r>
          </w:p>
        </w:tc>
      </w:tr>
      <w:tr w:rsidR="00F011E9" w:rsidRPr="00F011E9" w:rsidTr="00DA6C5D">
        <w:trPr>
          <w:trHeight w:val="147"/>
        </w:trPr>
        <w:tc>
          <w:tcPr>
            <w:tcW w:w="1768" w:type="dxa"/>
            <w:vAlign w:val="bottom"/>
          </w:tcPr>
          <w:p w:rsidR="00F011E9" w:rsidRPr="00F011E9" w:rsidRDefault="00F011E9" w:rsidP="00F011E9">
            <w:pPr>
              <w:widowControl w:val="0"/>
              <w:suppressAutoHyphens/>
              <w:autoSpaceDE w:val="0"/>
              <w:autoSpaceDN w:val="0"/>
              <w:adjustRightInd w:val="0"/>
              <w:spacing w:after="0" w:line="240" w:lineRule="auto"/>
              <w:ind w:right="-249"/>
              <w:rPr>
                <w:rFonts w:ascii="Times New Roman" w:eastAsia="Times New Roman" w:hAnsi="Times New Roman"/>
                <w:color w:val="000000"/>
                <w:lang w:eastAsia="ru-RU"/>
              </w:rPr>
            </w:pPr>
          </w:p>
        </w:tc>
        <w:tc>
          <w:tcPr>
            <w:tcW w:w="5444" w:type="dxa"/>
            <w:tcBorders>
              <w:top w:val="single" w:sz="4" w:space="0" w:color="auto"/>
              <w:left w:val="nil"/>
              <w:bottom w:val="nil"/>
              <w:right w:val="nil"/>
            </w:tcBorders>
            <w:vAlign w:val="center"/>
          </w:tcPr>
          <w:p w:rsidR="00F011E9" w:rsidRPr="00F011E9" w:rsidRDefault="00F011E9" w:rsidP="00F011E9">
            <w:pPr>
              <w:widowControl w:val="0"/>
              <w:autoSpaceDE w:val="0"/>
              <w:autoSpaceDN w:val="0"/>
              <w:adjustRightInd w:val="0"/>
              <w:spacing w:after="0"/>
              <w:rPr>
                <w:rFonts w:ascii="Times New Roman" w:eastAsia="Times New Roman" w:hAnsi="Times New Roman"/>
                <w:bCs/>
                <w:color w:val="000000"/>
                <w:lang w:eastAsia="ru-RU"/>
              </w:rPr>
            </w:pPr>
          </w:p>
        </w:tc>
        <w:tc>
          <w:tcPr>
            <w:tcW w:w="1234" w:type="dxa"/>
          </w:tcPr>
          <w:p w:rsidR="00F011E9" w:rsidRPr="00F011E9" w:rsidRDefault="00F011E9" w:rsidP="00F011E9">
            <w:pPr>
              <w:widowControl w:val="0"/>
              <w:autoSpaceDE w:val="0"/>
              <w:autoSpaceDN w:val="0"/>
              <w:adjustRightInd w:val="0"/>
              <w:spacing w:after="0"/>
              <w:jc w:val="center"/>
              <w:rPr>
                <w:rFonts w:ascii="Times New Roman" w:eastAsia="Times New Roman" w:hAnsi="Times New Roman"/>
                <w:color w:val="000000"/>
                <w:lang w:eastAsia="ru-RU"/>
              </w:rPr>
            </w:pPr>
          </w:p>
        </w:tc>
        <w:tc>
          <w:tcPr>
            <w:tcW w:w="2009" w:type="dxa"/>
          </w:tcPr>
          <w:p w:rsidR="00F011E9" w:rsidRPr="00F011E9" w:rsidRDefault="00F011E9" w:rsidP="00F011E9">
            <w:pPr>
              <w:widowControl w:val="0"/>
              <w:autoSpaceDE w:val="0"/>
              <w:autoSpaceDN w:val="0"/>
              <w:adjustRightInd w:val="0"/>
              <w:spacing w:after="0"/>
              <w:rPr>
                <w:rFonts w:ascii="Times New Roman" w:eastAsia="Times New Roman" w:hAnsi="Times New Roman"/>
                <w:color w:val="000000"/>
                <w:lang w:eastAsia="ru-RU"/>
              </w:rPr>
            </w:pPr>
          </w:p>
        </w:tc>
      </w:tr>
    </w:tbl>
    <w:p w:rsidR="00F011E9" w:rsidRPr="00F011E9" w:rsidRDefault="00F011E9" w:rsidP="00F011E9">
      <w:pPr>
        <w:widowControl w:val="0"/>
        <w:shd w:val="clear" w:color="auto" w:fill="FFFFFF"/>
        <w:autoSpaceDE w:val="0"/>
        <w:autoSpaceDN w:val="0"/>
        <w:adjustRightInd w:val="0"/>
        <w:spacing w:after="0"/>
        <w:rPr>
          <w:rFonts w:ascii="Times New Roman" w:eastAsia="Times New Roman" w:hAnsi="Times New Roman"/>
          <w:color w:val="000000"/>
          <w:lang w:eastAsia="ru-RU"/>
        </w:rPr>
      </w:pPr>
      <w:r w:rsidRPr="00F011E9">
        <w:rPr>
          <w:rFonts w:ascii="Times New Roman" w:eastAsia="Times New Roman" w:hAnsi="Times New Roman"/>
          <w:color w:val="000000"/>
          <w:lang w:eastAsia="ru-RU"/>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Наименование:</w:t>
            </w:r>
          </w:p>
        </w:tc>
        <w:tc>
          <w:tcPr>
            <w:tcW w:w="5402" w:type="dxa"/>
            <w:tcBorders>
              <w:top w:val="nil"/>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Адрес:</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Банк:</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F011E9">
              <w:rPr>
                <w:rFonts w:ascii="Times New Roman" w:eastAsia="Times New Roman" w:hAnsi="Times New Roman"/>
                <w:color w:val="000000"/>
                <w:lang w:eastAsia="ru-RU"/>
              </w:rPr>
              <w:t>К</w:t>
            </w:r>
            <w:proofErr w:type="gramEnd"/>
            <w:r w:rsidRPr="00F011E9">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23" w:type="dxa"/>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r>
      <w:tr w:rsidR="00F011E9" w:rsidRPr="00F011E9" w:rsidTr="00DA6C5D">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proofErr w:type="gramStart"/>
            <w:r w:rsidRPr="00F011E9">
              <w:rPr>
                <w:rFonts w:ascii="Times New Roman" w:eastAsia="Times New Roman" w:hAnsi="Times New Roman"/>
                <w:color w:val="000000"/>
                <w:lang w:eastAsia="ru-RU"/>
              </w:rPr>
              <w:t>Р</w:t>
            </w:r>
            <w:proofErr w:type="gramEnd"/>
            <w:r w:rsidRPr="00F011E9">
              <w:rPr>
                <w:rFonts w:ascii="Times New Roman" w:eastAsia="Times New Roman" w:hAnsi="Times New Roman"/>
                <w:color w:val="000000"/>
                <w:lang w:eastAsia="ru-RU"/>
              </w:rPr>
              <w:t>/счет</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77"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color w:val="000000"/>
                <w:lang w:eastAsia="ru-RU"/>
              </w:rPr>
            </w:pPr>
          </w:p>
        </w:tc>
        <w:tc>
          <w:tcPr>
            <w:tcW w:w="1223" w:type="dxa"/>
            <w:tcBorders>
              <w:top w:val="nil"/>
              <w:left w:val="nil"/>
              <w:bottom w:val="single" w:sz="4" w:space="0" w:color="auto"/>
              <w:right w:val="nil"/>
            </w:tcBorders>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r>
      <w:tr w:rsidR="00F011E9" w:rsidRPr="00F011E9" w:rsidTr="00DA6C5D">
        <w:trPr>
          <w:trHeight w:val="55"/>
        </w:trPr>
        <w:tc>
          <w:tcPr>
            <w:tcW w:w="1794" w:type="dxa"/>
            <w:vAlign w:val="bottom"/>
            <w:hideMark/>
          </w:tcPr>
          <w:p w:rsidR="00F011E9" w:rsidRPr="00F011E9" w:rsidRDefault="00F011E9" w:rsidP="00F011E9">
            <w:pPr>
              <w:widowControl w:val="0"/>
              <w:autoSpaceDE w:val="0"/>
              <w:autoSpaceDN w:val="0"/>
              <w:adjustRightInd w:val="0"/>
              <w:spacing w:after="0" w:line="240" w:lineRule="auto"/>
              <w:jc w:val="right"/>
              <w:rPr>
                <w:rFonts w:ascii="Times New Roman" w:eastAsia="Times New Roman" w:hAnsi="Times New Roman"/>
                <w:color w:val="000000"/>
                <w:lang w:eastAsia="ru-RU"/>
              </w:rPr>
            </w:pPr>
            <w:r w:rsidRPr="00F011E9">
              <w:rPr>
                <w:rFonts w:ascii="Times New Roman" w:eastAsia="Times New Roman" w:hAnsi="Times New Roman"/>
                <w:color w:val="000000"/>
                <w:lang w:eastAsia="ru-RU"/>
              </w:rPr>
              <w:t>ИНН/КПП:</w:t>
            </w:r>
          </w:p>
        </w:tc>
        <w:tc>
          <w:tcPr>
            <w:tcW w:w="5402" w:type="dxa"/>
            <w:tcBorders>
              <w:top w:val="single" w:sz="4" w:space="0" w:color="auto"/>
              <w:left w:val="nil"/>
              <w:bottom w:val="single" w:sz="4" w:space="0" w:color="auto"/>
              <w:right w:val="nil"/>
            </w:tcBorders>
            <w:vAlign w:val="center"/>
          </w:tcPr>
          <w:p w:rsidR="00F011E9" w:rsidRPr="00F011E9" w:rsidRDefault="00F011E9" w:rsidP="00F011E9">
            <w:pPr>
              <w:widowControl w:val="0"/>
              <w:autoSpaceDE w:val="0"/>
              <w:autoSpaceDN w:val="0"/>
              <w:adjustRightInd w:val="0"/>
              <w:spacing w:after="0" w:line="240" w:lineRule="auto"/>
              <w:rPr>
                <w:rFonts w:ascii="Times New Roman" w:eastAsia="Times New Roman" w:hAnsi="Times New Roman"/>
                <w:b/>
                <w:bCs/>
                <w:color w:val="000000"/>
                <w:lang w:eastAsia="ru-RU"/>
              </w:rPr>
            </w:pPr>
          </w:p>
        </w:tc>
        <w:tc>
          <w:tcPr>
            <w:tcW w:w="283" w:type="dxa"/>
            <w:tcMar>
              <w:top w:w="0" w:type="dxa"/>
              <w:left w:w="28" w:type="dxa"/>
              <w:bottom w:w="0" w:type="dxa"/>
              <w:right w:w="28" w:type="dxa"/>
            </w:tcMar>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lang w:eastAsia="ru-RU"/>
              </w:rPr>
            </w:pPr>
          </w:p>
        </w:tc>
        <w:tc>
          <w:tcPr>
            <w:tcW w:w="1252" w:type="dxa"/>
            <w:tcBorders>
              <w:top w:val="single" w:sz="4" w:space="0" w:color="auto"/>
              <w:left w:val="nil"/>
              <w:bottom w:val="nil"/>
              <w:right w:val="nil"/>
            </w:tcBorders>
            <w:hideMark/>
          </w:tcPr>
          <w:p w:rsidR="00F011E9" w:rsidRPr="00F011E9" w:rsidRDefault="00F011E9" w:rsidP="00F011E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(подпись)</w:t>
            </w:r>
          </w:p>
        </w:tc>
        <w:tc>
          <w:tcPr>
            <w:tcW w:w="77" w:type="dxa"/>
            <w:tcMar>
              <w:top w:w="0" w:type="dxa"/>
              <w:left w:w="28" w:type="dxa"/>
              <w:bottom w:w="0" w:type="dxa"/>
              <w:right w:w="28" w:type="dxa"/>
            </w:tcMar>
          </w:tcPr>
          <w:p w:rsidR="00F011E9" w:rsidRPr="00F011E9" w:rsidRDefault="00F011E9" w:rsidP="00F011E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vertAlign w:val="superscript"/>
                <w:lang w:eastAsia="ru-RU"/>
              </w:rPr>
            </w:pPr>
          </w:p>
        </w:tc>
        <w:tc>
          <w:tcPr>
            <w:tcW w:w="1223" w:type="dxa"/>
            <w:tcBorders>
              <w:top w:val="single" w:sz="4" w:space="0" w:color="auto"/>
              <w:left w:val="nil"/>
              <w:bottom w:val="nil"/>
              <w:right w:val="nil"/>
            </w:tcBorders>
            <w:hideMark/>
          </w:tcPr>
          <w:p w:rsidR="00F011E9" w:rsidRPr="00F011E9" w:rsidRDefault="00F011E9" w:rsidP="00F011E9">
            <w:pPr>
              <w:widowControl w:val="0"/>
              <w:autoSpaceDE w:val="0"/>
              <w:autoSpaceDN w:val="0"/>
              <w:adjustRightInd w:val="0"/>
              <w:spacing w:after="0" w:line="240" w:lineRule="auto"/>
              <w:jc w:val="center"/>
              <w:rPr>
                <w:rFonts w:ascii="Times New Roman" w:eastAsia="Times New Roman" w:hAnsi="Times New Roman"/>
                <w:color w:val="000000"/>
                <w:vertAlign w:val="superscript"/>
                <w:lang w:eastAsia="ru-RU"/>
              </w:rPr>
            </w:pPr>
            <w:r w:rsidRPr="00F011E9">
              <w:rPr>
                <w:rFonts w:ascii="Times New Roman" w:eastAsia="Times New Roman" w:hAnsi="Times New Roman"/>
                <w:color w:val="000000"/>
                <w:vertAlign w:val="superscript"/>
                <w:lang w:eastAsia="ru-RU"/>
              </w:rPr>
              <w:t>(</w:t>
            </w:r>
            <w:proofErr w:type="spellStart"/>
            <w:r w:rsidRPr="00F011E9">
              <w:rPr>
                <w:rFonts w:ascii="Times New Roman" w:eastAsia="Times New Roman" w:hAnsi="Times New Roman"/>
                <w:color w:val="000000"/>
                <w:vertAlign w:val="superscript"/>
                <w:lang w:eastAsia="ru-RU"/>
              </w:rPr>
              <w:t>ф.и.о.</w:t>
            </w:r>
            <w:proofErr w:type="spellEnd"/>
            <w:r w:rsidRPr="00F011E9">
              <w:rPr>
                <w:rFonts w:ascii="Times New Roman" w:eastAsia="Times New Roman" w:hAnsi="Times New Roman"/>
                <w:color w:val="000000"/>
                <w:vertAlign w:val="superscript"/>
                <w:lang w:eastAsia="ru-RU"/>
              </w:rPr>
              <w:t>)</w:t>
            </w:r>
          </w:p>
        </w:tc>
      </w:tr>
    </w:tbl>
    <w:p w:rsidR="00F011E9" w:rsidRPr="00F011E9" w:rsidRDefault="00F011E9" w:rsidP="00F011E9">
      <w:pPr>
        <w:widowControl w:val="0"/>
        <w:shd w:val="clear" w:color="auto" w:fill="FFFFFF"/>
        <w:autoSpaceDE w:val="0"/>
        <w:autoSpaceDN w:val="0"/>
        <w:adjustRightInd w:val="0"/>
        <w:spacing w:before="240" w:after="120"/>
        <w:jc w:val="center"/>
        <w:rPr>
          <w:rFonts w:ascii="Times New Roman" w:eastAsia="Times New Roman" w:hAnsi="Times New Roman"/>
          <w:b/>
          <w:bCs/>
          <w:color w:val="000000"/>
          <w:lang w:eastAsia="ru-RU"/>
        </w:rPr>
      </w:pPr>
      <w:r w:rsidRPr="00F011E9">
        <w:rPr>
          <w:rFonts w:ascii="Times New Roman" w:eastAsia="Times New Roman" w:hAnsi="Times New Roman"/>
          <w:b/>
          <w:bCs/>
          <w:color w:val="000000"/>
          <w:lang w:eastAsia="ru-RU"/>
        </w:rPr>
        <w:t>10. Приложение к договору.</w:t>
      </w:r>
    </w:p>
    <w:p w:rsidR="00F011E9" w:rsidRPr="00F011E9" w:rsidRDefault="00F011E9" w:rsidP="00F011E9">
      <w:pPr>
        <w:pBdr>
          <w:top w:val="single" w:sz="4" w:space="1" w:color="FFFFFF"/>
          <w:left w:val="single" w:sz="4" w:space="0" w:color="FFFFFF"/>
          <w:bottom w:val="single" w:sz="4" w:space="1" w:color="FFFFFF"/>
          <w:right w:val="single" w:sz="4" w:space="4" w:color="FFFFFF"/>
        </w:pBdr>
        <w:spacing w:after="0"/>
        <w:jc w:val="both"/>
        <w:rPr>
          <w:rFonts w:ascii="Times New Roman" w:eastAsia="Times New Roman" w:hAnsi="Times New Roman"/>
          <w:lang w:eastAsia="ru-RU"/>
        </w:rPr>
      </w:pPr>
      <w:r w:rsidRPr="00F011E9">
        <w:rPr>
          <w:rFonts w:ascii="Times New Roman" w:eastAsia="Times New Roman" w:hAnsi="Times New Roman"/>
          <w:lang w:eastAsia="ru-RU"/>
        </w:rPr>
        <w:t xml:space="preserve"> Акт приема - передачи земельного участка (Приложение)</w:t>
      </w:r>
    </w:p>
    <w:p w:rsidR="008E71D9" w:rsidRPr="008E71D9" w:rsidRDefault="008E71D9" w:rsidP="008E71D9">
      <w:pPr>
        <w:spacing w:after="0" w:line="240" w:lineRule="auto"/>
        <w:rPr>
          <w:rFonts w:ascii="Times New Roman" w:eastAsia="Times New Roman" w:hAnsi="Times New Roman"/>
          <w:color w:val="000000"/>
          <w:sz w:val="28"/>
          <w:szCs w:val="28"/>
          <w:lang w:eastAsia="ru-RU"/>
        </w:rPr>
      </w:pPr>
    </w:p>
    <w:p w:rsidR="008E71D9" w:rsidRPr="008E71D9" w:rsidRDefault="008E71D9" w:rsidP="008E71D9">
      <w:pPr>
        <w:spacing w:after="0" w:line="240" w:lineRule="auto"/>
        <w:jc w:val="both"/>
        <w:rPr>
          <w:rFonts w:ascii="Times New Roman" w:eastAsia="Times New Roman" w:hAnsi="Times New Roman"/>
          <w:sz w:val="28"/>
          <w:szCs w:val="28"/>
          <w:lang w:eastAsia="ru-RU"/>
        </w:rPr>
      </w:pPr>
    </w:p>
    <w:p w:rsidR="008E71D9" w:rsidRDefault="008E71D9" w:rsidP="00272E1B">
      <w:pPr>
        <w:widowControl w:val="0"/>
        <w:autoSpaceDE w:val="0"/>
        <w:autoSpaceDN w:val="0"/>
        <w:adjustRightInd w:val="0"/>
        <w:spacing w:after="0" w:line="200" w:lineRule="exact"/>
        <w:rPr>
          <w:rFonts w:ascii="Times New Roman" w:hAnsi="Times New Roman"/>
          <w:sz w:val="24"/>
          <w:szCs w:val="24"/>
        </w:rPr>
      </w:pPr>
    </w:p>
    <w:sectPr w:rsidR="008E7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4">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32"/>
  </w:num>
  <w:num w:numId="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22"/>
  </w:num>
  <w:num w:numId="12">
    <w:abstractNumId w:val="14"/>
  </w:num>
  <w:num w:numId="13">
    <w:abstractNumId w:val="16"/>
  </w:num>
  <w:num w:numId="14">
    <w:abstractNumId w:val="30"/>
  </w:num>
  <w:num w:numId="15">
    <w:abstractNumId w:val="29"/>
  </w:num>
  <w:num w:numId="16">
    <w:abstractNumId w:val="11"/>
  </w:num>
  <w:num w:numId="17">
    <w:abstractNumId w:val="25"/>
  </w:num>
  <w:num w:numId="18">
    <w:abstractNumId w:val="17"/>
  </w:num>
  <w:num w:numId="19">
    <w:abstractNumId w:val="1"/>
  </w:num>
  <w:num w:numId="20">
    <w:abstractNumId w:val="26"/>
  </w:num>
  <w:num w:numId="21">
    <w:abstractNumId w:val="21"/>
  </w:num>
  <w:num w:numId="22">
    <w:abstractNumId w:val="24"/>
  </w:num>
  <w:num w:numId="23">
    <w:abstractNumId w:val="8"/>
  </w:num>
  <w:num w:numId="24">
    <w:abstractNumId w:val="3"/>
  </w:num>
  <w:num w:numId="25">
    <w:abstractNumId w:val="28"/>
  </w:num>
  <w:num w:numId="26">
    <w:abstractNumId w:val="15"/>
  </w:num>
  <w:num w:numId="27">
    <w:abstractNumId w:val="5"/>
  </w:num>
  <w:num w:numId="28">
    <w:abstractNumId w:val="18"/>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2"/>
  </w:num>
  <w:num w:numId="31">
    <w:abstractNumId w:val="23"/>
  </w:num>
  <w:num w:numId="32">
    <w:abstractNumId w:val="34"/>
  </w:num>
  <w:num w:numId="33">
    <w:abstractNumId w:val="31"/>
  </w:num>
  <w:num w:numId="34">
    <w:abstractNumId w:val="9"/>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474C11"/>
    <w:rsid w:val="0056155C"/>
    <w:rsid w:val="005A2506"/>
    <w:rsid w:val="005D6D60"/>
    <w:rsid w:val="006827A6"/>
    <w:rsid w:val="006A4CA1"/>
    <w:rsid w:val="00713762"/>
    <w:rsid w:val="00781D0C"/>
    <w:rsid w:val="007F6122"/>
    <w:rsid w:val="008B6A71"/>
    <w:rsid w:val="008E71D9"/>
    <w:rsid w:val="0099580E"/>
    <w:rsid w:val="00AC44F3"/>
    <w:rsid w:val="00B33E29"/>
    <w:rsid w:val="00B55D59"/>
    <w:rsid w:val="00C5124E"/>
    <w:rsid w:val="00C77BBC"/>
    <w:rsid w:val="00C92D36"/>
    <w:rsid w:val="00CD29B7"/>
    <w:rsid w:val="00CE3117"/>
    <w:rsid w:val="00D25BBA"/>
    <w:rsid w:val="00DA6C5D"/>
    <w:rsid w:val="00E200E1"/>
    <w:rsid w:val="00E30337"/>
    <w:rsid w:val="00F011E9"/>
    <w:rsid w:val="00F212D4"/>
    <w:rsid w:val="00F75B2B"/>
    <w:rsid w:val="00FC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Нумерованный список !! Знак2,Надин стиль Знак2,Основной текст 1 Знак2,Основной текст без отступа Знак1,Надин стиль Знак1"/>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odyText2">
    <w:name w:val="Body Text 2"/>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 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 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Normal">
    <w:name w:val="Normal"/>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 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2">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3">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ListParagraph">
    <w:name w:val="List Paragraph"/>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NoSpacing">
    <w:name w:val="No Spacing"/>
    <w:rsid w:val="00F75B2B"/>
    <w:pPr>
      <w:spacing w:after="0" w:line="240" w:lineRule="auto"/>
    </w:pPr>
    <w:rPr>
      <w:rFonts w:ascii="Calibri" w:eastAsia="Times New Roman" w:hAnsi="Calibri" w:cs="Times New Roman"/>
    </w:rPr>
  </w:style>
  <w:style w:type="table" w:customStyle="1" w:styleId="14">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 Знак Знак"/>
    <w:rsid w:val="00F75B2B"/>
    <w:rPr>
      <w:b/>
      <w:lang w:val="ru-RU" w:eastAsia="ru-RU" w:bidi="ar-SA"/>
    </w:rPr>
  </w:style>
  <w:style w:type="character" w:customStyle="1" w:styleId="16">
    <w:name w:val=" Знак Знак1"/>
    <w:rsid w:val="00F75B2B"/>
    <w:rPr>
      <w:b/>
      <w:i/>
      <w:sz w:val="28"/>
      <w:lang w:val="ru-RU" w:eastAsia="ru-RU" w:bidi="ar-SA"/>
    </w:rPr>
  </w:style>
  <w:style w:type="character" w:customStyle="1" w:styleId="2a">
    <w:name w:val=" Знак Знак2"/>
    <w:locked/>
    <w:rsid w:val="00F75B2B"/>
    <w:rPr>
      <w:b/>
      <w:i/>
      <w:sz w:val="28"/>
      <w:lang w:val="ru-RU" w:eastAsia="ru-RU" w:bidi="ar-SA"/>
    </w:rPr>
  </w:style>
  <w:style w:type="character" w:customStyle="1" w:styleId="apple-style-span">
    <w:name w:val="apple-style-span"/>
    <w:rsid w:val="00F75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Нумерованный список !! Знак2,Надин стиль Знак2,Основной текст 1 Знак2,Основной текст без отступа Знак1,Надин стиль Знак1"/>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odyText2">
    <w:name w:val="Body Text 2"/>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 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 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Normal">
    <w:name w:val="Normal"/>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 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2">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3">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ListParagraph">
    <w:name w:val="List Paragraph"/>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NoSpacing">
    <w:name w:val="No Spacing"/>
    <w:rsid w:val="00F75B2B"/>
    <w:pPr>
      <w:spacing w:after="0" w:line="240" w:lineRule="auto"/>
    </w:pPr>
    <w:rPr>
      <w:rFonts w:ascii="Calibri" w:eastAsia="Times New Roman" w:hAnsi="Calibri" w:cs="Times New Roman"/>
    </w:rPr>
  </w:style>
  <w:style w:type="table" w:customStyle="1" w:styleId="14">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 Знак Знак"/>
    <w:rsid w:val="00F75B2B"/>
    <w:rPr>
      <w:b/>
      <w:lang w:val="ru-RU" w:eastAsia="ru-RU" w:bidi="ar-SA"/>
    </w:rPr>
  </w:style>
  <w:style w:type="character" w:customStyle="1" w:styleId="16">
    <w:name w:val=" Знак Знак1"/>
    <w:rsid w:val="00F75B2B"/>
    <w:rPr>
      <w:b/>
      <w:i/>
      <w:sz w:val="28"/>
      <w:lang w:val="ru-RU" w:eastAsia="ru-RU" w:bidi="ar-SA"/>
    </w:rPr>
  </w:style>
  <w:style w:type="character" w:customStyle="1" w:styleId="2a">
    <w:name w:val=" Знак Знак2"/>
    <w:locked/>
    <w:rsid w:val="00F75B2B"/>
    <w:rPr>
      <w:b/>
      <w:i/>
      <w:sz w:val="28"/>
      <w:lang w:val="ru-RU" w:eastAsia="ru-RU" w:bidi="ar-SA"/>
    </w:rPr>
  </w:style>
  <w:style w:type="character" w:customStyle="1" w:styleId="apple-style-span">
    <w:name w:val="apple-style-span"/>
    <w:rsid w:val="00F7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io.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pri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40</Pages>
  <Words>14481</Words>
  <Characters>82548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2021-06-04T12:06:00Z</dcterms:created>
  <dcterms:modified xsi:type="dcterms:W3CDTF">2021-06-04T12:24:00Z</dcterms:modified>
</cp:coreProperties>
</file>